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DevOps – Demo Speaker Notes (Shortened Version)</w:t>
      </w:r>
    </w:p>
    <w:p>
      <w:pPr>
        <w:pStyle w:val="Heading2"/>
      </w:pPr>
      <w:r>
        <w:t>User Creation Pipeline Demo – Short Speaker Notes</w:t>
      </w:r>
    </w:p>
    <w:p>
      <w:r>
        <w:t>This demo shows how user creation can be automated through an Azure DevOps pipeline.</w:t>
        <w:br/>
        <w:br/>
        <w:t>Instead of manually creating accounts or running standalone scripts, the pipeline takes a few simple parameters—first name, last name, UPN, mail alias—and passes them into a PowerShell script that talks to Microsoft Graph.</w:t>
        <w:br/>
        <w:br/>
        <w:t>Authentication is handled using Workload Identity Federation with OIDC, so there are no stored passwords or secrets. The pipeline uses a least‑privilege identity to securely perform the user creation.</w:t>
        <w:br/>
        <w:br/>
        <w:t>Every run follows the same process: create the user object, apply naming rules, set the alias, and configure baseline attributes. It removes human error, reduces manual time, and gives full traceability for auditing.</w:t>
        <w:br/>
        <w:br/>
        <w:t>The advantage here is consistency. Anyone can trigger the pipeline, and the outcome is predictable and governed.</w:t>
      </w:r>
    </w:p>
    <w:p>
      <w:pPr>
        <w:pStyle w:val="Heading2"/>
      </w:pPr>
      <w:r>
        <w:t>Future‑State Opportunities – Short Version</w:t>
      </w:r>
    </w:p>
    <w:p>
      <w:r>
        <w:t>This simple example can grow into a full onboarding pipeline.</w:t>
        <w:br/>
        <w:br/>
        <w:t>Future versions could assign licenses, add users to groups, configure MFA, apply conditional access policies, or assign admin roles based on job role or department.</w:t>
        <w:br/>
        <w:br/>
        <w:t>It could also integrate with ServiceNow so user creation starts automatically when an onboarding request is approved.</w:t>
        <w:br/>
        <w:br/>
        <w:t>The long‑term goal is a fully automated onboarding workflow that is consistent, secure, and fully auditable.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