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240" w:right="0" w:hanging="240"/>
        <w:contextualSpacing w:val="0"/>
      </w:pPr>
      <w:r w:rsidDel="00000000" w:rsidR="00000000" w:rsidRPr="00000000">
        <w:rPr>
          <w:rtl w:val="0"/>
        </w:rPr>
        <w:t xml:space="preserve">Cicero, Marcus T., and H. Rackham. 1914. </w:t>
      </w:r>
      <w:r w:rsidDel="00000000" w:rsidR="00000000" w:rsidRPr="00000000">
        <w:rPr>
          <w:i w:val="1"/>
          <w:rtl w:val="0"/>
        </w:rPr>
        <w:t xml:space="preserve">de Finibus Bonorum et Malorum</w:t>
      </w:r>
      <w:r w:rsidDel="00000000" w:rsidR="00000000" w:rsidRPr="00000000">
        <w:rPr>
          <w:rtl w:val="0"/>
        </w:rPr>
        <w:t xml:space="preserve">. New York: Latin Publishing Company.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240" w:right="0" w:hanging="240"/>
        <w:contextualSpacing w:val="0"/>
      </w:pPr>
      <w:r w:rsidDel="00000000" w:rsidR="00000000" w:rsidRPr="00000000">
        <w:rPr>
          <w:rtl w:val="0"/>
        </w:rPr>
        <w:t xml:space="preserve">(n.d.) Lorem ipsum. Wikipedia. http://en.wikipedia.org/wiki/Lorem_ipsum (Accessed June 20, 2008).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240" w:right="0" w:hanging="240"/>
        <w:contextualSpacing w:val="0"/>
      </w:pPr>
      <w:r w:rsidDel="00000000" w:rsidR="00000000" w:rsidRPr="00000000">
        <w:rPr>
          <w:rtl w:val="0"/>
        </w:rPr>
        <w:t xml:space="preserve">McClintock, Richard. 2007. </w:t>
      </w:r>
      <w:r w:rsidDel="00000000" w:rsidR="00000000" w:rsidRPr="00000000">
        <w:rPr>
          <w:i w:val="1"/>
          <w:rtl w:val="0"/>
        </w:rPr>
        <w:t xml:space="preserve">The origins of Lorem ipsum</w:t>
      </w:r>
      <w:r w:rsidDel="00000000" w:rsidR="00000000" w:rsidRPr="00000000">
        <w:rPr>
          <w:rtl w:val="0"/>
        </w:rPr>
        <w:t xml:space="preserve">. 2nd ed. Virginia: Hampden-Sydney College Press.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240" w:right="0" w:hanging="240"/>
        <w:contextualSpacing w:val="0"/>
      </w:pPr>
      <w:r w:rsidDel="00000000" w:rsidR="00000000" w:rsidRPr="00000000">
        <w:rPr>
          <w:rtl w:val="0"/>
        </w:rPr>
        <w:t xml:space="preserve">Paigemaker, Aldus. 1985. Modern uses of Lorem ipsum. </w:t>
      </w:r>
      <w:r w:rsidDel="00000000" w:rsidR="00000000" w:rsidRPr="00000000">
        <w:rPr>
          <w:i w:val="1"/>
          <w:rtl w:val="0"/>
        </w:rPr>
        <w:t xml:space="preserve">Journal of Literary Texts</w:t>
      </w:r>
      <w:r w:rsidDel="00000000" w:rsidR="00000000" w:rsidRPr="00000000">
        <w:rPr>
          <w:rtl w:val="0"/>
        </w:rPr>
        <w:t xml:space="preserve"> 29: 134–136.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240" w:right="0" w:hanging="240"/>
        <w:contextualSpacing w:val="0"/>
      </w:pPr>
      <w:r w:rsidDel="00000000" w:rsidR="00000000" w:rsidRPr="00000000">
        <w:rPr>
          <w:rtl w:val="0"/>
        </w:rPr>
        <w:t xml:space="preserve">Perry, Laura. 2005. What good is dummy text? </w:t>
      </w:r>
      <w:r w:rsidDel="00000000" w:rsidR="00000000" w:rsidRPr="00000000">
        <w:rPr>
          <w:i w:val="1"/>
          <w:rtl w:val="0"/>
        </w:rPr>
        <w:t xml:space="preserve">Daily News</w:t>
      </w:r>
      <w:r w:rsidDel="00000000" w:rsidR="00000000" w:rsidRPr="00000000">
        <w:rPr>
          <w:rtl w:val="0"/>
        </w:rPr>
        <w:t xml:space="preserve"> February 24, sec. 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240" w:right="0" w:hanging="240"/>
        <w:contextualSpacing w:val="0"/>
      </w:pPr>
      <w:r w:rsidDel="00000000" w:rsidR="00000000" w:rsidRPr="00000000">
        <w:rPr>
          <w:rtl w:val="0"/>
        </w:rPr>
        <w:t xml:space="preserve">Rackham, H., et al. 1920. Texts by Cicero. In </w:t>
      </w:r>
      <w:r w:rsidDel="00000000" w:rsidR="00000000" w:rsidRPr="00000000">
        <w:rPr>
          <w:i w:val="1"/>
          <w:rtl w:val="0"/>
        </w:rPr>
        <w:t xml:space="preserve">Excerpts of famous Latin texts</w:t>
      </w:r>
      <w:r w:rsidDel="00000000" w:rsidR="00000000" w:rsidRPr="00000000">
        <w:rPr>
          <w:rtl w:val="0"/>
        </w:rPr>
        <w:t xml:space="preserve">, 65–81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New York: Latin Publishing Company.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color w:val="000000"/>
        <w:sz w:val="24"/>
        <w:szCs w:val="24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