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(test, projekt lub własna propozycja)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test, projekt lub praca własna (ścieżka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trzech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4–5 stron oraz załączniki: schemat działania i szkic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Ścieżka C: własna propozycja studenta.</w:t>
      </w:r>
    </w:p>
    <w:p>
      <w:pPr>
        <w:pStyle w:val="Compact"/>
        <w:numPr>
          <w:ilvl w:val="0"/>
          <w:numId w:val="1014"/>
        </w:numPr>
      </w:pPr>
      <w:r>
        <w:t xml:space="preserve">Własna forma pracy związana z tematyką kursu (np. prototyp narzędzia AI dla prawników, analiza orzeczenia lub kazusu, artykuł popularnonaukowy, podcast lub film edukacyjny), zgłoszona z krótkim opisem do 6 listopada 2026 r. i zatwierdzona przez prowadzącego.</w:t>
      </w:r>
    </w:p>
    <w:p>
      <w:pPr>
        <w:pStyle w:val="Compact"/>
        <w:numPr>
          <w:ilvl w:val="0"/>
          <w:numId w:val="1014"/>
        </w:numPr>
      </w:pPr>
      <w:r>
        <w:t xml:space="preserve">Zakres porównywalny z projektem ze ścieżki B, z krótkim omówieniem pisemnym (1–2 strony) z podstawą prawną i źródłami; kryteria oceny ustala prowadzący przy zatwierdzeniu.</w:t>
      </w:r>
    </w:p>
    <w:p>
      <w:pPr>
        <w:pStyle w:val="Compact"/>
        <w:numPr>
          <w:ilvl w:val="0"/>
          <w:numId w:val="1014"/>
        </w:numPr>
      </w:pPr>
      <w:r>
        <w:t xml:space="preserve">Korzystanie z narzędzi AI jest dozwolone pod warunkiem dołączenia oświadczenia.</w:t>
      </w:r>
    </w:p>
    <w:p>
      <w:pPr>
        <w:pStyle w:val="FirstParagraph"/>
      </w:pPr>
      <w:r>
        <w:rPr>
          <w:b/>
          <w:bCs/>
        </w:rPr>
        <w:t xml:space="preserve">Skala ocen (wszystkie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oraz oddanie projektu (ścieżka B) i pracy własnej (ścieżka C) w zimowej sesji zaliczeniowo-egzaminacyjnej (5–18 lutego 2027 r.); projekt i pracę własną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5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5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5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5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5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5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6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6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6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6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6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6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6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7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7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7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8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8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8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8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8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8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8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8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8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8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8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8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8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8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8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8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8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8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8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8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8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8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8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8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8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8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8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8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8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8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8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8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8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8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8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8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8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8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8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8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8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8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2026-10-24T20:05:58Z</dcterms:created>
  <dcterms:modified xsi:type="dcterms:W3CDTF">2026-10-24T20:05:58Z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