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3175594</wp:posOffset>
            </wp:positionH>
            <wp:positionV relativeFrom="paragraph">
              <wp:posOffset>31570</wp:posOffset>
            </wp:positionV>
            <wp:extent cx="1763689" cy="52730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689" cy="5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BORDACHAR</w:t>
      </w:r>
      <w:r>
        <w:rPr>
          <w:spacing w:val="-10"/>
        </w:rPr>
        <w:t> </w:t>
      </w:r>
      <w:r>
        <w:rPr/>
        <w:t>SERVICIOS</w:t>
      </w:r>
      <w:r>
        <w:rPr>
          <w:spacing w:val="-8"/>
        </w:rPr>
        <w:t> </w:t>
      </w:r>
      <w:r>
        <w:rPr/>
        <w:t>S.A.</w:t>
      </w:r>
    </w:p>
    <w:p>
      <w:pPr>
        <w:pStyle w:val="BodyText"/>
        <w:spacing w:before="116"/>
        <w:ind w:left="167"/>
      </w:pPr>
      <w:r>
        <w:rPr/>
        <w:t>Giro:</w:t>
      </w:r>
      <w:r>
        <w:rPr>
          <w:spacing w:val="-8"/>
        </w:rPr>
        <w:t> </w:t>
      </w:r>
      <w:r>
        <w:rPr/>
        <w:t>Prestacion</w:t>
      </w:r>
      <w:r>
        <w:rPr>
          <w:spacing w:val="-8"/>
        </w:rPr>
        <w:t> </w:t>
      </w:r>
      <w:r>
        <w:rPr/>
        <w:t>Servicio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Refrigeracion.</w:t>
      </w:r>
    </w:p>
    <w:p>
      <w:pPr>
        <w:pStyle w:val="BodyText"/>
        <w:spacing w:line="228" w:lineRule="auto" w:before="128"/>
        <w:ind w:left="167" w:right="334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3579876</wp:posOffset>
            </wp:positionH>
            <wp:positionV relativeFrom="paragraph">
              <wp:posOffset>160920</wp:posOffset>
            </wp:positionV>
            <wp:extent cx="1199387" cy="52577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387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Longitudinal</w:t>
      </w:r>
      <w:r>
        <w:rPr>
          <w:spacing w:val="-6"/>
        </w:rPr>
        <w:t> </w:t>
      </w:r>
      <w:r>
        <w:rPr/>
        <w:t>Sur</w:t>
      </w:r>
      <w:r>
        <w:rPr>
          <w:spacing w:val="-5"/>
        </w:rPr>
        <w:t> </w:t>
      </w:r>
      <w:r>
        <w:rPr/>
        <w:t>Km</w:t>
      </w:r>
      <w:r>
        <w:rPr>
          <w:spacing w:val="1"/>
        </w:rPr>
        <w:t> </w:t>
      </w:r>
      <w:r>
        <w:rPr/>
        <w:t>189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Romeral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Curicó</w:t>
      </w:r>
      <w:r>
        <w:rPr>
          <w:spacing w:val="-52"/>
        </w:rPr>
        <w:t> </w:t>
      </w:r>
      <w:r>
        <w:rPr/>
        <w:t>Fono:</w:t>
      </w:r>
      <w:r>
        <w:rPr>
          <w:spacing w:val="-7"/>
        </w:rPr>
        <w:t> </w:t>
      </w:r>
      <w:r>
        <w:rPr/>
        <w:t>752385191</w:t>
      </w:r>
      <w:r>
        <w:rPr>
          <w:spacing w:val="-6"/>
        </w:rPr>
        <w:t> </w:t>
      </w:r>
      <w:r>
        <w:rPr/>
        <w:t>Celular:</w:t>
      </w:r>
      <w:r>
        <w:rPr>
          <w:spacing w:val="-8"/>
        </w:rPr>
        <w:t> </w:t>
      </w:r>
      <w:r>
        <w:rPr/>
        <w:t>+56</w:t>
      </w:r>
      <w:r>
        <w:rPr>
          <w:spacing w:val="-6"/>
        </w:rPr>
        <w:t> </w:t>
      </w:r>
      <w:r>
        <w:rPr/>
        <w:t>9</w:t>
      </w:r>
      <w:r>
        <w:rPr>
          <w:spacing w:val="-8"/>
        </w:rPr>
        <w:t> </w:t>
      </w:r>
      <w:r>
        <w:rPr/>
        <w:t>9871</w:t>
      </w:r>
      <w:r>
        <w:rPr>
          <w:spacing w:val="-6"/>
        </w:rPr>
        <w:t> </w:t>
      </w:r>
      <w:r>
        <w:rPr/>
        <w:t>7466</w:t>
      </w:r>
    </w:p>
    <w:p>
      <w:pPr>
        <w:pStyle w:val="BodyText"/>
        <w:spacing w:line="256" w:lineRule="auto" w:before="5"/>
        <w:ind w:left="167" w:right="4327"/>
      </w:pPr>
      <w:r>
        <w:rPr>
          <w:spacing w:val="-1"/>
        </w:rPr>
        <w:t>E-mail:</w:t>
      </w:r>
      <w:r>
        <w:rPr>
          <w:spacing w:val="-11"/>
        </w:rPr>
        <w:t> </w:t>
      </w:r>
      <w:hyperlink r:id="rId7">
        <w:r>
          <w:rPr/>
          <w:t>bordachar@bordachar.cl</w:t>
        </w:r>
      </w:hyperlink>
      <w:r>
        <w:rPr>
          <w:spacing w:val="-53"/>
        </w:rPr>
        <w:t> </w:t>
      </w:r>
      <w:hyperlink r:id="rId8">
        <w:r>
          <w:rPr>
            <w:color w:val="0000FF"/>
            <w:u w:val="single" w:color="0000FF"/>
          </w:rPr>
          <w:t>www.bordachar.c</w:t>
        </w:r>
        <w:r>
          <w:rPr>
            <w:color w:val="0000FF"/>
          </w:rPr>
          <w:t>l</w:t>
        </w:r>
      </w:hyperlink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01"/>
        <w:ind w:left="167" w:right="0" w:firstLine="0"/>
        <w:jc w:val="left"/>
        <w:rPr>
          <w:sz w:val="22"/>
        </w:rPr>
      </w:pPr>
      <w:r>
        <w:rPr/>
        <w:pict>
          <v:group style="position:absolute;margin-left:393pt;margin-top:-69.392113pt;width:183.5pt;height:76.6pt;mso-position-horizontal-relative:page;mso-position-vertical-relative:paragraph;z-index:15728640" coordorigin="7860,-1388" coordsize="3670,1532">
            <v:shape style="position:absolute;left:7860;top:-1388;width:3670;height:1532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60;top:-1388;width:3670;height:1532" type="#_x0000_t202" filled="false" stroked="false">
              <v:textbox inset="0,0,0,0">
                <w:txbxContent>
                  <w:p>
                    <w:pPr>
                      <w:spacing w:line="278" w:lineRule="auto" w:before="159"/>
                      <w:ind w:left="708" w:right="547" w:firstLine="14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RUT: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96.914.040-3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24"/>
                      </w:rPr>
                      <w:t>GUIA</w:t>
                    </w:r>
                    <w:r>
                      <w:rPr>
                        <w:rFonts w:ascii="Arial"/>
                        <w:b/>
                        <w:color w:val="FF0000"/>
                        <w:spacing w:val="-1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color w:val="FF000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DESPACHO</w:t>
                    </w:r>
                    <w:r>
                      <w:rPr>
                        <w:rFonts w:ascii="Arial"/>
                        <w:b/>
                        <w:color w:val="FF0000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ELECTRONICA</w:t>
                    </w:r>
                  </w:p>
                  <w:p>
                    <w:pPr>
                      <w:spacing w:before="40"/>
                      <w:ind w:left="1279" w:right="1173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NO.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:</w:t>
                    </w:r>
                    <w:r>
                      <w:rPr>
                        <w:rFonts w:ascii="Arial"/>
                        <w:b/>
                        <w:color w:val="FF0000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3494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S.I.I.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CURICO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320" w:bottom="280" w:left="440" w:right="440"/>
          <w:cols w:num="2" w:equalWidth="0">
            <w:col w:w="7379" w:space="1033"/>
            <w:col w:w="2948"/>
          </w:cols>
        </w:sectPr>
      </w:pPr>
    </w:p>
    <w:p>
      <w:pPr>
        <w:pStyle w:val="BodyText"/>
        <w:spacing w:before="10" w:after="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4349496</wp:posOffset>
            </wp:positionH>
            <wp:positionV relativeFrom="page">
              <wp:posOffset>7034784</wp:posOffset>
            </wp:positionV>
            <wp:extent cx="3069732" cy="700087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732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1025"/>
        <w:gridCol w:w="6399"/>
        <w:gridCol w:w="1419"/>
        <w:gridCol w:w="1309"/>
      </w:tblGrid>
      <w:tr>
        <w:trPr>
          <w:trHeight w:val="1127" w:hRule="atLeast"/>
        </w:trPr>
        <w:tc>
          <w:tcPr>
            <w:tcW w:w="11083" w:type="dxa"/>
            <w:gridSpan w:val="5"/>
          </w:tcPr>
          <w:p>
            <w:pPr>
              <w:pStyle w:val="TableParagraph"/>
              <w:tabs>
                <w:tab w:pos="1993" w:val="left" w:leader="none"/>
                <w:tab w:pos="7671" w:val="left" w:leader="none"/>
              </w:tabs>
              <w:spacing w:before="49"/>
              <w:ind w:left="3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Señor(es):</w:t>
              <w:tab/>
            </w:r>
            <w:r>
              <w:rPr>
                <w:sz w:val="20"/>
              </w:rPr>
              <w:t>VIÑA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CONCHA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S.A.</w:t>
              <w:tab/>
            </w:r>
            <w:r>
              <w:rPr>
                <w:rFonts w:ascii="Arial" w:hAnsi="Arial"/>
                <w:b/>
                <w:sz w:val="20"/>
              </w:rPr>
              <w:t>Fecha:</w:t>
            </w:r>
            <w:r>
              <w:rPr>
                <w:rFonts w:ascii="Arial" w:hAnsi="Arial"/>
                <w:b/>
                <w:spacing w:val="15"/>
                <w:sz w:val="20"/>
              </w:rPr>
              <w:t> </w:t>
            </w:r>
            <w:r>
              <w:rPr>
                <w:sz w:val="20"/>
              </w:rPr>
              <w:t>30/09/2022</w:t>
            </w:r>
          </w:p>
          <w:p>
            <w:pPr>
              <w:pStyle w:val="TableParagraph"/>
              <w:tabs>
                <w:tab w:pos="1993" w:val="left" w:leader="none"/>
                <w:tab w:pos="6143" w:val="left" w:leader="none"/>
                <w:tab w:pos="7413" w:val="left" w:leader="none"/>
              </w:tabs>
              <w:spacing w:line="256" w:lineRule="auto" w:before="18"/>
              <w:ind w:left="38" w:right="27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R.U.T.:</w:t>
              <w:tab/>
            </w:r>
            <w:r>
              <w:rPr>
                <w:sz w:val="20"/>
              </w:rPr>
              <w:t>90.227.000-0</w:t>
              <w:tab/>
            </w:r>
            <w:r>
              <w:rPr>
                <w:rFonts w:ascii="Arial"/>
                <w:b/>
                <w:sz w:val="20"/>
              </w:rPr>
              <w:t>Fecha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Vencimiento: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Giro:</w:t>
              <w:tab/>
            </w:r>
            <w:r>
              <w:rPr>
                <w:sz w:val="20"/>
              </w:rPr>
              <w:t>Elaboracion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vinos</w:t>
              <w:tab/>
              <w:tab/>
            </w:r>
            <w:r>
              <w:rPr>
                <w:rFonts w:ascii="Arial"/>
                <w:b/>
                <w:spacing w:val="-1"/>
                <w:sz w:val="20"/>
              </w:rPr>
              <w:t>Telefono:</w:t>
            </w:r>
          </w:p>
          <w:p>
            <w:pPr>
              <w:pStyle w:val="TableParagraph"/>
              <w:tabs>
                <w:tab w:pos="1993" w:val="left" w:leader="none"/>
                <w:tab w:pos="7449" w:val="left" w:leader="none"/>
              </w:tabs>
              <w:spacing w:before="2"/>
              <w:ind w:left="3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Direccion:</w:t>
              <w:tab/>
            </w:r>
            <w:r>
              <w:rPr>
                <w:sz w:val="20"/>
              </w:rPr>
              <w:t>AVDA.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TAJAMAR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N°481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</w:t>
              <w:tab/>
            </w:r>
            <w:r>
              <w:rPr>
                <w:rFonts w:ascii="Arial" w:hAnsi="Arial"/>
                <w:b/>
                <w:sz w:val="20"/>
              </w:rPr>
              <w:t>Comuna:</w:t>
            </w:r>
            <w:r>
              <w:rPr>
                <w:rFonts w:ascii="Arial" w:hAnsi="Arial"/>
                <w:b/>
                <w:spacing w:val="1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Condes</w:t>
            </w:r>
          </w:p>
        </w:tc>
      </w:tr>
      <w:tr>
        <w:trPr>
          <w:trHeight w:val="66" w:hRule="atLeast"/>
        </w:trPr>
        <w:tc>
          <w:tcPr>
            <w:tcW w:w="11083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68" w:hRule="atLeast"/>
        </w:trPr>
        <w:tc>
          <w:tcPr>
            <w:tcW w:w="11083" w:type="dxa"/>
            <w:gridSpan w:val="5"/>
          </w:tcPr>
          <w:p>
            <w:pPr>
              <w:pStyle w:val="TableParagraph"/>
              <w:tabs>
                <w:tab w:pos="6935" w:val="left" w:leader="none"/>
              </w:tabs>
              <w:spacing w:line="222" w:lineRule="exact"/>
              <w:ind w:left="3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Datos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Despacho:</w:t>
              <w:tab/>
              <w:t>Tipo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Traslado:</w:t>
            </w:r>
            <w:r>
              <w:rPr>
                <w:rFonts w:ascii="Arial"/>
                <w:b/>
                <w:spacing w:val="15"/>
                <w:sz w:val="20"/>
              </w:rPr>
              <w:t> </w:t>
            </w:r>
            <w:r>
              <w:rPr>
                <w:sz w:val="20"/>
              </w:rPr>
              <w:t>Consignaciones</w:t>
            </w:r>
          </w:p>
          <w:p>
            <w:pPr>
              <w:pStyle w:val="TableParagraph"/>
              <w:tabs>
                <w:tab w:pos="1993" w:val="left" w:leader="none"/>
                <w:tab w:pos="7605" w:val="left" w:leader="none"/>
              </w:tabs>
              <w:spacing w:line="249" w:lineRule="exact" w:before="9"/>
              <w:ind w:left="3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Direccion:</w:t>
              <w:tab/>
            </w:r>
            <w:r>
              <w:rPr>
                <w:position w:val="1"/>
                <w:sz w:val="20"/>
              </w:rPr>
              <w:t>CARRETERA</w:t>
            </w:r>
            <w:r>
              <w:rPr>
                <w:spacing w:val="-5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DE</w:t>
            </w:r>
            <w:r>
              <w:rPr>
                <w:spacing w:val="-5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LA</w:t>
            </w:r>
            <w:r>
              <w:rPr>
                <w:spacing w:val="-4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FURTA</w:t>
            </w:r>
            <w:r>
              <w:rPr>
                <w:spacing w:val="-4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KM</w:t>
            </w:r>
            <w:r>
              <w:rPr>
                <w:spacing w:val="-4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32</w:t>
            </w:r>
            <w:r>
              <w:rPr>
                <w:spacing w:val="-4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PEUMO</w:t>
              <w:tab/>
            </w:r>
            <w:r>
              <w:rPr>
                <w:rFonts w:ascii="Arial"/>
                <w:b/>
                <w:sz w:val="20"/>
              </w:rPr>
              <w:t>Chofer:</w:t>
            </w:r>
            <w:r>
              <w:rPr>
                <w:rFonts w:ascii="Arial"/>
                <w:b/>
                <w:spacing w:val="15"/>
                <w:sz w:val="20"/>
              </w:rPr>
              <w:t> </w:t>
            </w:r>
            <w:r>
              <w:rPr>
                <w:position w:val="2"/>
                <w:sz w:val="20"/>
              </w:rPr>
              <w:t>CIRO</w:t>
            </w:r>
            <w:r>
              <w:rPr>
                <w:spacing w:val="-6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GONZALEZ</w:t>
            </w:r>
            <w:r>
              <w:rPr>
                <w:spacing w:val="-6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SANTELIC</w:t>
            </w:r>
          </w:p>
          <w:p>
            <w:pPr>
              <w:pStyle w:val="TableParagraph"/>
              <w:tabs>
                <w:tab w:pos="1993" w:val="left" w:leader="none"/>
                <w:tab w:pos="7914" w:val="left" w:leader="none"/>
              </w:tabs>
              <w:spacing w:line="247" w:lineRule="exact"/>
              <w:ind w:left="3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Comuna:</w:t>
              <w:tab/>
            </w:r>
            <w:r>
              <w:rPr>
                <w:position w:val="1"/>
                <w:sz w:val="20"/>
              </w:rPr>
              <w:t>Peumo</w:t>
              <w:tab/>
            </w:r>
            <w:r>
              <w:rPr>
                <w:rFonts w:ascii="Arial"/>
                <w:b/>
                <w:sz w:val="20"/>
              </w:rPr>
              <w:t>Rut:</w:t>
            </w:r>
            <w:r>
              <w:rPr>
                <w:rFonts w:ascii="Arial"/>
                <w:b/>
                <w:spacing w:val="16"/>
                <w:sz w:val="20"/>
              </w:rPr>
              <w:t> </w:t>
            </w:r>
            <w:r>
              <w:rPr>
                <w:position w:val="2"/>
                <w:sz w:val="20"/>
              </w:rPr>
              <w:t>6.892.030-2</w:t>
            </w:r>
          </w:p>
          <w:p>
            <w:pPr>
              <w:pStyle w:val="TableParagraph"/>
              <w:tabs>
                <w:tab w:pos="1993" w:val="left" w:leader="none"/>
                <w:tab w:pos="7528" w:val="left" w:leader="none"/>
              </w:tabs>
              <w:spacing w:line="222" w:lineRule="exact"/>
              <w:ind w:left="3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Ciudad:</w:t>
              <w:tab/>
            </w:r>
            <w:r>
              <w:rPr>
                <w:position w:val="1"/>
                <w:sz w:val="20"/>
              </w:rPr>
              <w:t>Peumo</w:t>
              <w:tab/>
            </w:r>
            <w:r>
              <w:rPr>
                <w:rFonts w:ascii="Arial"/>
                <w:b/>
                <w:sz w:val="20"/>
              </w:rPr>
              <w:t>Patente:</w:t>
            </w:r>
            <w:r>
              <w:rPr>
                <w:rFonts w:ascii="Arial"/>
                <w:b/>
                <w:spacing w:val="22"/>
                <w:sz w:val="20"/>
              </w:rPr>
              <w:t> </w:t>
            </w:r>
            <w:r>
              <w:rPr>
                <w:position w:val="2"/>
                <w:sz w:val="20"/>
              </w:rPr>
              <w:t>BWGL-14</w:t>
            </w:r>
          </w:p>
        </w:tc>
      </w:tr>
      <w:tr>
        <w:trPr>
          <w:trHeight w:val="66" w:hRule="atLeast"/>
        </w:trPr>
        <w:tc>
          <w:tcPr>
            <w:tcW w:w="11083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27" w:hRule="atLeast"/>
        </w:trPr>
        <w:tc>
          <w:tcPr>
            <w:tcW w:w="931" w:type="dxa"/>
          </w:tcPr>
          <w:p>
            <w:pPr>
              <w:pStyle w:val="TableParagraph"/>
              <w:spacing w:line="207" w:lineRule="exact"/>
              <w:ind w:left="160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025" w:type="dxa"/>
          </w:tcPr>
          <w:p>
            <w:pPr>
              <w:pStyle w:val="TableParagraph"/>
              <w:spacing w:line="207" w:lineRule="exact"/>
              <w:ind w:left="124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6399" w:type="dxa"/>
          </w:tcPr>
          <w:p>
            <w:pPr>
              <w:pStyle w:val="TableParagraph"/>
              <w:spacing w:line="207" w:lineRule="exact"/>
              <w:ind w:left="2665" w:right="2629"/>
              <w:jc w:val="center"/>
              <w:rPr>
                <w:sz w:val="20"/>
              </w:rPr>
            </w:pPr>
            <w:r>
              <w:rPr>
                <w:sz w:val="20"/>
              </w:rPr>
              <w:t>Descripcion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07" w:lineRule="exact"/>
              <w:ind w:left="361"/>
              <w:rPr>
                <w:sz w:val="20"/>
              </w:rPr>
            </w:pPr>
            <w:r>
              <w:rPr>
                <w:sz w:val="20"/>
              </w:rPr>
              <w:t>P.Unit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$</w:t>
            </w:r>
          </w:p>
        </w:tc>
        <w:tc>
          <w:tcPr>
            <w:tcW w:w="1309" w:type="dxa"/>
          </w:tcPr>
          <w:p>
            <w:pPr>
              <w:pStyle w:val="TableParagraph"/>
              <w:spacing w:line="207" w:lineRule="exact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$</w:t>
            </w:r>
          </w:p>
        </w:tc>
      </w:tr>
      <w:tr>
        <w:trPr>
          <w:trHeight w:val="4326" w:hRule="atLeast"/>
        </w:trPr>
        <w:tc>
          <w:tcPr>
            <w:tcW w:w="931" w:type="dxa"/>
          </w:tcPr>
          <w:p>
            <w:pPr>
              <w:pStyle w:val="TableParagraph"/>
              <w:spacing w:line="222" w:lineRule="exact"/>
              <w:ind w:left="38"/>
              <w:rPr>
                <w:sz w:val="20"/>
              </w:rPr>
            </w:pPr>
            <w:r>
              <w:rPr>
                <w:sz w:val="20"/>
              </w:rPr>
              <w:t>980014</w:t>
            </w:r>
          </w:p>
        </w:tc>
        <w:tc>
          <w:tcPr>
            <w:tcW w:w="1025" w:type="dxa"/>
          </w:tcPr>
          <w:p>
            <w:pPr>
              <w:pStyle w:val="TableParagraph"/>
              <w:spacing w:line="222" w:lineRule="exact"/>
              <w:ind w:left="59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399" w:type="dxa"/>
          </w:tcPr>
          <w:p>
            <w:pPr>
              <w:pStyle w:val="TableParagraph"/>
              <w:spacing w:line="222" w:lineRule="exact"/>
              <w:ind w:left="38"/>
              <w:rPr>
                <w:sz w:val="20"/>
              </w:rPr>
            </w:pPr>
            <w:r>
              <w:rPr>
                <w:sz w:val="20"/>
              </w:rPr>
              <w:t>BS.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BRAZO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ARTICULADO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JLG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NARANJO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(M-01-TA1)</w:t>
            </w:r>
          </w:p>
        </w:tc>
        <w:tc>
          <w:tcPr>
            <w:tcW w:w="1419" w:type="dxa"/>
          </w:tcPr>
          <w:p>
            <w:pPr>
              <w:pStyle w:val="TableParagraph"/>
              <w:spacing w:line="222" w:lineRule="exact"/>
              <w:ind w:left="383"/>
              <w:rPr>
                <w:sz w:val="20"/>
              </w:rPr>
            </w:pPr>
            <w:r>
              <w:rPr>
                <w:sz w:val="20"/>
              </w:rPr>
              <w:t>12,000,000</w:t>
            </w:r>
          </w:p>
        </w:tc>
        <w:tc>
          <w:tcPr>
            <w:tcW w:w="1309" w:type="dxa"/>
          </w:tcPr>
          <w:p>
            <w:pPr>
              <w:pStyle w:val="TableParagraph"/>
              <w:spacing w:line="222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12,000,000</w:t>
            </w:r>
          </w:p>
        </w:tc>
      </w:tr>
      <w:tr>
        <w:trPr>
          <w:trHeight w:val="227" w:hRule="atLeast"/>
        </w:trPr>
        <w:tc>
          <w:tcPr>
            <w:tcW w:w="8355" w:type="dxa"/>
            <w:gridSpan w:val="3"/>
            <w:vMerge w:val="restart"/>
          </w:tcPr>
          <w:p>
            <w:pPr>
              <w:pStyle w:val="TableParagraph"/>
              <w:tabs>
                <w:tab w:pos="969" w:val="left" w:leader="none"/>
              </w:tabs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SON:</w:t>
              <w:tab/>
              <w:t>CATORCE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MILLONES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DOSCIENTOS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OCHENTA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PESOS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pesos.-</w:t>
            </w:r>
          </w:p>
        </w:tc>
        <w:tc>
          <w:tcPr>
            <w:tcW w:w="1419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309" w:type="dxa"/>
          </w:tcPr>
          <w:p>
            <w:pPr>
              <w:pStyle w:val="TableParagraph"/>
              <w:spacing w:line="20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12,000,000</w:t>
            </w:r>
          </w:p>
        </w:tc>
      </w:tr>
      <w:tr>
        <w:trPr>
          <w:trHeight w:val="227" w:hRule="atLeast"/>
        </w:trPr>
        <w:tc>
          <w:tcPr>
            <w:tcW w:w="835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Descuento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$</w:t>
            </w:r>
          </w:p>
        </w:tc>
        <w:tc>
          <w:tcPr>
            <w:tcW w:w="13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8355" w:type="dxa"/>
            <w:gridSpan w:val="3"/>
            <w:vMerge w:val="restart"/>
          </w:tcPr>
          <w:p>
            <w:pPr>
              <w:pStyle w:val="TableParagraph"/>
              <w:spacing w:line="222" w:lineRule="exact"/>
              <w:ind w:left="38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  <w:p>
            <w:pPr>
              <w:pStyle w:val="TableParagraph"/>
              <w:tabs>
                <w:tab w:pos="6662" w:val="left" w:leader="none"/>
              </w:tabs>
              <w:spacing w:line="259" w:lineRule="auto" w:before="21"/>
              <w:ind w:left="35" w:right="197"/>
              <w:rPr>
                <w:sz w:val="18"/>
              </w:rPr>
            </w:pPr>
            <w:r>
              <w:rPr>
                <w:sz w:val="18"/>
              </w:rPr>
              <w:t>CHOFER.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GONZALEZ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SANTELICES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RUT.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6.892.030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-2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PTE: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BWGL-14</w:t>
              <w:tab/>
              <w:t>1.- 01 BS. BRAZO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ARTICULADO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JLG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NARANJO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(M-01-TA1)</w:t>
            </w:r>
          </w:p>
        </w:tc>
        <w:tc>
          <w:tcPr>
            <w:tcW w:w="1419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Neto</w:t>
            </w:r>
          </w:p>
        </w:tc>
        <w:tc>
          <w:tcPr>
            <w:tcW w:w="1309" w:type="dxa"/>
          </w:tcPr>
          <w:p>
            <w:pPr>
              <w:pStyle w:val="TableParagraph"/>
              <w:spacing w:line="20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12,000,000</w:t>
            </w:r>
          </w:p>
        </w:tc>
      </w:tr>
      <w:tr>
        <w:trPr>
          <w:trHeight w:val="227" w:hRule="atLeast"/>
        </w:trPr>
        <w:tc>
          <w:tcPr>
            <w:tcW w:w="835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IVA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(19%)</w:t>
            </w:r>
          </w:p>
        </w:tc>
        <w:tc>
          <w:tcPr>
            <w:tcW w:w="1309" w:type="dxa"/>
          </w:tcPr>
          <w:p>
            <w:pPr>
              <w:pStyle w:val="TableParagraph"/>
              <w:spacing w:line="20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2,280,000</w:t>
            </w:r>
          </w:p>
        </w:tc>
      </w:tr>
      <w:tr>
        <w:trPr>
          <w:trHeight w:val="227" w:hRule="atLeast"/>
        </w:trPr>
        <w:tc>
          <w:tcPr>
            <w:tcW w:w="835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09" w:type="dxa"/>
          </w:tcPr>
          <w:p>
            <w:pPr>
              <w:pStyle w:val="TableParagraph"/>
              <w:spacing w:line="20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14,280,000</w:t>
            </w:r>
          </w:p>
        </w:tc>
      </w:tr>
      <w:tr>
        <w:trPr>
          <w:trHeight w:val="414" w:hRule="atLeast"/>
        </w:trPr>
        <w:tc>
          <w:tcPr>
            <w:tcW w:w="835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8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 w:after="1"/>
        <w:rPr>
          <w:sz w:val="11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5155"/>
        <w:gridCol w:w="212"/>
        <w:gridCol w:w="4801"/>
      </w:tblGrid>
      <w:tr>
        <w:trPr>
          <w:trHeight w:val="2206" w:hRule="atLeast"/>
        </w:trPr>
        <w:tc>
          <w:tcPr>
            <w:tcW w:w="6070" w:type="dxa"/>
            <w:gridSpan w:val="2"/>
            <w:tcBorders>
              <w:top w:val="single" w:sz="8" w:space="0" w:color="000000"/>
              <w:left w:val="single" w:sz="8" w:space="0" w:color="000000"/>
              <w:bottom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auto"/>
              <w:ind w:left="33" w:right="9"/>
              <w:jc w:val="both"/>
              <w:rPr>
                <w:sz w:val="16"/>
              </w:rPr>
            </w:pPr>
            <w:r>
              <w:rPr>
                <w:sz w:val="16"/>
              </w:rPr>
              <w:t>El acuse de recibo que se declara en este acto, de acuerdo a los dispuesto en las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letras b) del artículo 4º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 letra c) del artículo 5º de la ley 19.983 acredita que la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entrega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mercadería(s)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servicio(s)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prestado(s)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ha(n)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sido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recibido(s).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Ley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N°</w:t>
            </w:r>
          </w:p>
          <w:p>
            <w:pPr>
              <w:pStyle w:val="TableParagraph"/>
              <w:spacing w:line="183" w:lineRule="exact"/>
              <w:ind w:left="33"/>
              <w:jc w:val="both"/>
              <w:rPr>
                <w:sz w:val="16"/>
              </w:rPr>
            </w:pPr>
            <w:r>
              <w:rPr>
                <w:sz w:val="16"/>
              </w:rPr>
              <w:t>21.131 Establece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pago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días.</w:t>
            </w: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0" w:lineRule="exact"/>
              <w:ind w:left="9" w:right="-44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835907" cy="12192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907" cy="1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line="266" w:lineRule="auto"/>
              <w:ind w:left="33" w:right="9"/>
              <w:jc w:val="both"/>
              <w:rPr>
                <w:sz w:val="16"/>
              </w:rPr>
            </w:pPr>
            <w:r>
              <w:rPr>
                <w:sz w:val="16"/>
              </w:rPr>
              <w:t>"Autorizo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caso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simple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retardo,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incumplimiento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obligaciones contraidas en el presente documento mis datos personales puedan ser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ingresados, procesados, tratados y comunicados a terceros sin restricciones, en la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datos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sistema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informacion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comercial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Boletin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Electronico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Dicom."</w:t>
            </w:r>
          </w:p>
        </w:tc>
        <w:tc>
          <w:tcPr>
            <w:tcW w:w="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22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10"/>
                <w:sz w:val="17"/>
              </w:rPr>
              <w:t>Timbre</w:t>
            </w:r>
            <w:r>
              <w:rPr>
                <w:rFonts w:ascii="Arial" w:hAnsi="Arial"/>
                <w:b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spacing w:val="-1"/>
                <w:w w:val="110"/>
                <w:sz w:val="17"/>
              </w:rPr>
              <w:t>Electrónico</w:t>
            </w:r>
            <w:r>
              <w:rPr>
                <w:rFonts w:ascii="Arial" w:hAnsi="Arial"/>
                <w:b/>
                <w:spacing w:val="-1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SII</w:t>
            </w:r>
          </w:p>
          <w:p>
            <w:pPr>
              <w:pStyle w:val="TableParagraph"/>
              <w:spacing w:before="80"/>
              <w:ind w:left="246"/>
              <w:rPr>
                <w:sz w:val="16"/>
              </w:rPr>
            </w:pPr>
            <w:r>
              <w:rPr>
                <w:sz w:val="16"/>
              </w:rPr>
              <w:t>Res.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80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22/08/2014 Verifique documento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> </w:t>
            </w:r>
            <w:hyperlink r:id="rId12">
              <w:r>
                <w:rPr>
                  <w:sz w:val="16"/>
                </w:rPr>
                <w:t>www.sii.cl</w:t>
              </w:r>
            </w:hyperlink>
          </w:p>
        </w:tc>
      </w:tr>
      <w:tr>
        <w:trPr>
          <w:trHeight w:val="656" w:hRule="atLeast"/>
        </w:trPr>
        <w:tc>
          <w:tcPr>
            <w:tcW w:w="915" w:type="dxa"/>
            <w:tcBorders>
              <w:top w:val="double" w:sz="3" w:space="0" w:color="000000"/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93"/>
              <w:rPr>
                <w:sz w:val="20"/>
              </w:rPr>
            </w:pPr>
            <w:r>
              <w:rPr>
                <w:sz w:val="20"/>
              </w:rPr>
              <w:t>Nombre:</w:t>
            </w:r>
          </w:p>
          <w:p>
            <w:pPr>
              <w:pStyle w:val="TableParagraph"/>
              <w:spacing w:line="216" w:lineRule="exact" w:before="118"/>
              <w:ind w:left="93"/>
              <w:rPr>
                <w:sz w:val="20"/>
              </w:rPr>
            </w:pPr>
            <w:r>
              <w:rPr>
                <w:sz w:val="20"/>
              </w:rPr>
              <w:t>R.U.T:</w:t>
            </w:r>
          </w:p>
        </w:tc>
        <w:tc>
          <w:tcPr>
            <w:tcW w:w="5155" w:type="dxa"/>
            <w:tcBorders>
              <w:top w:val="double" w:sz="3" w:space="0" w:color="000000"/>
            </w:tcBorders>
          </w:tcPr>
          <w:p>
            <w:pPr>
              <w:pStyle w:val="TableParagraph"/>
              <w:tabs>
                <w:tab w:pos="4823" w:val="left" w:leader="none"/>
              </w:tabs>
              <w:spacing w:before="73"/>
              <w:ind w:left="44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4823" w:val="left" w:leader="none"/>
              </w:tabs>
              <w:spacing w:line="215" w:lineRule="exact" w:before="118"/>
              <w:ind w:left="44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16" w:lineRule="exact" w:before="168"/>
              <w:ind w:left="724"/>
              <w:rPr>
                <w:sz w:val="20"/>
              </w:rPr>
            </w:pPr>
            <w:r>
              <w:rPr>
                <w:sz w:val="20"/>
              </w:rPr>
              <w:t>Recinto:</w:t>
            </w:r>
          </w:p>
        </w:tc>
      </w:tr>
      <w:tr>
        <w:trPr>
          <w:trHeight w:val="446" w:hRule="atLeast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9"/>
              <w:ind w:left="93"/>
              <w:rPr>
                <w:sz w:val="20"/>
              </w:rPr>
            </w:pPr>
            <w:r>
              <w:rPr>
                <w:sz w:val="20"/>
              </w:rPr>
              <w:t>Firma:</w:t>
            </w:r>
          </w:p>
        </w:tc>
        <w:tc>
          <w:tcPr>
            <w:tcW w:w="5155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4823" w:val="left" w:leader="none"/>
              </w:tabs>
              <w:spacing w:before="140"/>
              <w:ind w:left="44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21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599" w:val="left" w:leader="none"/>
                <w:tab w:pos="4467" w:val="left" w:leader="none"/>
              </w:tabs>
              <w:spacing w:before="139"/>
              <w:ind w:left="725"/>
              <w:rPr>
                <w:rFonts w:ascii="Times New Roman"/>
                <w:sz w:val="20"/>
              </w:rPr>
            </w:pPr>
            <w:r>
              <w:rPr>
                <w:sz w:val="20"/>
              </w:rPr>
              <w:t>Fecha:</w:t>
              <w:tab/>
            </w:r>
            <w:r>
              <w:rPr>
                <w:rFonts w:ascii="Times New Roman"/>
                <w:w w:val="99"/>
                <w:sz w:val="20"/>
                <w:u w:val="thick"/>
              </w:rPr>
              <w:t> </w:t>
            </w:r>
            <w:r>
              <w:rPr>
                <w:rFonts w:ascii="Times New Roman"/>
                <w:sz w:val="20"/>
                <w:u w:val="thick"/>
              </w:rPr>
              <w:tab/>
            </w:r>
          </w:p>
        </w:tc>
      </w:tr>
      <w:tr>
        <w:trPr>
          <w:trHeight w:val="264" w:hRule="atLeast"/>
        </w:trPr>
        <w:tc>
          <w:tcPr>
            <w:tcW w:w="91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2696" w:val="left" w:leader="none"/>
              </w:tabs>
              <w:spacing w:line="210" w:lineRule="exact" w:before="35"/>
              <w:ind w:left="64"/>
              <w:rPr>
                <w:sz w:val="20"/>
              </w:rPr>
            </w:pPr>
            <w:r>
              <w:rPr>
                <w:sz w:val="20"/>
              </w:rPr>
              <w:t>F.ADM.53</w:t>
              <w:tab/>
              <w:t>VERSION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0" w:lineRule="exact" w:before="35"/>
              <w:ind w:left="252"/>
              <w:rPr>
                <w:sz w:val="20"/>
              </w:rPr>
            </w:pPr>
            <w:r>
              <w:rPr>
                <w:sz w:val="20"/>
              </w:rPr>
              <w:t>GAF/MAY/2020</w:t>
            </w:r>
          </w:p>
        </w:tc>
      </w:tr>
    </w:tbl>
    <w:sectPr>
      <w:type w:val="continuous"/>
      <w:pgSz w:w="12240" w:h="15840"/>
      <w:pgMar w:top="32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51"/>
      <w:ind w:left="17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bordachar@bordachar.cl" TargetMode="External"/><Relationship Id="rId8" Type="http://schemas.openxmlformats.org/officeDocument/2006/relationships/hyperlink" Target="http://www.bordachar.cl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sii.cl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dc:title>IW202209309440.XLS</dc:title>
  <dcterms:created xsi:type="dcterms:W3CDTF">2022-09-30T14:13:26Z</dcterms:created>
  <dcterms:modified xsi:type="dcterms:W3CDTF">2022-09-30T14:13:26Z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