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1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262"/>
        <w:gridCol w:w="8155"/>
      </w:tblGrid>
      <w:tr>
        <w:trPr/>
        <w:tc>
          <w:tcPr>
            <w:tcW w:w="10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DATOS DEL INDICADOR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PROCESO: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Desarrollo de software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LÍDER: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(Escriba en nombre del lider del proceso)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OBJETIVO DEL PROCESO: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eastAsia="Calibri" w:ascii="Calibri" w:hAnsi="Calibri"/>
                <w:sz w:val="24"/>
                <w:szCs w:val="22"/>
                <w:lang w:val="es-CO" w:eastAsia="en-US"/>
              </w:rPr>
              <w:t>(Basado en ISO12207 se describe el por qué de este proceso)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NOMBRE DEL INDICADOR: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both"/>
              <w:rPr/>
            </w:pPr>
            <w:r>
              <w:rPr>
                <w:sz w:val="24"/>
              </w:rPr>
              <w:t>(Se debe darle un nombre al indicador alusivo a su naturaleza)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ATRIBUTO A MEDIR: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(Describa que se va a medir)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OBJETIVO DE CALIDAD AL CUAL CONTRIBUYE: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eastAsia="en-US"/>
              </w:rPr>
              <w:t>(Hace referencia sobre el: para que servirá conocer el indicador dentro de la organización)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TIPO DE INDICADOR: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 xml:space="preserve">Eficacia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o Eficiencia)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PERIODO DE CALCULO: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rrafodelista1"/>
              <w:spacing w:lineRule="auto" w:line="240" w:before="0" w:after="0"/>
              <w:ind w:left="0" w:hanging="0"/>
              <w:rPr/>
            </w:pPr>
            <w:r>
              <w:rPr>
                <w:rFonts w:eastAsia="Calibri" w:cs="" w:cstheme="minorBidi" w:eastAsiaTheme="minorHAnsi"/>
                <w:sz w:val="24"/>
              </w:rPr>
              <w:t>(Periodo en que se realizará la medición Diaria – Semanal ….)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TENDENCIA ESPERADA: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rrafodelista1"/>
              <w:spacing w:lineRule="auto" w:line="240" w:before="0" w:after="0"/>
              <w:ind w:left="0" w:hanging="0"/>
              <w:rPr/>
            </w:pPr>
            <w:r>
              <w:rPr>
                <w:rFonts w:eastAsia="Calibri" w:cs="" w:cstheme="minorBidi" w:eastAsiaTheme="minorHAnsi"/>
                <w:sz w:val="24"/>
              </w:rPr>
              <w:t>(</w:t>
            </w:r>
            <w:r>
              <w:rPr>
                <w:rFonts w:eastAsia="Calibri" w:cs="" w:cstheme="minorBidi" w:eastAsiaTheme="minorHAnsi"/>
                <w:sz w:val="24"/>
              </w:rPr>
              <w:t xml:space="preserve">Incremento </w:t>
            </w:r>
            <w:r>
              <w:rPr>
                <w:rFonts w:eastAsia="Calibri" w:cs="" w:cstheme="minorBidi" w:eastAsiaTheme="minorHAnsi"/>
                <w:sz w:val="24"/>
              </w:rPr>
              <w:t>o Decremento)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META: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rrafodelista1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Calibri" w:cs="" w:cstheme="minorBidi" w:eastAsiaTheme="minorHAnsi"/>
                <w:sz w:val="24"/>
                <w:lang w:val="es-ES"/>
              </w:rPr>
              <w:t>(Establezca la meta del indicador)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OBJETIVO DEL INDICADOR: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(Hace referencia del por qué del indicador dentro del proceso)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RANGO Y FORMA DE INTERPRETACIÓN: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 Describa como se debe interpretar, es decir, establezca rangos de aceptación de los valores)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FÓRMULA: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libri" w:hAnsi="Calibri" w:eastAsia="Calibri" w:cs="Calibri" w:asciiTheme="minorHAnsi" w:cstheme="minorHAnsi" w:eastAsiaTheme="minorHAnsi" w:hAnsiTheme="minorHAnsi"/>
                <w:sz w:val="24"/>
                <w:lang w:val="es-CO" w:eastAsia="en-US"/>
              </w:rPr>
            </w:pPr>
            <w:r>
              <w:rPr>
                <w:rFonts w:eastAsia="Calibri" w:cs="Calibri" w:cstheme="minorHAnsi" w:eastAsiaTheme="minorHAnsi" w:ascii="Calibri" w:hAnsi="Calibri"/>
                <w:b/>
                <w:sz w:val="24"/>
                <w:szCs w:val="22"/>
                <w:lang w:val="es-CO" w:eastAsia="en-US"/>
              </w:rPr>
              <w:t>( Escriba la formula matemática del indicador)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MANERA QUE PODÍA SER GRAFICADO: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 Describa cuál debería ser el gráfico más apropiado para su representación, barras, pastel….)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RESPONSABLE DEL CALCULO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(Describa quien es el responsable de su cálculo)</w:t>
            </w:r>
          </w:p>
        </w:tc>
      </w:tr>
    </w:tbl>
    <w:p>
      <w:pPr>
        <w:pStyle w:val="Normal"/>
        <w:rPr>
          <w:b/>
          <w:b/>
          <w:szCs w:val="16"/>
        </w:rPr>
      </w:pPr>
      <w:r>
        <w:rPr>
          <w:b/>
          <w:szCs w:val="16"/>
        </w:rPr>
      </w:r>
    </w:p>
    <w:p>
      <w:pPr>
        <w:pStyle w:val="Normal"/>
        <w:rPr>
          <w:szCs w:val="16"/>
        </w:rPr>
      </w:pPr>
      <w:r>
        <w:rPr>
          <w:szCs w:val="16"/>
        </w:rPr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722"/>
        <w:gridCol w:w="3050"/>
        <w:gridCol w:w="2709"/>
        <w:gridCol w:w="2944"/>
      </w:tblGrid>
      <w:tr>
        <w:trPr/>
        <w:tc>
          <w:tcPr>
            <w:tcW w:w="104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Heading2"/>
              <w:jc w:val="center"/>
              <w:rPr>
                <w:bCs w:val="false"/>
                <w:sz w:val="20"/>
                <w:szCs w:val="20"/>
              </w:rPr>
            </w:pPr>
            <w:r>
              <w:rPr>
                <w:bCs w:val="false"/>
                <w:sz w:val="20"/>
                <w:szCs w:val="20"/>
              </w:rPr>
              <w:t>DATOS DE ELABORACIÓN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Heading2"/>
              <w:jc w:val="center"/>
              <w:rPr>
                <w:bCs w:val="false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ELABORADO POR: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Heading2"/>
              <w:jc w:val="center"/>
              <w:rPr>
                <w:b w:val="false"/>
                <w:b w:val="false"/>
                <w:bCs w:val="false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REVISADO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Cs w:val="false"/>
                <w:sz w:val="20"/>
                <w:szCs w:val="20"/>
              </w:rPr>
              <w:t>POR: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Heading2"/>
              <w:jc w:val="center"/>
              <w:rPr>
                <w:bCs w:val="false"/>
                <w:sz w:val="20"/>
                <w:szCs w:val="20"/>
                <w:lang w:val="es-CO" w:eastAsia="es-CO"/>
              </w:rPr>
            </w:pPr>
            <w:r>
              <w:rPr>
                <w:bCs w:val="false"/>
                <w:sz w:val="20"/>
                <w:szCs w:val="20"/>
              </w:rPr>
              <w:t>APROBADO POR: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 xml:space="preserve">CARGO: 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2"/>
                <w:lang w:val="es-CO" w:eastAsia="en-US"/>
              </w:rPr>
            </w:pPr>
            <w:r>
              <w:rPr/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  <w:lang w:val="es-EC"/>
              </w:rPr>
            </w:pPr>
            <w:r>
              <w:rPr/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NOMBRE: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/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/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</w:tr>
      <w:tr>
        <w:trPr>
          <w:trHeight w:val="53" w:hRule="atLeast"/>
        </w:trPr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680" w:header="567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1371"/>
      <w:gridCol w:w="6742"/>
      <w:gridCol w:w="2313"/>
    </w:tblGrid>
    <w:tr>
      <w:trPr>
        <w:trHeight w:val="227" w:hRule="exact"/>
        <w:cantSplit w:val="true"/>
      </w:trPr>
      <w:tc>
        <w:tcPr>
          <w:tcW w:w="137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</w:tcPr>
        <w:p>
          <w:pPr>
            <w:pStyle w:val="Normal"/>
            <w:tabs>
              <w:tab w:val="left" w:pos="1170" w:leader="none"/>
            </w:tabs>
            <w:jc w:val="center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</w:r>
        </w:p>
      </w:tc>
      <w:tc>
        <w:tcPr>
          <w:tcW w:w="6742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0" w:type="dxa"/>
          </w:tcMar>
          <w:vAlign w:val="center"/>
        </w:tcPr>
        <w:p>
          <w:pPr>
            <w:pStyle w:val="Normal"/>
            <w:jc w:val="center"/>
            <w:rPr/>
          </w:pPr>
          <w:r>
            <w:rPr>
              <w:rFonts w:cs="Arial" w:ascii="Arial" w:hAnsi="Arial"/>
              <w:sz w:val="18"/>
              <w:szCs w:val="18"/>
            </w:rPr>
            <w:t>ISO 12207 &amp;&amp; ISO 9001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  <w:p>
          <w:pPr>
            <w:pStyle w:val="Normal"/>
            <w:jc w:val="center"/>
            <w:rPr/>
          </w:pPr>
          <w:r>
            <w:rPr>
              <w:rFonts w:cs="Arial" w:ascii="Arial" w:hAnsi="Arial"/>
              <w:b/>
              <w:bCs/>
              <w:sz w:val="18"/>
              <w:szCs w:val="18"/>
            </w:rPr>
            <w:t>MANUAL DEL INDICADOR</w:t>
          </w:r>
          <w:r>
            <w:rPr>
              <w:rFonts w:cs="Arial" w:ascii="Arial" w:hAnsi="Arial"/>
              <w:b/>
              <w:bCs/>
              <w:color w:val="FF0000"/>
              <w:sz w:val="18"/>
              <w:szCs w:val="18"/>
            </w:rPr>
            <w:t xml:space="preserve"> </w:t>
          </w:r>
          <w:r>
            <w:rPr>
              <w:rFonts w:cs="Arial" w:ascii="Arial" w:hAnsi="Arial"/>
              <w:b/>
              <w:bCs/>
              <w:color w:val="FF0000"/>
              <w:sz w:val="18"/>
              <w:szCs w:val="18"/>
            </w:rPr>
            <w:t>XXXXXXXX</w:t>
          </w:r>
          <w:r>
            <w:rPr>
              <w:sz w:val="24"/>
            </w:rPr>
            <w:t xml:space="preserve"> </w:t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0" w:type="dxa"/>
          </w:tcMar>
          <w:vAlign w:val="center"/>
        </w:tcPr>
        <w:p>
          <w:pPr>
            <w:pStyle w:val="Normal"/>
            <w:ind w:left="-250" w:firstLine="250"/>
            <w:rPr/>
          </w:pPr>
          <w:r>
            <w:rPr>
              <w:rFonts w:cs="Arial" w:ascii="Arial" w:hAnsi="Arial"/>
              <w:sz w:val="18"/>
              <w:szCs w:val="18"/>
            </w:rPr>
            <w:t xml:space="preserve">Código: </w:t>
          </w:r>
        </w:p>
      </w:tc>
    </w:tr>
    <w:tr>
      <w:trPr>
        <w:trHeight w:val="227" w:hRule="exact"/>
        <w:cantSplit w:val="true"/>
      </w:trPr>
      <w:tc>
        <w:tcPr>
          <w:tcW w:w="1371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2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0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0" w:type="dxa"/>
          </w:tcMar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 xml:space="preserve">Página: </w:t>
          </w:r>
        </w:p>
      </w:tc>
    </w:tr>
    <w:tr>
      <w:trPr>
        <w:trHeight w:val="227" w:hRule="exact"/>
        <w:cantSplit w:val="true"/>
      </w:trPr>
      <w:tc>
        <w:tcPr>
          <w:tcW w:w="1371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2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0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0" w:type="dxa"/>
          </w:tcMar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 xml:space="preserve">Versión: </w:t>
          </w:r>
        </w:p>
      </w:tc>
    </w:tr>
    <w:tr>
      <w:trPr>
        <w:trHeight w:val="397" w:hRule="exact"/>
        <w:cantSplit w:val="true"/>
      </w:trPr>
      <w:tc>
        <w:tcPr>
          <w:tcW w:w="1371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2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0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0" w:type="dxa"/>
          </w:tcMar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Vigente a partir de: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6"/>
        <w:b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45cc"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auto"/>
      <w:sz w:val="22"/>
      <w:szCs w:val="24"/>
      <w:lang w:val="es-ES" w:eastAsia="es-ES" w:bidi="ar-SA"/>
    </w:rPr>
  </w:style>
  <w:style w:type="paragraph" w:styleId="Heading2">
    <w:name w:val="Heading 2"/>
    <w:basedOn w:val="Normal"/>
    <w:next w:val="Normal"/>
    <w:link w:val="Ttulo2Car"/>
    <w:qFormat/>
    <w:rsid w:val="001845cc"/>
    <w:pPr>
      <w:keepNext/>
      <w:outlineLvl w:val="1"/>
    </w:pPr>
    <w:rPr>
      <w:rFonts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845cc"/>
    <w:rPr>
      <w:rFonts w:ascii="Tahoma" w:hAnsi="Tahoma" w:eastAsia="Times New Roman" w:cs="Tahoma"/>
      <w:b/>
      <w:bCs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Encabezado"/>
    <w:qFormat/>
    <w:rsid w:val="001845cc"/>
    <w:rPr>
      <w:rFonts w:ascii="Tahoma" w:hAnsi="Tahoma" w:eastAsia="Times New Roman" w:cs="Times New Roman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845cc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757c4"/>
    <w:rPr>
      <w:rFonts w:ascii="Tahoma" w:hAnsi="Tahoma" w:eastAsia="Times New Roman" w:cs="Times New Roman"/>
      <w:szCs w:val="24"/>
      <w:lang w:val="es-ES" w:eastAsia="es-ES"/>
    </w:rPr>
  </w:style>
  <w:style w:type="character" w:styleId="ListLabel1">
    <w:name w:val="ListLabel 1"/>
    <w:qFormat/>
    <w:rPr>
      <w:b/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rsid w:val="001845cc"/>
    <w:pPr>
      <w:tabs>
        <w:tab w:val="center" w:pos="4419" w:leader="none"/>
        <w:tab w:val="right" w:pos="8838" w:leader="none"/>
      </w:tabs>
    </w:pPr>
    <w:rPr/>
  </w:style>
  <w:style w:type="paragraph" w:styleId="Prrafodelista1" w:customStyle="1">
    <w:name w:val="Párrafo de lista1"/>
    <w:basedOn w:val="Normal"/>
    <w:qFormat/>
    <w:rsid w:val="001845cc"/>
    <w:pPr>
      <w:spacing w:lineRule="auto" w:line="276" w:before="0" w:after="200"/>
      <w:ind w:left="720" w:hanging="0"/>
      <w:contextualSpacing/>
    </w:pPr>
    <w:rPr>
      <w:rFonts w:ascii="Calibri" w:hAnsi="Calibri" w:eastAsia="Calibri"/>
      <w:szCs w:val="22"/>
      <w:lang w:val="es-CO" w:eastAsia="en-US"/>
    </w:rPr>
  </w:style>
  <w:style w:type="paragraph" w:styleId="NoSpacing">
    <w:name w:val="No Spacing"/>
    <w:uiPriority w:val="1"/>
    <w:qFormat/>
    <w:rsid w:val="001845c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5cc"/>
    <w:pPr/>
    <w:rPr>
      <w:rFonts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3757c4"/>
    <w:pPr>
      <w:tabs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LibreOffice/5.1.2.2$Linux_X86_64 LibreOffice_project/10m0$Build-2</Application>
  <Pages>1</Pages>
  <Words>217</Words>
  <Characters>1154</Characters>
  <CharactersWithSpaces>1317</CharactersWithSpaces>
  <Paragraphs>45</Paragraphs>
  <Company>Universidad de Nariño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2017-01-19T15:08:00Z</dcterms:created>
  <dc:creator>JENNYLUNA</dc:creator>
  <dc:description/>
  <dc:language>es-CO</dc:language>
  <cp:lastModifiedBy/>
  <cp:lastPrinted>2016-11-08T19:36:00Z</cp:lastPrinted>
  <dcterms:modified xsi:type="dcterms:W3CDTF">2019-11-03T18:19:10Z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Nariño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