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1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0" w:val="01e0" w:noHBand="0" w:lastColumn="1" w:firstColumn="1" w:lastRow="1" w:firstRow="1"/>
      </w:tblPr>
      <w:tblGrid>
        <w:gridCol w:w="2259"/>
        <w:gridCol w:w="8158"/>
      </w:tblGrid>
      <w:tr>
        <w:trPr/>
        <w:tc>
          <w:tcPr>
            <w:tcW w:w="10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
                <w:b/>
                <w:sz w:val="20"/>
                <w:szCs w:val="20"/>
              </w:rPr>
            </w:pPr>
            <w:r>
              <w:rPr>
                <w:rFonts w:cs="Tahoma"/>
                <w:b/>
                <w:sz w:val="20"/>
                <w:szCs w:val="20"/>
              </w:rPr>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NOMBRE DEL PROCESO: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Desarrollo de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rFonts w:cs="Tahoma"/>
                <w:b/>
                <w:b/>
                <w:sz w:val="16"/>
                <w:szCs w:val="16"/>
              </w:rPr>
            </w:pPr>
            <w:r>
              <w:rPr>
                <w:rFonts w:cs="Tahoma"/>
                <w:b/>
                <w:sz w:val="16"/>
                <w:szCs w:val="16"/>
              </w:rPr>
              <w:t>LÍDER:</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Jorge Luis Pineda</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bCs/>
                <w:sz w:val="16"/>
                <w:szCs w:val="16"/>
              </w:rPr>
              <w:t>OBJETIVO DEL PROCESO: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Calibri" w:hAnsi="Calibri" w:eastAsia="Calibri"/>
                <w:sz w:val="24"/>
                <w:szCs w:val="22"/>
                <w:lang w:val="es-CO" w:eastAsia="en-US"/>
              </w:rPr>
            </w:pPr>
            <w:r>
              <w:rPr>
                <w:rFonts w:eastAsia="Calibri" w:ascii="Calibri" w:hAnsi="Calibri"/>
                <w:sz w:val="24"/>
                <w:szCs w:val="22"/>
                <w:lang w:val="es-CO" w:eastAsia="en-US"/>
              </w:rPr>
              <w:t xml:space="preserve">Llevar a cabo un proceso de desarrollo de calidad, donde se implementen metodologías </w:t>
            </w:r>
            <w:r>
              <w:rPr>
                <w:rFonts w:eastAsia="Calibri" w:ascii="Calibri" w:hAnsi="Calibri"/>
                <w:sz w:val="24"/>
                <w:szCs w:val="22"/>
                <w:lang w:val="es-CO" w:eastAsia="en-US"/>
              </w:rPr>
              <w:t>que el cometido u objetivo sea la satisfacción del cliente, es decir, desarrollar software a la medida. Así mismo, se plantea una meta, la cual es de certificar este proceso a plazo de dos años como CMMI 3.</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bCs/>
                <w:sz w:val="16"/>
                <w:szCs w:val="16"/>
              </w:rPr>
              <w:t xml:space="preserve">ALCANCE: </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jc w:val="both"/>
              <w:rPr/>
            </w:pPr>
            <w:r>
              <w:rPr>
                <w:sz w:val="24"/>
              </w:rPr>
              <w:t>El proceso de desarrollo se encuentra inmerso desde el momento que se hace un análisis y especificación de requisitos hasta cuando se realiza el despliegue, mantenimiento y evolución del software. Es decir, el proceso de desarrollo de software se relaciona con otros procesos para así entregar un producto de calidad.</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ENTRADAS: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3"/>
              </w:numPr>
              <w:rPr/>
            </w:pPr>
            <w:r>
              <w:rPr>
                <w:rFonts w:eastAsia="Calibri" w:cs="" w:ascii="Calibri" w:hAnsi="Calibri" w:asciiTheme="minorHAnsi" w:cstheme="minorBidi" w:eastAsiaTheme="minorHAnsi" w:hAnsiTheme="minorHAnsi"/>
                <w:sz w:val="24"/>
                <w:szCs w:val="22"/>
                <w:lang w:val="es-CO" w:eastAsia="en-US"/>
              </w:rPr>
              <w:t>Documento de requisitos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SALIDAS: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2"/>
              </w:numPr>
              <w:rPr/>
            </w:pPr>
            <w:r>
              <w:rPr>
                <w:rFonts w:eastAsia="Calibri" w:cs="" w:ascii="Calibri" w:hAnsi="Calibri" w:asciiTheme="minorHAnsi" w:cstheme="minorBidi" w:eastAsiaTheme="minorHAnsi" w:hAnsiTheme="minorHAnsi"/>
                <w:sz w:val="24"/>
                <w:szCs w:val="22"/>
                <w:lang w:eastAsia="en-US"/>
              </w:rPr>
              <w:t>Producto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RECURSOS: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Recursos humanos:</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Desarrolladores</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Arquitecto de software</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Scrum Master o líder del proyecto</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Documentador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Tester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Diseñador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Stakeholders o involucrados</w:t>
            </w:r>
          </w:p>
          <w:p>
            <w:pPr>
              <w:pStyle w:val="Normal"/>
              <w:rPr>
                <w:rFonts w:ascii="Calibri" w:hAnsi="Calibri" w:eastAsia="Calibri" w:cs="" w:asciiTheme="minorHAnsi" w:cstheme="minorBidi" w:eastAsiaTheme="minorHAnsi" w:hAnsiTheme="minorHAnsi"/>
                <w:sz w:val="24"/>
                <w:szCs w:val="22"/>
                <w:lang w:val="es-CO" w:eastAsia="en-US"/>
              </w:rPr>
            </w:pPr>
            <w:r>
              <w:rPr>
                <w:rFonts w:eastAsia="Calibri" w:cs="" w:cstheme="minorBidi" w:eastAsiaTheme="minorHAnsi" w:ascii="Calibri" w:hAnsi="Calibri"/>
                <w:sz w:val="24"/>
                <w:szCs w:val="22"/>
                <w:lang w:val="es-CO" w:eastAsia="en-US"/>
              </w:rPr>
            </w:r>
          </w:p>
          <w:p>
            <w:pPr>
              <w:pStyle w:val="Normal"/>
              <w:rPr/>
            </w:pPr>
            <w:r>
              <w:rPr>
                <w:rFonts w:eastAsia="Calibri" w:cs="" w:ascii="Calibri" w:hAnsi="Calibri" w:asciiTheme="minorHAnsi" w:cstheme="minorBidi" w:eastAsiaTheme="minorHAnsi" w:hAnsiTheme="minorHAnsi"/>
                <w:sz w:val="24"/>
                <w:szCs w:val="22"/>
                <w:lang w:val="es-CO" w:eastAsia="en-US"/>
              </w:rPr>
              <w:t>Recursos materiales</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Equipos de computo</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Servicios de alojamiento</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Servicios generales (electricidad, internet, entre otros)</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IDE’s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 xml:space="preserve">RECEPTORES: </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ind w:left="0" w:hanging="0"/>
              <w:rPr/>
            </w:pPr>
            <w:r>
              <w:rPr>
                <w:rFonts w:eastAsia="Calibri" w:cs="" w:cstheme="minorBidi" w:eastAsiaTheme="minorHAnsi"/>
                <w:sz w:val="24"/>
              </w:rPr>
              <w:t>Encargados de realizar pruebas al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RELACIÓN DENTRO DEL MAPA DE PROCESOS: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Prrafodelista1"/>
              <w:spacing w:lineRule="auto" w:line="240" w:before="0" w:after="0"/>
              <w:ind w:left="0" w:hanging="0"/>
              <w:contextualSpacing/>
              <w:jc w:val="both"/>
              <w:rPr/>
            </w:pPr>
            <w:r>
              <w:rPr>
                <w:rFonts w:eastAsia="Calibri" w:cs="" w:cstheme="minorBidi" w:eastAsiaTheme="minorHAnsi"/>
                <w:sz w:val="24"/>
              </w:rPr>
              <w:t>El proceso de desarrollo de software se encuentra altamente relacionado con procesos que hacen posible que la salida sea la esperada; así mismo, existen procesos usados para asegurar la calidad del software una vez se haya desarrollado. Unos de los procesos son los siguientes:</w:t>
            </w:r>
          </w:p>
          <w:p>
            <w:pPr>
              <w:pStyle w:val="Prrafodelista1"/>
              <w:numPr>
                <w:ilvl w:val="0"/>
                <w:numId w:val="7"/>
              </w:numPr>
              <w:spacing w:lineRule="auto" w:line="240" w:before="0" w:after="0"/>
              <w:contextualSpacing/>
              <w:jc w:val="both"/>
              <w:rPr/>
            </w:pPr>
            <w:r>
              <w:rPr>
                <w:rFonts w:eastAsia="Calibri" w:cs="" w:cstheme="minorBidi" w:eastAsiaTheme="minorHAnsi"/>
                <w:sz w:val="24"/>
              </w:rPr>
              <w:t>Análisis y especificación  de requerimientos.</w:t>
            </w:r>
          </w:p>
          <w:p>
            <w:pPr>
              <w:pStyle w:val="Prrafodelista1"/>
              <w:numPr>
                <w:ilvl w:val="0"/>
                <w:numId w:val="7"/>
              </w:numPr>
              <w:spacing w:lineRule="auto" w:line="240" w:before="0" w:after="0"/>
              <w:contextualSpacing/>
              <w:jc w:val="both"/>
              <w:rPr/>
            </w:pPr>
            <w:r>
              <w:rPr>
                <w:rFonts w:eastAsia="Calibri" w:cs="" w:cstheme="minorBidi" w:eastAsiaTheme="minorHAnsi"/>
                <w:sz w:val="24"/>
              </w:rPr>
              <w:t>Diseño de software.</w:t>
            </w:r>
          </w:p>
          <w:p>
            <w:pPr>
              <w:pStyle w:val="Prrafodelista1"/>
              <w:numPr>
                <w:ilvl w:val="0"/>
                <w:numId w:val="7"/>
              </w:numPr>
              <w:spacing w:lineRule="auto" w:line="240" w:before="0" w:after="0"/>
              <w:contextualSpacing/>
              <w:jc w:val="both"/>
              <w:rPr/>
            </w:pPr>
            <w:r>
              <w:rPr>
                <w:rFonts w:eastAsia="Calibri" w:cs="" w:cstheme="minorBidi" w:eastAsiaTheme="minorHAnsi"/>
                <w:sz w:val="24"/>
              </w:rPr>
              <w:t>Diseño e implementación de plan de pruebas.</w:t>
            </w:r>
          </w:p>
          <w:p>
            <w:pPr>
              <w:pStyle w:val="Prrafodelista1"/>
              <w:numPr>
                <w:ilvl w:val="0"/>
                <w:numId w:val="7"/>
              </w:numPr>
              <w:spacing w:lineRule="auto" w:line="240" w:before="0" w:after="0"/>
              <w:contextualSpacing/>
              <w:jc w:val="both"/>
              <w:rPr/>
            </w:pPr>
            <w:r>
              <w:rPr>
                <w:rFonts w:eastAsia="Calibri" w:cs="" w:cstheme="minorBidi" w:eastAsiaTheme="minorHAnsi"/>
                <w:sz w:val="24"/>
              </w:rPr>
              <w:t>Verificación y validación.</w:t>
            </w:r>
          </w:p>
          <w:p>
            <w:pPr>
              <w:pStyle w:val="Prrafodelista1"/>
              <w:numPr>
                <w:ilvl w:val="0"/>
                <w:numId w:val="7"/>
              </w:numPr>
              <w:spacing w:lineRule="auto" w:line="240" w:before="0" w:after="0"/>
              <w:contextualSpacing/>
              <w:jc w:val="both"/>
              <w:rPr/>
            </w:pPr>
            <w:r>
              <w:rPr>
                <w:rFonts w:eastAsia="Calibri" w:cs="" w:cstheme="minorBidi" w:eastAsiaTheme="minorHAnsi"/>
                <w:sz w:val="24"/>
              </w:rPr>
              <w:t>Gestión de la configuración.</w:t>
            </w:r>
          </w:p>
          <w:p>
            <w:pPr>
              <w:pStyle w:val="Prrafodelista1"/>
              <w:numPr>
                <w:ilvl w:val="0"/>
                <w:numId w:val="7"/>
              </w:numPr>
              <w:spacing w:lineRule="auto" w:line="240" w:before="0" w:after="0"/>
              <w:contextualSpacing/>
              <w:jc w:val="both"/>
              <w:rPr/>
            </w:pPr>
            <w:r>
              <w:rPr>
                <w:rFonts w:eastAsia="Calibri" w:cs="" w:cstheme="minorBidi" w:eastAsiaTheme="minorHAnsi"/>
                <w:sz w:val="24"/>
              </w:rPr>
              <w:t>Mantenimiento y evolución.</w:t>
            </w:r>
          </w:p>
          <w:p>
            <w:pPr>
              <w:pStyle w:val="Prrafodelista1"/>
              <w:numPr>
                <w:ilvl w:val="0"/>
                <w:numId w:val="7"/>
              </w:numPr>
              <w:spacing w:lineRule="auto" w:line="240" w:before="0" w:after="0"/>
              <w:contextualSpacing/>
              <w:jc w:val="both"/>
              <w:rPr/>
            </w:pPr>
            <w:r>
              <w:rPr>
                <w:rFonts w:eastAsia="Calibri" w:cs="" w:cstheme="minorBidi" w:eastAsiaTheme="minorHAnsi"/>
                <w:sz w:val="24"/>
              </w:rPr>
              <w:t>Construcción de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PROCEDIMIENTOS: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Prrafodelista1"/>
              <w:numPr>
                <w:ilvl w:val="0"/>
                <w:numId w:val="6"/>
              </w:numPr>
              <w:spacing w:lineRule="auto" w:line="240" w:before="0" w:after="0"/>
              <w:contextualSpacing/>
              <w:jc w:val="both"/>
              <w:rPr/>
            </w:pPr>
            <w:r>
              <w:rPr>
                <w:rFonts w:eastAsia="Calibri" w:cs="" w:cstheme="minorBidi" w:eastAsiaTheme="minorHAnsi"/>
                <w:sz w:val="24"/>
                <w:lang w:val="es-ES"/>
              </w:rPr>
              <w:t>Especificación</w:t>
            </w:r>
          </w:p>
          <w:p>
            <w:pPr>
              <w:pStyle w:val="Prrafodelista1"/>
              <w:numPr>
                <w:ilvl w:val="0"/>
                <w:numId w:val="6"/>
              </w:numPr>
              <w:spacing w:lineRule="auto" w:line="240" w:before="0" w:after="0"/>
              <w:contextualSpacing/>
              <w:jc w:val="both"/>
              <w:rPr/>
            </w:pPr>
            <w:r>
              <w:rPr>
                <w:rFonts w:eastAsia="Calibri" w:cs="" w:cstheme="minorBidi" w:eastAsiaTheme="minorHAnsi"/>
                <w:sz w:val="24"/>
                <w:lang w:val="es-ES"/>
              </w:rPr>
              <w:t>Diseño</w:t>
            </w:r>
          </w:p>
          <w:p>
            <w:pPr>
              <w:pStyle w:val="Prrafodelista1"/>
              <w:numPr>
                <w:ilvl w:val="0"/>
                <w:numId w:val="6"/>
              </w:numPr>
              <w:spacing w:lineRule="auto" w:line="240" w:before="0" w:after="0"/>
              <w:contextualSpacing/>
              <w:jc w:val="both"/>
              <w:rPr/>
            </w:pPr>
            <w:r>
              <w:rPr>
                <w:rFonts w:eastAsia="Calibri" w:cs="" w:cstheme="minorBidi" w:eastAsiaTheme="minorHAnsi"/>
                <w:sz w:val="24"/>
                <w:lang w:val="es-ES"/>
              </w:rPr>
              <w:t>Implementación</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INDICADORES DE DESEMPEÑO: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Porcentaje de clientes satisfechos.</w:t>
            </w:r>
          </w:p>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Porcentaje de proyectos exitosos.</w:t>
            </w:r>
          </w:p>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Cantidad de defectos.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PHVA</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(Describas las relaciones y pertenencias de los procedimientos al ciclo de mejora continua PHVA)</w:t>
            </w:r>
          </w:p>
          <w:p>
            <w:pPr>
              <w:pStyle w:val="Normal"/>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Existe una gran relación entre los procedimientos definidos para el proceso de desarrollo y las fases del ciclo de mejora continua (PHVA).</w:t>
            </w:r>
          </w:p>
          <w:p>
            <w:pPr>
              <w:pStyle w:val="Normal"/>
              <w:jc w:val="both"/>
              <w:rPr/>
            </w:pPr>
            <w:r>
              <w:rPr>
                <w:rFonts w:eastAsia="Calibri" w:cs="" w:ascii="Calibri" w:hAnsi="Calibri" w:asciiTheme="minorHAnsi" w:cstheme="minorBidi" w:eastAsiaTheme="minorHAnsi" w:hAnsiTheme="minorHAnsi"/>
                <w:sz w:val="24"/>
                <w:szCs w:val="22"/>
                <w:lang w:val="es-CO" w:eastAsia="en-US"/>
              </w:rPr>
              <w:t>EL primer procedimiento dentro del proceso de desarrollo de software es el de especificación, donde se realiza ese análisis de requerimientos para dar la solución a determinada problemática sin descuidar la visión o los objetivos organizacionales. Así mismo, para la primera etapa del PHVA es la planificación, donde se establecen los objetivos y procesos necesarios para conseguir los resultados de acuerdo con los requisitos del cliente. También,  la etapa procedimental del diseño se puede ver involucrada en la fase de planificación del (PHVA), debido a que el diseño hace referencia al como se va a realizar la implementación.</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En el hacer al igual que en la implementación, se ejecuta lo que fue planificado y diseñado.</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En la fase verificar del (PHVA) se puede ver relacionado con el proceso de “Diseño e implementación de plan de pruebas”, el cual se encarga de verificar que lo realizado sea lo que se especificó al momento del análisis de requerimientos.</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 xml:space="preserve">Por último, se encuentra </w:t>
            </w:r>
            <w:r>
              <w:rPr>
                <w:rFonts w:eastAsia="Calibri" w:cs="" w:ascii="Calibri" w:hAnsi="Calibri" w:asciiTheme="minorHAnsi" w:cstheme="minorBidi" w:eastAsiaTheme="minorHAnsi" w:hAnsiTheme="minorHAnsi"/>
                <w:sz w:val="24"/>
                <w:szCs w:val="22"/>
                <w:lang w:val="es-CO" w:eastAsia="en-US"/>
              </w:rPr>
              <w:t>la fase de actuar, donde se identifica en que se está fallando y establecer una solución. Es decir, se puede llevar de la mano con los indicadores propuestos para el proceso de desarrollo de software, ya que si los valores de los indicadores no son positivos, se conoce en que parte del proceso se está fallan y así poder tomar cartas en el asunto y llevar a cabo la mejora continua que es lo que se requiere que todo proceso alcance.</w:t>
            </w:r>
          </w:p>
        </w:tc>
      </w:tr>
    </w:tbl>
    <w:p>
      <w:pPr>
        <w:pStyle w:val="Normal"/>
        <w:rPr>
          <w:b/>
          <w:b/>
          <w:szCs w:val="16"/>
        </w:rPr>
      </w:pPr>
      <w:r>
        <w:rPr>
          <w:b/>
          <w:szCs w:val="16"/>
        </w:rPr>
      </w:r>
    </w:p>
    <w:p>
      <w:pPr>
        <w:pStyle w:val="Normal"/>
        <w:rPr>
          <w:szCs w:val="16"/>
        </w:rPr>
      </w:pPr>
      <w:r>
        <w:rPr>
          <w:szCs w:val="16"/>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noVBand="0" w:val="0000" w:noHBand="0" w:lastColumn="0" w:firstColumn="0" w:lastRow="0" w:firstRow="0"/>
      </w:tblPr>
      <w:tblGrid>
        <w:gridCol w:w="1722"/>
        <w:gridCol w:w="3050"/>
        <w:gridCol w:w="2709"/>
        <w:gridCol w:w="2944"/>
      </w:tblGrid>
      <w:tr>
        <w:trPr/>
        <w:tc>
          <w:tcPr>
            <w:tcW w:w="104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rPr>
            </w:pPr>
            <w:r>
              <w:rPr>
                <w:bCs w:val="false"/>
                <w:sz w:val="20"/>
                <w:szCs w:val="20"/>
              </w:rPr>
              <w:t>DATOS DE ELABORACIÓN</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cs="Tahoma"/>
                <w:b/>
                <w:b/>
                <w:sz w:val="20"/>
                <w:szCs w:val="20"/>
              </w:rPr>
            </w:pPr>
            <w:r>
              <w:rPr>
                <w:rFonts w:cs="Tahoma"/>
                <w:b/>
                <w:sz w:val="20"/>
                <w:szCs w:val="20"/>
              </w:rPr>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lang w:val="es-CO" w:eastAsia="es-CO"/>
              </w:rPr>
            </w:pPr>
            <w:r>
              <w:rPr>
                <w:sz w:val="20"/>
                <w:szCs w:val="20"/>
              </w:rPr>
              <w:t>ELABORADO POR:</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 w:val="false"/>
                <w:b w:val="false"/>
                <w:bCs w:val="false"/>
                <w:sz w:val="20"/>
                <w:szCs w:val="20"/>
                <w:lang w:val="es-CO" w:eastAsia="es-CO"/>
              </w:rPr>
            </w:pPr>
            <w:r>
              <w:rPr>
                <w:sz w:val="20"/>
                <w:szCs w:val="20"/>
              </w:rPr>
              <w:t>REVISADO</w:t>
            </w:r>
            <w:r>
              <w:rPr>
                <w:b w:val="false"/>
                <w:bCs w:val="false"/>
                <w:sz w:val="20"/>
                <w:szCs w:val="20"/>
              </w:rPr>
              <w:t xml:space="preserve"> </w:t>
            </w:r>
            <w:r>
              <w:rPr>
                <w:bCs w:val="false"/>
                <w:sz w:val="20"/>
                <w:szCs w:val="20"/>
              </w:rPr>
              <w:t>POR:</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lang w:val="es-CO" w:eastAsia="es-CO"/>
              </w:rPr>
            </w:pPr>
            <w:r>
              <w:rPr>
                <w:bCs w:val="false"/>
                <w:sz w:val="20"/>
                <w:szCs w:val="20"/>
              </w:rPr>
              <w:t>APROBADO POR:</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 xml:space="preserve">CARGO: </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eastAsia="Calibri" w:cs="Tahoma" w:asciiTheme="minorHAnsi" w:eastAsiaTheme="minorHAnsi" w:hAnsiTheme="minorHAnsi"/>
                <w:bCs/>
                <w:sz w:val="20"/>
                <w:szCs w:val="20"/>
                <w:lang w:val="es-EC" w:eastAsia="en-US"/>
              </w:rPr>
            </w:pPr>
            <w:r>
              <w:rPr>
                <w:rFonts w:eastAsia="Calibri" w:cs="Tahoma" w:eastAsiaTheme="minorHAnsi" w:ascii="Calibri" w:hAnsi="Calibri"/>
                <w:bCs/>
                <w:sz w:val="20"/>
                <w:szCs w:val="20"/>
                <w:lang w:val="es-EC" w:eastAsia="en-US"/>
              </w:rPr>
              <w:t>Analista de desarrollo</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lang w:val="es-EC"/>
              </w:rPr>
            </w:pPr>
            <w:r>
              <w:rPr>
                <w:rFonts w:cs="Tahoma"/>
                <w:bCs/>
                <w:sz w:val="20"/>
                <w:szCs w:val="20"/>
                <w:lang w:val="es-EC"/>
              </w:rPr>
              <w:t>Analista de desarrollo</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Lider del proceso de desarrollo</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NOMBRE:</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eastAsia="Calibri" w:cs="" w:asciiTheme="minorHAnsi" w:cstheme="minorBidi" w:eastAsiaTheme="minorHAnsi" w:hAnsiTheme="minorHAnsi"/>
                <w:bCs/>
                <w:sz w:val="24"/>
                <w:szCs w:val="22"/>
                <w:lang w:val="es-CO" w:eastAsia="en-US"/>
              </w:rPr>
            </w:pPr>
            <w:r>
              <w:rPr>
                <w:rFonts w:eastAsia="Calibri" w:cs="" w:cstheme="minorBidi" w:eastAsiaTheme="minorHAnsi" w:ascii="Calibri" w:hAnsi="Calibri"/>
                <w:bCs/>
                <w:sz w:val="24"/>
                <w:szCs w:val="22"/>
                <w:lang w:val="es-CO" w:eastAsia="en-US"/>
              </w:rPr>
              <w:t>Luis Fernando Palmera</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lang w:val="es-EC"/>
              </w:rPr>
            </w:pPr>
            <w:r>
              <w:rPr>
                <w:rFonts w:cs="Tahoma"/>
                <w:bCs/>
                <w:sz w:val="20"/>
                <w:szCs w:val="20"/>
                <w:lang w:val="es-EC"/>
              </w:rPr>
              <w:t>Andrés Felipe Camargo</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Jorge Luis Pinea</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FIRMA:</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r>
      <w:tr>
        <w:trPr>
          <w:trHeight w:val="53" w:hRule="atLeast"/>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FECHA:</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bookmarkStart w:id="0" w:name="__DdeLink__200_1683145300"/>
            <w:r>
              <w:rPr>
                <w:rFonts w:cs="Tahoma"/>
                <w:bCs/>
                <w:sz w:val="20"/>
                <w:szCs w:val="20"/>
              </w:rPr>
              <w:t>08/11/2019</w:t>
            </w:r>
            <w:bookmarkEnd w:id="0"/>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08/11/2019</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08/11/2019</w:t>
            </w:r>
          </w:p>
        </w:tc>
      </w:tr>
    </w:tbl>
    <w:p>
      <w:pPr>
        <w:pStyle w:val="Normal"/>
        <w:rPr/>
      </w:pPr>
      <w:r>
        <w:rPr/>
      </w:r>
    </w:p>
    <w:sectPr>
      <w:headerReference w:type="default" r:id="rId2"/>
      <w:type w:val="nextPage"/>
      <w:pgSz w:w="12240" w:h="15840"/>
      <w:pgMar w:left="1134" w:right="680" w:header="567"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noVBand="0" w:val="0000" w:noHBand="0" w:lastColumn="0" w:firstColumn="0" w:lastRow="0" w:firstRow="0"/>
    </w:tblPr>
    <w:tblGrid>
      <w:gridCol w:w="1368"/>
      <w:gridCol w:w="6743"/>
      <w:gridCol w:w="2315"/>
    </w:tblGrid>
    <w:tr>
      <w:trPr>
        <w:trHeight w:val="227" w:hRule="exact"/>
        <w:cantSplit w:val="true"/>
      </w:trPr>
      <w:tc>
        <w:tcPr>
          <w:tcW w:w="136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1170" w:leader="none"/>
            </w:tabs>
            <w:jc w:val="center"/>
            <w:rPr>
              <w:rFonts w:ascii="Arial" w:hAnsi="Arial" w:cs="Arial"/>
              <w:b/>
              <w:b/>
              <w:sz w:val="18"/>
              <w:szCs w:val="18"/>
            </w:rPr>
          </w:pPr>
          <w:r>
            <w:rPr>
              <w:rFonts w:cs="Arial" w:ascii="Arial" w:hAnsi="Arial"/>
              <w:b/>
              <w:sz w:val="18"/>
              <w:szCs w:val="18"/>
            </w:rPr>
          </w:r>
        </w:p>
      </w:tc>
      <w:tc>
        <w:tcPr>
          <w:tcW w:w="67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cs="Arial" w:ascii="Arial" w:hAnsi="Arial"/>
              <w:sz w:val="18"/>
              <w:szCs w:val="18"/>
            </w:rPr>
            <w:t>ISO 12207 &amp;&amp; ISO 9001</w:t>
          </w:r>
        </w:p>
        <w:p>
          <w:pPr>
            <w:pStyle w:val="Normal"/>
            <w:jc w:val="center"/>
            <w:rPr>
              <w:rFonts w:ascii="Arial" w:hAnsi="Arial" w:cs="Arial"/>
              <w:b/>
              <w:b/>
              <w:bCs/>
              <w:sz w:val="18"/>
              <w:szCs w:val="18"/>
            </w:rPr>
          </w:pPr>
          <w:r>
            <w:rPr>
              <w:rFonts w:cs="Arial" w:ascii="Arial" w:hAnsi="Arial"/>
              <w:b/>
              <w:bCs/>
              <w:sz w:val="18"/>
              <w:szCs w:val="18"/>
            </w:rPr>
          </w:r>
        </w:p>
        <w:p>
          <w:pPr>
            <w:pStyle w:val="Normal"/>
            <w:jc w:val="center"/>
            <w:rPr/>
          </w:pPr>
          <w:r>
            <w:rPr>
              <w:rFonts w:cs="Arial" w:ascii="Arial" w:hAnsi="Arial"/>
              <w:b/>
              <w:bCs/>
              <w:sz w:val="18"/>
              <w:szCs w:val="18"/>
            </w:rPr>
            <w:t>DOCUMENTACIÓN DE UN PROCESO</w:t>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250" w:firstLine="250"/>
            <w:rPr/>
          </w:pPr>
          <w:r>
            <w:rPr>
              <w:rFonts w:cs="Arial" w:ascii="Arial" w:hAnsi="Arial"/>
              <w:sz w:val="18"/>
              <w:szCs w:val="18"/>
            </w:rPr>
            <w:t xml:space="preserve">Código: </w:t>
          </w:r>
        </w:p>
      </w:tc>
    </w:tr>
    <w:tr>
      <w:trPr>
        <w:trHeight w:val="22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 xml:space="preserve">Página: </w:t>
          </w:r>
        </w:p>
      </w:tc>
    </w:tr>
    <w:tr>
      <w:trPr>
        <w:trHeight w:val="22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Cs/>
              <w:sz w:val="18"/>
              <w:szCs w:val="18"/>
            </w:rPr>
          </w:pPr>
          <w:r>
            <w:rPr>
              <w:rFonts w:cs="Arial" w:ascii="Arial" w:hAnsi="Arial"/>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 xml:space="preserve">Versión: </w:t>
          </w:r>
        </w:p>
      </w:tc>
    </w:tr>
    <w:tr>
      <w:trPr>
        <w:trHeight w:val="39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Cs/>
              <w:sz w:val="18"/>
              <w:szCs w:val="18"/>
            </w:rPr>
          </w:pPr>
          <w:r>
            <w:rPr>
              <w:rFonts w:cs="Arial" w:ascii="Arial" w:hAnsi="Arial"/>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Vigente a partir de:</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16"/>
        <w:b/>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45cc"/>
    <w:pPr>
      <w:widowControl/>
      <w:bidi w:val="0"/>
      <w:spacing w:lineRule="auto" w:line="240" w:before="0" w:after="0"/>
      <w:jc w:val="left"/>
    </w:pPr>
    <w:rPr>
      <w:rFonts w:ascii="Tahoma" w:hAnsi="Tahoma" w:eastAsia="Times New Roman" w:cs="Times New Roman"/>
      <w:color w:val="00000A"/>
      <w:kern w:val="0"/>
      <w:sz w:val="22"/>
      <w:szCs w:val="24"/>
      <w:lang w:val="es-ES" w:eastAsia="es-ES" w:bidi="ar-SA"/>
    </w:rPr>
  </w:style>
  <w:style w:type="paragraph" w:styleId="Ttulo2">
    <w:name w:val="Heading 2"/>
    <w:basedOn w:val="Normal"/>
    <w:next w:val="Normal"/>
    <w:link w:val="Ttulo2Car"/>
    <w:qFormat/>
    <w:rsid w:val="001845cc"/>
    <w:pPr>
      <w:keepNext w:val="true"/>
      <w:outlineLvl w:val="1"/>
    </w:pPr>
    <w:rPr>
      <w:rFonts w:cs="Tahoma"/>
      <w:b/>
      <w:bC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qFormat/>
    <w:rsid w:val="001845cc"/>
    <w:rPr>
      <w:rFonts w:ascii="Tahoma" w:hAnsi="Tahoma" w:eastAsia="Times New Roman" w:cs="Tahoma"/>
      <w:b/>
      <w:bCs/>
      <w:szCs w:val="24"/>
      <w:lang w:val="es-ES" w:eastAsia="es-ES"/>
    </w:rPr>
  </w:style>
  <w:style w:type="character" w:styleId="EncabezadoCar" w:customStyle="1">
    <w:name w:val="Encabezado Car"/>
    <w:basedOn w:val="DefaultParagraphFont"/>
    <w:link w:val="Encabezado"/>
    <w:qFormat/>
    <w:rsid w:val="001845cc"/>
    <w:rPr>
      <w:rFonts w:ascii="Tahoma" w:hAnsi="Tahoma" w:eastAsia="Times New Roman" w:cs="Times New Roman"/>
      <w:szCs w:val="24"/>
      <w:lang w:val="es-ES" w:eastAsia="es-ES"/>
    </w:rPr>
  </w:style>
  <w:style w:type="character" w:styleId="TextodegloboCar" w:customStyle="1">
    <w:name w:val="Texto de globo Car"/>
    <w:basedOn w:val="DefaultParagraphFont"/>
    <w:link w:val="Textodeglobo"/>
    <w:uiPriority w:val="99"/>
    <w:semiHidden/>
    <w:qFormat/>
    <w:rsid w:val="001845cc"/>
    <w:rPr>
      <w:rFonts w:ascii="Tahoma" w:hAnsi="Tahoma" w:eastAsia="Times New Roman" w:cs="Tahoma"/>
      <w:sz w:val="16"/>
      <w:szCs w:val="16"/>
      <w:lang w:val="es-ES" w:eastAsia="es-ES"/>
    </w:rPr>
  </w:style>
  <w:style w:type="character" w:styleId="PiedepginaCar" w:customStyle="1">
    <w:name w:val="Pie de página Car"/>
    <w:basedOn w:val="DefaultParagraphFont"/>
    <w:link w:val="Piedepgina"/>
    <w:uiPriority w:val="99"/>
    <w:qFormat/>
    <w:rsid w:val="003757c4"/>
    <w:rPr>
      <w:rFonts w:ascii="Tahoma" w:hAnsi="Tahoma" w:eastAsia="Times New Roman" w:cs="Times New Roman"/>
      <w:szCs w:val="24"/>
      <w:lang w:val="es-ES" w:eastAsia="es-ES"/>
    </w:rPr>
  </w:style>
  <w:style w:type="character" w:styleId="ListLabel1">
    <w:name w:val="ListLabel 1"/>
    <w:qFormat/>
    <w:rPr>
      <w:b/>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sz w:val="16"/>
      <w:szCs w:val="16"/>
    </w:rPr>
  </w:style>
  <w:style w:type="character" w:styleId="ListLabel6">
    <w:name w:val="ListLabel 6"/>
    <w:qFormat/>
    <w:rPr>
      <w:b/>
      <w:sz w:val="16"/>
      <w:szCs w:val="16"/>
    </w:rPr>
  </w:style>
  <w:style w:type="character" w:styleId="Vietas">
    <w:name w:val="Viñetas"/>
    <w:qFormat/>
    <w:rPr>
      <w:rFonts w:ascii="OpenSymbol" w:hAnsi="OpenSymbol" w:eastAsia="OpenSymbol" w:cs="OpenSymbol"/>
    </w:rPr>
  </w:style>
  <w:style w:type="character" w:styleId="ListLabel7">
    <w:name w:val="ListLabel 7"/>
    <w:qFormat/>
    <w:rPr>
      <w:b/>
      <w:sz w:val="16"/>
      <w:szCs w:val="16"/>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rsid w:val="001845cc"/>
    <w:pPr>
      <w:tabs>
        <w:tab w:val="center" w:pos="4419" w:leader="none"/>
        <w:tab w:val="right" w:pos="8838" w:leader="none"/>
      </w:tabs>
    </w:pPr>
    <w:rPr/>
  </w:style>
  <w:style w:type="paragraph" w:styleId="Prrafodelista1" w:customStyle="1">
    <w:name w:val="Párrafo de lista1"/>
    <w:basedOn w:val="Normal"/>
    <w:qFormat/>
    <w:rsid w:val="001845cc"/>
    <w:pPr>
      <w:spacing w:lineRule="auto" w:line="276" w:before="0" w:after="200"/>
      <w:ind w:left="720" w:hanging="0"/>
      <w:contextualSpacing/>
    </w:pPr>
    <w:rPr>
      <w:rFonts w:ascii="Calibri" w:hAnsi="Calibri" w:eastAsia="Calibri"/>
      <w:szCs w:val="22"/>
      <w:lang w:val="es-CO" w:eastAsia="en-US"/>
    </w:rPr>
  </w:style>
  <w:style w:type="paragraph" w:styleId="NoSpacing">
    <w:name w:val="No Spacing"/>
    <w:uiPriority w:val="1"/>
    <w:qFormat/>
    <w:rsid w:val="001845cc"/>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s-CO" w:eastAsia="en-US" w:bidi="ar-SA"/>
    </w:rPr>
  </w:style>
  <w:style w:type="paragraph" w:styleId="BalloonText">
    <w:name w:val="Balloon Text"/>
    <w:basedOn w:val="Normal"/>
    <w:link w:val="TextodegloboCar"/>
    <w:uiPriority w:val="99"/>
    <w:semiHidden/>
    <w:unhideWhenUsed/>
    <w:qFormat/>
    <w:rsid w:val="001845cc"/>
    <w:pPr/>
    <w:rPr>
      <w:rFonts w:cs="Tahoma"/>
      <w:sz w:val="16"/>
      <w:szCs w:val="16"/>
    </w:rPr>
  </w:style>
  <w:style w:type="paragraph" w:styleId="Piedepgina">
    <w:name w:val="Footer"/>
    <w:basedOn w:val="Normal"/>
    <w:link w:val="PiedepginaCar"/>
    <w:uiPriority w:val="99"/>
    <w:unhideWhenUsed/>
    <w:rsid w:val="003757c4"/>
    <w:pPr>
      <w:tabs>
        <w:tab w:val="center" w:pos="4252" w:leader="none"/>
        <w:tab w:val="right" w:pos="8504" w:leader="none"/>
      </w:tabs>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ages>2</Pages>
  <Words>627</Words>
  <Characters>3306</Characters>
  <CharactersWithSpaces>3828</CharactersWithSpaces>
  <Paragraphs>75</Paragraphs>
  <Company>Universidad de Nariño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2017-01-19T15:08:00Z</dcterms:created>
  <dc:creator>JENNYLUNA</dc:creator>
  <dc:description/>
  <dc:language>es-CO</dc:language>
  <cp:lastModifiedBy/>
  <cp:lastPrinted>2016-11-08T19:36:00Z</cp:lastPrinted>
  <dcterms:modified xsi:type="dcterms:W3CDTF">2019-11-10T11:39:23Z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Nariño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