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760" w:rsidRPr="003D463B" w:rsidRDefault="00E64760" w:rsidP="00E64760">
      <w:pPr>
        <w:pStyle w:val="EncabezadoDir"/>
        <w:jc w:val="center"/>
        <w:rPr>
          <w:rFonts w:ascii="Calibri" w:hAnsi="Calibri"/>
          <w:b/>
          <w:sz w:val="28"/>
          <w:lang w:val="es-EC"/>
        </w:rPr>
      </w:pPr>
      <w:r w:rsidRPr="003D463B">
        <w:rPr>
          <w:rFonts w:ascii="Calibri" w:hAnsi="Calibri"/>
          <w:b/>
          <w:sz w:val="28"/>
          <w:lang w:val="es-EC"/>
        </w:rPr>
        <w:t>FORMULARIO B</w:t>
      </w:r>
    </w:p>
    <w:p w:rsidR="00E64760" w:rsidRPr="003D463B" w:rsidRDefault="00E64760" w:rsidP="00E64760">
      <w:pPr>
        <w:pStyle w:val="Ttulo2"/>
        <w:jc w:val="center"/>
        <w:rPr>
          <w:rFonts w:ascii="Calibri" w:hAnsi="Calibri"/>
          <w:color w:val="auto"/>
          <w:sz w:val="22"/>
        </w:rPr>
      </w:pPr>
      <w:bookmarkStart w:id="0" w:name="_Toc409420456"/>
      <w:r w:rsidRPr="003D463B">
        <w:rPr>
          <w:rFonts w:ascii="Calibri" w:hAnsi="Calibri"/>
          <w:color w:val="auto"/>
          <w:sz w:val="22"/>
        </w:rPr>
        <w:t>ESPECIFICACIONES TÉCNICAS DE FABRICACIÓN DE LAS CARAVANAS DE IDENTIFICACIÓN  VISUAL</w:t>
      </w:r>
    </w:p>
    <w:bookmarkEnd w:id="0"/>
    <w:p w:rsidR="00E64760" w:rsidRPr="003D463B" w:rsidRDefault="00E64760" w:rsidP="00E64760">
      <w:pPr>
        <w:pStyle w:val="Prrafodelista"/>
        <w:numPr>
          <w:ilvl w:val="0"/>
          <w:numId w:val="2"/>
        </w:numPr>
        <w:jc w:val="both"/>
      </w:pPr>
      <w:r w:rsidRPr="003D463B">
        <w:t xml:space="preserve">Los aspirantes a ser proveedores calificados y autorizados por AGROCALIDAD  deberán presentar un reporte de </w:t>
      </w:r>
      <w:proofErr w:type="spellStart"/>
      <w:r w:rsidRPr="003D463B">
        <w:t>testaje</w:t>
      </w:r>
      <w:proofErr w:type="spellEnd"/>
      <w:r w:rsidRPr="003D463B">
        <w:t xml:space="preserve"> realizado por un organismo internacional que certifique que el material e impresión se mantendrán inalterados por el plazo de duración solicitado para los siguientes requisitos (subir respaldos de certificaciones):</w:t>
      </w:r>
    </w:p>
    <w:p w:rsidR="00E64760" w:rsidRPr="003D463B" w:rsidRDefault="00E64760" w:rsidP="00E64760">
      <w:pPr>
        <w:pStyle w:val="Prrafodelista"/>
        <w:jc w:val="bot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4759"/>
        <w:gridCol w:w="2719"/>
      </w:tblGrid>
      <w:tr w:rsidR="00E64760" w:rsidRPr="00B13B31" w:rsidTr="00CA4864">
        <w:tc>
          <w:tcPr>
            <w:tcW w:w="522" w:type="dxa"/>
            <w:shd w:val="clear" w:color="auto" w:fill="auto"/>
          </w:tcPr>
          <w:p w:rsidR="00E64760" w:rsidRPr="003D463B" w:rsidRDefault="00E64760" w:rsidP="00CA4864">
            <w:pPr>
              <w:pStyle w:val="Prrafodelista"/>
              <w:spacing w:after="0"/>
              <w:ind w:left="0"/>
              <w:jc w:val="center"/>
              <w:rPr>
                <w:b/>
                <w:lang w:val="es-UY"/>
              </w:rPr>
            </w:pPr>
            <w:r w:rsidRPr="003D463B">
              <w:rPr>
                <w:b/>
                <w:lang w:val="es-UY"/>
              </w:rPr>
              <w:t>Nº</w:t>
            </w:r>
          </w:p>
        </w:tc>
        <w:tc>
          <w:tcPr>
            <w:tcW w:w="4759" w:type="dxa"/>
            <w:shd w:val="clear" w:color="auto" w:fill="auto"/>
          </w:tcPr>
          <w:p w:rsidR="00E64760" w:rsidRPr="003D463B" w:rsidRDefault="00E64760" w:rsidP="00CA4864">
            <w:pPr>
              <w:pStyle w:val="Prrafodelista"/>
              <w:spacing w:after="0"/>
              <w:ind w:left="0"/>
              <w:jc w:val="center"/>
              <w:rPr>
                <w:b/>
                <w:lang w:val="es-UY"/>
              </w:rPr>
            </w:pPr>
            <w:r w:rsidRPr="003D463B">
              <w:rPr>
                <w:b/>
                <w:lang w:val="es-UY"/>
              </w:rPr>
              <w:t>REQUISITOS</w:t>
            </w:r>
          </w:p>
        </w:tc>
        <w:tc>
          <w:tcPr>
            <w:tcW w:w="2719" w:type="dxa"/>
            <w:shd w:val="clear" w:color="auto" w:fill="auto"/>
          </w:tcPr>
          <w:p w:rsidR="00E64760" w:rsidRPr="003D463B" w:rsidRDefault="00E64760" w:rsidP="00CA4864">
            <w:pPr>
              <w:pStyle w:val="Prrafodelista"/>
              <w:spacing w:after="0"/>
              <w:ind w:left="0"/>
              <w:jc w:val="center"/>
              <w:rPr>
                <w:b/>
                <w:lang w:val="es-UY"/>
              </w:rPr>
            </w:pPr>
            <w:r w:rsidRPr="003D463B">
              <w:rPr>
                <w:b/>
                <w:lang w:val="es-UY"/>
              </w:rPr>
              <w:t>NORMATIVA</w:t>
            </w:r>
          </w:p>
        </w:tc>
      </w:tr>
      <w:tr w:rsidR="00E64760" w:rsidRPr="00B13B31" w:rsidTr="00CA4864">
        <w:tc>
          <w:tcPr>
            <w:tcW w:w="522" w:type="dxa"/>
            <w:shd w:val="clear" w:color="auto" w:fill="auto"/>
          </w:tcPr>
          <w:p w:rsidR="00E64760" w:rsidRPr="003D463B" w:rsidRDefault="00E64760" w:rsidP="00CA4864">
            <w:pPr>
              <w:pStyle w:val="Prrafodelista"/>
              <w:spacing w:after="0"/>
              <w:ind w:left="0"/>
              <w:jc w:val="center"/>
              <w:rPr>
                <w:b/>
                <w:lang w:val="es-UY"/>
              </w:rPr>
            </w:pPr>
            <w:r w:rsidRPr="003D463B">
              <w:rPr>
                <w:b/>
                <w:lang w:val="es-UY"/>
              </w:rPr>
              <w:t>1</w:t>
            </w:r>
          </w:p>
        </w:tc>
        <w:tc>
          <w:tcPr>
            <w:tcW w:w="4759" w:type="dxa"/>
            <w:shd w:val="clear" w:color="auto" w:fill="auto"/>
          </w:tcPr>
          <w:p w:rsidR="00E64760" w:rsidRPr="003D463B" w:rsidRDefault="00E64760" w:rsidP="00CA4864">
            <w:pPr>
              <w:pStyle w:val="Prrafodelista"/>
              <w:spacing w:after="0"/>
              <w:ind w:left="0"/>
              <w:jc w:val="both"/>
              <w:rPr>
                <w:lang w:val="es-UY"/>
              </w:rPr>
            </w:pPr>
            <w:r w:rsidRPr="003D463B">
              <w:rPr>
                <w:lang w:val="es-UY"/>
              </w:rPr>
              <w:t xml:space="preserve">Determinación de propiedades </w:t>
            </w:r>
            <w:proofErr w:type="spellStart"/>
            <w:r w:rsidRPr="003D463B">
              <w:rPr>
                <w:lang w:val="es-UY"/>
              </w:rPr>
              <w:t>tensiles</w:t>
            </w:r>
            <w:proofErr w:type="spellEnd"/>
            <w:r w:rsidRPr="003D463B">
              <w:rPr>
                <w:lang w:val="es-UY"/>
              </w:rPr>
              <w:t xml:space="preserve"> (resistencia-estrés)</w:t>
            </w:r>
          </w:p>
        </w:tc>
        <w:tc>
          <w:tcPr>
            <w:tcW w:w="2719" w:type="dxa"/>
            <w:shd w:val="clear" w:color="auto" w:fill="auto"/>
          </w:tcPr>
          <w:p w:rsidR="00E64760" w:rsidRPr="003D463B" w:rsidRDefault="00E64760" w:rsidP="00CA4864">
            <w:pPr>
              <w:pStyle w:val="Prrafodelista"/>
              <w:spacing w:after="0"/>
              <w:ind w:left="0"/>
              <w:rPr>
                <w:lang w:val="es-UY"/>
              </w:rPr>
            </w:pPr>
            <w:r w:rsidRPr="003D463B">
              <w:rPr>
                <w:lang w:val="es-UY"/>
              </w:rPr>
              <w:t xml:space="preserve">ISO 527-1 </w:t>
            </w:r>
          </w:p>
        </w:tc>
      </w:tr>
      <w:tr w:rsidR="00E64760" w:rsidRPr="00B13B31" w:rsidTr="00CA4864">
        <w:tc>
          <w:tcPr>
            <w:tcW w:w="522" w:type="dxa"/>
            <w:shd w:val="clear" w:color="auto" w:fill="auto"/>
          </w:tcPr>
          <w:p w:rsidR="00E64760" w:rsidRPr="003D463B" w:rsidRDefault="00E64760" w:rsidP="00CA4864">
            <w:pPr>
              <w:pStyle w:val="Prrafodelista"/>
              <w:spacing w:after="0"/>
              <w:ind w:left="0"/>
              <w:jc w:val="center"/>
              <w:rPr>
                <w:b/>
                <w:lang w:val="es-UY"/>
              </w:rPr>
            </w:pPr>
            <w:r w:rsidRPr="003D463B">
              <w:rPr>
                <w:b/>
                <w:lang w:val="es-UY"/>
              </w:rPr>
              <w:t>2</w:t>
            </w:r>
          </w:p>
        </w:tc>
        <w:tc>
          <w:tcPr>
            <w:tcW w:w="4759" w:type="dxa"/>
            <w:shd w:val="clear" w:color="auto" w:fill="auto"/>
          </w:tcPr>
          <w:p w:rsidR="00E64760" w:rsidRPr="003D463B" w:rsidRDefault="00E64760" w:rsidP="00CA4864">
            <w:pPr>
              <w:pStyle w:val="Prrafodelista"/>
              <w:spacing w:after="0"/>
              <w:ind w:left="0"/>
              <w:jc w:val="both"/>
              <w:rPr>
                <w:lang w:val="es-UY"/>
              </w:rPr>
            </w:pPr>
            <w:r w:rsidRPr="003D463B">
              <w:rPr>
                <w:lang w:val="es-UY"/>
              </w:rPr>
              <w:t>Rango de temperatura de -20C a 50 C</w:t>
            </w:r>
          </w:p>
        </w:tc>
        <w:tc>
          <w:tcPr>
            <w:tcW w:w="2719" w:type="dxa"/>
            <w:shd w:val="clear" w:color="auto" w:fill="auto"/>
          </w:tcPr>
          <w:p w:rsidR="00E64760" w:rsidRPr="003D463B" w:rsidRDefault="00E64760" w:rsidP="00CA4864">
            <w:pPr>
              <w:pStyle w:val="Prrafodelista"/>
              <w:spacing w:after="0"/>
              <w:ind w:left="0"/>
              <w:rPr>
                <w:lang w:val="es-UY"/>
              </w:rPr>
            </w:pPr>
            <w:r w:rsidRPr="003D463B">
              <w:rPr>
                <w:lang w:val="es-UY"/>
              </w:rPr>
              <w:t>1SO 37</w:t>
            </w:r>
          </w:p>
        </w:tc>
      </w:tr>
      <w:tr w:rsidR="00E64760" w:rsidRPr="00B13B31" w:rsidTr="00CA4864">
        <w:tc>
          <w:tcPr>
            <w:tcW w:w="522" w:type="dxa"/>
            <w:shd w:val="clear" w:color="auto" w:fill="auto"/>
          </w:tcPr>
          <w:p w:rsidR="00E64760" w:rsidRPr="003D463B" w:rsidRDefault="00E64760" w:rsidP="00CA4864">
            <w:pPr>
              <w:pStyle w:val="Prrafodelista"/>
              <w:spacing w:after="0"/>
              <w:ind w:left="0"/>
              <w:jc w:val="center"/>
              <w:rPr>
                <w:b/>
                <w:lang w:val="es-UY"/>
              </w:rPr>
            </w:pPr>
            <w:r w:rsidRPr="003D463B">
              <w:rPr>
                <w:b/>
                <w:lang w:val="es-UY"/>
              </w:rPr>
              <w:t>3</w:t>
            </w:r>
          </w:p>
        </w:tc>
        <w:tc>
          <w:tcPr>
            <w:tcW w:w="4759" w:type="dxa"/>
            <w:shd w:val="clear" w:color="auto" w:fill="auto"/>
          </w:tcPr>
          <w:p w:rsidR="00E64760" w:rsidRPr="003D463B" w:rsidRDefault="00E64760" w:rsidP="00CA4864">
            <w:pPr>
              <w:pStyle w:val="Prrafodelista"/>
              <w:spacing w:after="0"/>
              <w:ind w:left="0"/>
              <w:jc w:val="both"/>
              <w:rPr>
                <w:lang w:val="es-UY"/>
              </w:rPr>
            </w:pPr>
            <w:r w:rsidRPr="003D463B">
              <w:rPr>
                <w:lang w:val="es-PA"/>
              </w:rPr>
              <w:t>Materia extraíble por solventes orgánicos</w:t>
            </w:r>
          </w:p>
        </w:tc>
        <w:tc>
          <w:tcPr>
            <w:tcW w:w="2719" w:type="dxa"/>
            <w:shd w:val="clear" w:color="auto" w:fill="auto"/>
          </w:tcPr>
          <w:p w:rsidR="00E64760" w:rsidRPr="003D463B" w:rsidRDefault="00E64760" w:rsidP="00CA4864">
            <w:pPr>
              <w:pStyle w:val="Prrafodelista"/>
              <w:spacing w:after="0"/>
              <w:ind w:left="0"/>
              <w:rPr>
                <w:lang w:val="es-UY"/>
              </w:rPr>
            </w:pPr>
            <w:r w:rsidRPr="003D463B">
              <w:rPr>
                <w:lang w:val="es-UY"/>
              </w:rPr>
              <w:t>ISO 6427</w:t>
            </w:r>
          </w:p>
        </w:tc>
      </w:tr>
      <w:tr w:rsidR="00E64760" w:rsidRPr="00B13B31" w:rsidTr="00CA4864">
        <w:tc>
          <w:tcPr>
            <w:tcW w:w="522" w:type="dxa"/>
            <w:shd w:val="clear" w:color="auto" w:fill="auto"/>
          </w:tcPr>
          <w:p w:rsidR="00E64760" w:rsidRPr="003D463B" w:rsidRDefault="00E64760" w:rsidP="00CA4864">
            <w:pPr>
              <w:pStyle w:val="Prrafodelista"/>
              <w:spacing w:after="0"/>
              <w:ind w:left="0"/>
              <w:jc w:val="center"/>
              <w:rPr>
                <w:b/>
                <w:lang w:val="es-UY"/>
              </w:rPr>
            </w:pPr>
            <w:r w:rsidRPr="003D463B">
              <w:rPr>
                <w:b/>
                <w:lang w:val="es-UY"/>
              </w:rPr>
              <w:t>4</w:t>
            </w:r>
          </w:p>
        </w:tc>
        <w:tc>
          <w:tcPr>
            <w:tcW w:w="4759" w:type="dxa"/>
            <w:shd w:val="clear" w:color="auto" w:fill="auto"/>
          </w:tcPr>
          <w:p w:rsidR="00E64760" w:rsidRPr="003D463B" w:rsidRDefault="00E64760" w:rsidP="00CA4864">
            <w:pPr>
              <w:pStyle w:val="Prrafodelista"/>
              <w:spacing w:after="0"/>
              <w:ind w:left="0"/>
              <w:jc w:val="both"/>
              <w:rPr>
                <w:lang w:val="es-UY"/>
              </w:rPr>
            </w:pPr>
            <w:r w:rsidRPr="003D463B">
              <w:rPr>
                <w:lang w:val="es-PA"/>
              </w:rPr>
              <w:t>Resistencia a la abrasión</w:t>
            </w:r>
          </w:p>
        </w:tc>
        <w:tc>
          <w:tcPr>
            <w:tcW w:w="2719" w:type="dxa"/>
            <w:shd w:val="clear" w:color="auto" w:fill="auto"/>
          </w:tcPr>
          <w:p w:rsidR="00E64760" w:rsidRPr="003D463B" w:rsidRDefault="00E64760" w:rsidP="00CA4864">
            <w:pPr>
              <w:pStyle w:val="Prrafodelista"/>
              <w:spacing w:after="0"/>
              <w:ind w:left="0"/>
              <w:rPr>
                <w:lang w:val="es-UY"/>
              </w:rPr>
            </w:pPr>
            <w:r w:rsidRPr="003D463B">
              <w:rPr>
                <w:lang w:val="es-UY"/>
              </w:rPr>
              <w:t>ISO 9352</w:t>
            </w:r>
          </w:p>
        </w:tc>
      </w:tr>
      <w:tr w:rsidR="00E64760" w:rsidRPr="00B13B31" w:rsidTr="00CA4864">
        <w:tc>
          <w:tcPr>
            <w:tcW w:w="522" w:type="dxa"/>
            <w:shd w:val="clear" w:color="auto" w:fill="auto"/>
          </w:tcPr>
          <w:p w:rsidR="00E64760" w:rsidRPr="003D463B" w:rsidRDefault="00E64760" w:rsidP="00CA4864">
            <w:pPr>
              <w:pStyle w:val="Prrafodelista"/>
              <w:spacing w:after="0"/>
              <w:ind w:left="0"/>
              <w:jc w:val="center"/>
              <w:rPr>
                <w:b/>
                <w:lang w:val="es-UY"/>
              </w:rPr>
            </w:pPr>
            <w:r w:rsidRPr="003D463B">
              <w:rPr>
                <w:b/>
                <w:lang w:val="es-UY"/>
              </w:rPr>
              <w:t>6</w:t>
            </w:r>
          </w:p>
        </w:tc>
        <w:tc>
          <w:tcPr>
            <w:tcW w:w="4759" w:type="dxa"/>
            <w:shd w:val="clear" w:color="auto" w:fill="auto"/>
          </w:tcPr>
          <w:p w:rsidR="00E64760" w:rsidRPr="003D463B" w:rsidRDefault="00E64760" w:rsidP="00CA4864">
            <w:pPr>
              <w:pStyle w:val="Prrafodelista"/>
              <w:spacing w:after="0"/>
              <w:ind w:left="0"/>
              <w:jc w:val="both"/>
              <w:rPr>
                <w:lang w:val="es-UY"/>
              </w:rPr>
            </w:pPr>
            <w:r w:rsidRPr="003D463B">
              <w:rPr>
                <w:lang w:val="es-UY"/>
              </w:rPr>
              <w:t>Medidas de contraste entre la impresión y el cuerpo del dispositivo</w:t>
            </w:r>
          </w:p>
        </w:tc>
        <w:tc>
          <w:tcPr>
            <w:tcW w:w="2719" w:type="dxa"/>
            <w:shd w:val="clear" w:color="auto" w:fill="auto"/>
          </w:tcPr>
          <w:p w:rsidR="00E64760" w:rsidRPr="003D463B" w:rsidRDefault="00E64760" w:rsidP="00CA4864">
            <w:pPr>
              <w:pStyle w:val="Prrafodelista"/>
              <w:spacing w:after="0"/>
              <w:ind w:left="0"/>
              <w:rPr>
                <w:lang w:val="es-UY"/>
              </w:rPr>
            </w:pPr>
            <w:r w:rsidRPr="003D463B">
              <w:rPr>
                <w:lang w:val="es-UY"/>
              </w:rPr>
              <w:t>ISO 4560</w:t>
            </w:r>
          </w:p>
        </w:tc>
      </w:tr>
      <w:tr w:rsidR="00E64760" w:rsidRPr="00B13B31" w:rsidTr="00CA4864">
        <w:tc>
          <w:tcPr>
            <w:tcW w:w="522" w:type="dxa"/>
            <w:shd w:val="clear" w:color="auto" w:fill="auto"/>
          </w:tcPr>
          <w:p w:rsidR="00E64760" w:rsidRPr="003D463B" w:rsidRDefault="00E64760" w:rsidP="00CA4864">
            <w:pPr>
              <w:pStyle w:val="Prrafodelista"/>
              <w:spacing w:after="0"/>
              <w:ind w:left="0"/>
              <w:jc w:val="center"/>
              <w:rPr>
                <w:b/>
                <w:lang w:val="es-UY"/>
              </w:rPr>
            </w:pPr>
            <w:r w:rsidRPr="003D463B">
              <w:rPr>
                <w:b/>
                <w:lang w:val="es-UY"/>
              </w:rPr>
              <w:t>7</w:t>
            </w:r>
          </w:p>
        </w:tc>
        <w:tc>
          <w:tcPr>
            <w:tcW w:w="4759" w:type="dxa"/>
            <w:shd w:val="clear" w:color="auto" w:fill="auto"/>
          </w:tcPr>
          <w:p w:rsidR="00E64760" w:rsidRPr="003D463B" w:rsidRDefault="00E64760" w:rsidP="00CA4864">
            <w:pPr>
              <w:pStyle w:val="Prrafodelista"/>
              <w:spacing w:after="0"/>
              <w:ind w:left="0"/>
              <w:jc w:val="both"/>
              <w:rPr>
                <w:lang w:val="es-UY"/>
              </w:rPr>
            </w:pPr>
            <w:r w:rsidRPr="003D463B">
              <w:rPr>
                <w:lang w:val="es-PA"/>
              </w:rPr>
              <w:t>Resistencia a líquidos y a químicos</w:t>
            </w:r>
          </w:p>
        </w:tc>
        <w:tc>
          <w:tcPr>
            <w:tcW w:w="2719" w:type="dxa"/>
            <w:shd w:val="clear" w:color="auto" w:fill="auto"/>
          </w:tcPr>
          <w:p w:rsidR="00E64760" w:rsidRPr="003D463B" w:rsidRDefault="00E64760" w:rsidP="00CA4864">
            <w:pPr>
              <w:pStyle w:val="Prrafodelista"/>
              <w:spacing w:after="0"/>
              <w:ind w:left="0"/>
              <w:rPr>
                <w:lang w:val="es-UY"/>
              </w:rPr>
            </w:pPr>
            <w:r w:rsidRPr="003D463B">
              <w:rPr>
                <w:lang w:val="es-UY"/>
              </w:rPr>
              <w:t>ISO 2018-2</w:t>
            </w:r>
          </w:p>
        </w:tc>
      </w:tr>
      <w:tr w:rsidR="00E64760" w:rsidRPr="00B13B31" w:rsidTr="00CA4864">
        <w:tc>
          <w:tcPr>
            <w:tcW w:w="522" w:type="dxa"/>
            <w:shd w:val="clear" w:color="auto" w:fill="auto"/>
          </w:tcPr>
          <w:p w:rsidR="00E64760" w:rsidRPr="003D463B" w:rsidRDefault="00E64760" w:rsidP="00CA4864">
            <w:pPr>
              <w:pStyle w:val="Prrafodelista"/>
              <w:spacing w:after="0"/>
              <w:ind w:left="0"/>
              <w:jc w:val="center"/>
              <w:rPr>
                <w:b/>
                <w:lang w:val="es-UY"/>
              </w:rPr>
            </w:pPr>
            <w:r w:rsidRPr="003D463B">
              <w:rPr>
                <w:b/>
                <w:lang w:val="es-UY"/>
              </w:rPr>
              <w:t>8</w:t>
            </w:r>
          </w:p>
        </w:tc>
        <w:tc>
          <w:tcPr>
            <w:tcW w:w="4759" w:type="dxa"/>
            <w:shd w:val="clear" w:color="auto" w:fill="auto"/>
          </w:tcPr>
          <w:p w:rsidR="00E64760" w:rsidRPr="003D463B" w:rsidRDefault="00E64760" w:rsidP="00CA4864">
            <w:pPr>
              <w:pStyle w:val="Prrafodelista"/>
              <w:spacing w:after="0"/>
              <w:ind w:left="0"/>
              <w:jc w:val="both"/>
              <w:rPr>
                <w:lang w:val="es-UY"/>
              </w:rPr>
            </w:pPr>
            <w:r w:rsidRPr="003D463B">
              <w:rPr>
                <w:lang w:val="es-PA"/>
              </w:rPr>
              <w:t>Resistencia a sustancias fisiológicas</w:t>
            </w:r>
          </w:p>
        </w:tc>
        <w:tc>
          <w:tcPr>
            <w:tcW w:w="2719" w:type="dxa"/>
            <w:shd w:val="clear" w:color="auto" w:fill="auto"/>
          </w:tcPr>
          <w:p w:rsidR="00E64760" w:rsidRPr="003D463B" w:rsidRDefault="00E64760" w:rsidP="00CA4864">
            <w:pPr>
              <w:pStyle w:val="Prrafodelista"/>
              <w:spacing w:after="0"/>
              <w:ind w:left="0"/>
              <w:rPr>
                <w:lang w:val="es-UY"/>
              </w:rPr>
            </w:pPr>
            <w:r w:rsidRPr="003D463B">
              <w:rPr>
                <w:lang w:val="es-UY"/>
              </w:rPr>
              <w:t>ISO 2018-2</w:t>
            </w:r>
          </w:p>
        </w:tc>
      </w:tr>
      <w:tr w:rsidR="00E64760" w:rsidRPr="00B13B31" w:rsidTr="00CA4864">
        <w:tc>
          <w:tcPr>
            <w:tcW w:w="522" w:type="dxa"/>
            <w:shd w:val="clear" w:color="auto" w:fill="auto"/>
          </w:tcPr>
          <w:p w:rsidR="00E64760" w:rsidRPr="003D463B" w:rsidRDefault="00E64760" w:rsidP="00CA4864">
            <w:pPr>
              <w:pStyle w:val="Prrafodelista"/>
              <w:spacing w:after="0"/>
              <w:ind w:left="0"/>
              <w:jc w:val="center"/>
              <w:rPr>
                <w:b/>
                <w:lang w:val="es-UY"/>
              </w:rPr>
            </w:pPr>
            <w:r w:rsidRPr="003D463B">
              <w:rPr>
                <w:b/>
                <w:lang w:val="es-UY"/>
              </w:rPr>
              <w:t>9</w:t>
            </w:r>
          </w:p>
        </w:tc>
        <w:tc>
          <w:tcPr>
            <w:tcW w:w="4759" w:type="dxa"/>
            <w:shd w:val="clear" w:color="auto" w:fill="auto"/>
          </w:tcPr>
          <w:p w:rsidR="00E64760" w:rsidRPr="003D463B" w:rsidRDefault="00E64760" w:rsidP="00CA4864">
            <w:pPr>
              <w:spacing w:after="0"/>
              <w:jc w:val="both"/>
              <w:rPr>
                <w:lang w:val="es-UY"/>
              </w:rPr>
            </w:pPr>
            <w:r w:rsidRPr="003D463B">
              <w:rPr>
                <w:lang w:val="es-PA"/>
              </w:rPr>
              <w:t>Resistencia a la Radiación solar.</w:t>
            </w:r>
          </w:p>
        </w:tc>
        <w:tc>
          <w:tcPr>
            <w:tcW w:w="2719" w:type="dxa"/>
            <w:shd w:val="clear" w:color="auto" w:fill="auto"/>
          </w:tcPr>
          <w:p w:rsidR="00E64760" w:rsidRPr="003D463B" w:rsidRDefault="00E64760" w:rsidP="00CA4864">
            <w:pPr>
              <w:pStyle w:val="Prrafodelista"/>
              <w:spacing w:after="0"/>
              <w:ind w:left="0"/>
              <w:rPr>
                <w:lang w:val="es-UY"/>
              </w:rPr>
            </w:pPr>
            <w:r w:rsidRPr="003D463B">
              <w:rPr>
                <w:lang w:val="es-UY"/>
              </w:rPr>
              <w:t>ISO 2018-2</w:t>
            </w:r>
          </w:p>
        </w:tc>
      </w:tr>
      <w:tr w:rsidR="00E64760" w:rsidRPr="00B13B31" w:rsidTr="00CA4864">
        <w:trPr>
          <w:trHeight w:val="1388"/>
        </w:trPr>
        <w:tc>
          <w:tcPr>
            <w:tcW w:w="522" w:type="dxa"/>
            <w:shd w:val="clear" w:color="auto" w:fill="auto"/>
          </w:tcPr>
          <w:p w:rsidR="00E64760" w:rsidRPr="003D463B" w:rsidRDefault="00E64760" w:rsidP="00CA4864">
            <w:pPr>
              <w:pStyle w:val="Prrafodelista"/>
              <w:spacing w:after="0"/>
              <w:ind w:left="0"/>
              <w:jc w:val="center"/>
              <w:rPr>
                <w:b/>
                <w:lang w:val="es-UY"/>
              </w:rPr>
            </w:pPr>
            <w:r w:rsidRPr="003D463B">
              <w:rPr>
                <w:b/>
                <w:lang w:val="es-UY"/>
              </w:rPr>
              <w:t>10</w:t>
            </w:r>
          </w:p>
        </w:tc>
        <w:tc>
          <w:tcPr>
            <w:tcW w:w="4759" w:type="dxa"/>
            <w:shd w:val="clear" w:color="auto" w:fill="auto"/>
          </w:tcPr>
          <w:p w:rsidR="00E64760" w:rsidRPr="003D463B" w:rsidRDefault="00E64760" w:rsidP="00CA4864">
            <w:pPr>
              <w:spacing w:after="0" w:line="240" w:lineRule="auto"/>
              <w:jc w:val="both"/>
              <w:rPr>
                <w:lang w:val="es-UY"/>
              </w:rPr>
            </w:pPr>
            <w:r w:rsidRPr="003D463B">
              <w:rPr>
                <w:lang w:val="es-UY"/>
              </w:rPr>
              <w:t>El material plástico a ser utilizado para todas las piezas debe garantizar la salud y bienestar del animal, que eviten daños a las orejas de los animales y se deberán especificar las características técnicas de los materiales utilizados, así también, el</w:t>
            </w:r>
            <w:r w:rsidRPr="003D463B">
              <w:rPr>
                <w:lang w:val="es-MX" w:bidi="en-US"/>
              </w:rPr>
              <w:t xml:space="preserve"> tipo del Poliuretano Termoplástico.</w:t>
            </w:r>
          </w:p>
        </w:tc>
        <w:tc>
          <w:tcPr>
            <w:tcW w:w="2719" w:type="dxa"/>
            <w:shd w:val="clear" w:color="auto" w:fill="auto"/>
          </w:tcPr>
          <w:p w:rsidR="00E64760" w:rsidRPr="003D463B" w:rsidRDefault="00E64760" w:rsidP="00CA4864">
            <w:pPr>
              <w:pStyle w:val="Prrafodelista"/>
              <w:spacing w:after="0"/>
              <w:ind w:left="0"/>
              <w:rPr>
                <w:lang w:val="es-UY"/>
              </w:rPr>
            </w:pPr>
          </w:p>
          <w:p w:rsidR="00E64760" w:rsidRPr="003D463B" w:rsidRDefault="00E64760" w:rsidP="00CA4864">
            <w:pPr>
              <w:pStyle w:val="Prrafodelista"/>
              <w:spacing w:after="0"/>
              <w:ind w:left="0"/>
              <w:rPr>
                <w:lang w:val="es-UY"/>
              </w:rPr>
            </w:pPr>
          </w:p>
          <w:p w:rsidR="00E64760" w:rsidRPr="003D463B" w:rsidRDefault="00E64760" w:rsidP="00CA4864">
            <w:pPr>
              <w:pStyle w:val="Prrafodelista"/>
              <w:spacing w:after="0"/>
              <w:ind w:left="0"/>
              <w:rPr>
                <w:lang w:val="es-UY"/>
              </w:rPr>
            </w:pPr>
          </w:p>
        </w:tc>
      </w:tr>
    </w:tbl>
    <w:p w:rsidR="00E64760" w:rsidRPr="003D463B" w:rsidRDefault="00E64760" w:rsidP="00E64760">
      <w:pPr>
        <w:pStyle w:val="Prrafodelista"/>
      </w:pPr>
    </w:p>
    <w:p w:rsidR="00E64760" w:rsidRPr="003D463B" w:rsidRDefault="00E64760" w:rsidP="00E64760">
      <w:pPr>
        <w:pStyle w:val="Prrafodelista"/>
        <w:numPr>
          <w:ilvl w:val="0"/>
          <w:numId w:val="2"/>
        </w:numPr>
        <w:jc w:val="both"/>
      </w:pPr>
      <w:r w:rsidRPr="003D463B">
        <w:rPr>
          <w:rFonts w:eastAsia="Verdana"/>
        </w:rPr>
        <w:t>Los aspirantes a proveedores calificados y autorizados, deberán</w:t>
      </w:r>
      <w:r w:rsidRPr="003D463B">
        <w:rPr>
          <w:rFonts w:eastAsia="Verdana"/>
          <w:spacing w:val="1"/>
        </w:rPr>
        <w:t xml:space="preserve"> </w:t>
      </w:r>
      <w:r w:rsidRPr="003D463B">
        <w:rPr>
          <w:rFonts w:eastAsia="Verdana"/>
        </w:rPr>
        <w:t>definir el nivel de pérdidas y/o fallas de cualquier</w:t>
      </w:r>
      <w:r w:rsidRPr="003D463B">
        <w:rPr>
          <w:rFonts w:eastAsia="Verdana"/>
          <w:spacing w:val="26"/>
        </w:rPr>
        <w:t xml:space="preserve"> </w:t>
      </w:r>
      <w:r w:rsidRPr="003D463B">
        <w:rPr>
          <w:rFonts w:eastAsia="Verdana"/>
        </w:rPr>
        <w:t>tipo,</w:t>
      </w:r>
      <w:r w:rsidRPr="003D463B">
        <w:rPr>
          <w:rFonts w:eastAsia="Verdana"/>
          <w:spacing w:val="26"/>
        </w:rPr>
        <w:t xml:space="preserve"> </w:t>
      </w:r>
      <w:r w:rsidRPr="003D463B">
        <w:rPr>
          <w:rFonts w:eastAsia="Verdana"/>
        </w:rPr>
        <w:t>esperadas</w:t>
      </w:r>
      <w:r w:rsidRPr="003D463B">
        <w:rPr>
          <w:rFonts w:eastAsia="Verdana"/>
          <w:spacing w:val="26"/>
        </w:rPr>
        <w:t xml:space="preserve"> </w:t>
      </w:r>
      <w:r w:rsidRPr="003D463B">
        <w:rPr>
          <w:rFonts w:eastAsia="Verdana"/>
        </w:rPr>
        <w:t>de las caravanas</w:t>
      </w:r>
      <w:r w:rsidRPr="003D463B">
        <w:rPr>
          <w:rFonts w:eastAsia="Verdana"/>
          <w:spacing w:val="25"/>
        </w:rPr>
        <w:t xml:space="preserve"> </w:t>
      </w:r>
      <w:r w:rsidRPr="003D463B">
        <w:rPr>
          <w:rFonts w:eastAsia="Verdana"/>
        </w:rPr>
        <w:t>ofertadas,</w:t>
      </w:r>
      <w:r w:rsidRPr="003D463B">
        <w:rPr>
          <w:rFonts w:eastAsia="Verdana"/>
          <w:spacing w:val="25"/>
        </w:rPr>
        <w:t xml:space="preserve"> </w:t>
      </w:r>
      <w:r w:rsidRPr="003D463B">
        <w:rPr>
          <w:rFonts w:eastAsia="Verdana"/>
        </w:rPr>
        <w:t>de</w:t>
      </w:r>
      <w:r w:rsidRPr="003D463B">
        <w:rPr>
          <w:rFonts w:eastAsia="Verdana"/>
          <w:spacing w:val="25"/>
        </w:rPr>
        <w:t xml:space="preserve"> </w:t>
      </w:r>
      <w:r w:rsidRPr="003D463B">
        <w:rPr>
          <w:rFonts w:eastAsia="Verdana"/>
        </w:rPr>
        <w:t>acuerdo</w:t>
      </w:r>
      <w:r w:rsidRPr="003D463B">
        <w:rPr>
          <w:rFonts w:eastAsia="Verdana"/>
          <w:spacing w:val="25"/>
        </w:rPr>
        <w:t xml:space="preserve"> </w:t>
      </w:r>
      <w:r w:rsidRPr="003D463B">
        <w:rPr>
          <w:rFonts w:eastAsia="Verdana"/>
        </w:rPr>
        <w:t>a la</w:t>
      </w:r>
      <w:r w:rsidRPr="003D463B">
        <w:rPr>
          <w:rFonts w:eastAsia="Verdana"/>
          <w:spacing w:val="24"/>
        </w:rPr>
        <w:t xml:space="preserve"> </w:t>
      </w:r>
      <w:r w:rsidRPr="003D463B">
        <w:rPr>
          <w:rFonts w:eastAsia="Verdana"/>
        </w:rPr>
        <w:t>experiencia</w:t>
      </w:r>
      <w:r w:rsidRPr="003D463B">
        <w:rPr>
          <w:rFonts w:eastAsia="Verdana"/>
          <w:spacing w:val="24"/>
        </w:rPr>
        <w:t xml:space="preserve"> </w:t>
      </w:r>
      <w:r w:rsidRPr="003D463B">
        <w:rPr>
          <w:rFonts w:eastAsia="Verdana"/>
        </w:rPr>
        <w:t>previa</w:t>
      </w:r>
      <w:r w:rsidRPr="003D463B">
        <w:rPr>
          <w:rFonts w:eastAsia="Verdana"/>
          <w:spacing w:val="24"/>
        </w:rPr>
        <w:t xml:space="preserve"> </w:t>
      </w:r>
      <w:r w:rsidRPr="003D463B">
        <w:rPr>
          <w:rFonts w:eastAsia="Verdana"/>
        </w:rPr>
        <w:t>de</w:t>
      </w:r>
      <w:r w:rsidRPr="003D463B">
        <w:rPr>
          <w:rFonts w:eastAsia="Verdana"/>
          <w:spacing w:val="24"/>
        </w:rPr>
        <w:t xml:space="preserve"> </w:t>
      </w:r>
      <w:r w:rsidRPr="003D463B">
        <w:rPr>
          <w:rFonts w:eastAsia="Verdana"/>
        </w:rPr>
        <w:t>uso,</w:t>
      </w:r>
      <w:r w:rsidRPr="003D463B">
        <w:rPr>
          <w:rFonts w:eastAsia="Verdana"/>
          <w:spacing w:val="24"/>
        </w:rPr>
        <w:t xml:space="preserve"> los</w:t>
      </w:r>
      <w:r w:rsidRPr="003D463B">
        <w:t xml:space="preserve"> identificadores y su impresión deberán garantizar una vida útil mínima de 8 años y el índice de permanencia deberá ser superior al 99% durante el 1er. año.</w:t>
      </w:r>
    </w:p>
    <w:p w:rsidR="00E64760" w:rsidRPr="003D463B" w:rsidRDefault="00E64760" w:rsidP="00E64760">
      <w:pPr>
        <w:pStyle w:val="Prrafodelista"/>
      </w:pPr>
    </w:p>
    <w:p w:rsidR="00E64760" w:rsidRPr="003D463B" w:rsidRDefault="00E64760" w:rsidP="00E64760">
      <w:pPr>
        <w:pStyle w:val="Prrafodelista"/>
        <w:numPr>
          <w:ilvl w:val="0"/>
          <w:numId w:val="2"/>
        </w:numPr>
        <w:spacing w:after="0"/>
        <w:jc w:val="both"/>
      </w:pPr>
      <w:r w:rsidRPr="003D463B">
        <w:t>La caravana luego de aplicarse al bovino no deberá alterar el comportamiento o la salud del mismo, ni provocar lesiones en las orejas de estos.</w:t>
      </w:r>
    </w:p>
    <w:p w:rsidR="00E64760" w:rsidRPr="003D463B" w:rsidRDefault="00E64760" w:rsidP="00E64760">
      <w:pPr>
        <w:pStyle w:val="Prrafodelista"/>
      </w:pPr>
    </w:p>
    <w:p w:rsidR="00E64760" w:rsidRPr="003D463B" w:rsidRDefault="00E64760" w:rsidP="00E64760">
      <w:pPr>
        <w:spacing w:after="0"/>
        <w:jc w:val="both"/>
      </w:pPr>
    </w:p>
    <w:p w:rsidR="00E64760" w:rsidRPr="003D463B" w:rsidRDefault="00E64760" w:rsidP="00E64760">
      <w:pPr>
        <w:pStyle w:val="Prrafodelista"/>
        <w:numPr>
          <w:ilvl w:val="0"/>
          <w:numId w:val="1"/>
        </w:numPr>
        <w:spacing w:after="0"/>
        <w:jc w:val="both"/>
      </w:pPr>
      <w:r w:rsidRPr="003D463B">
        <w:t>La caravana visual y electrónica deberán estar empaquetadas de forma individual para asegurar la combinación exacta al momento de aplicar a cada animal.</w:t>
      </w:r>
    </w:p>
    <w:p w:rsidR="00E64760" w:rsidRPr="003D463B" w:rsidRDefault="00E64760" w:rsidP="00E64760">
      <w:pPr>
        <w:pStyle w:val="Prrafodelista"/>
      </w:pPr>
    </w:p>
    <w:p w:rsidR="00E64760" w:rsidRPr="003D463B" w:rsidRDefault="00E64760" w:rsidP="00E64760">
      <w:pPr>
        <w:pStyle w:val="Prrafodelista"/>
        <w:numPr>
          <w:ilvl w:val="0"/>
          <w:numId w:val="1"/>
        </w:numPr>
        <w:spacing w:after="0"/>
        <w:jc w:val="both"/>
        <w:rPr>
          <w:lang w:val="es-MX" w:bidi="en-US"/>
        </w:rPr>
      </w:pPr>
      <w:r w:rsidRPr="003D463B">
        <w:rPr>
          <w:lang w:val="es-MX" w:bidi="en-US"/>
        </w:rPr>
        <w:t>Autenticidad del logo y/o el nombre del fabricante moldeados en la caravana durante el proceso de inyección.</w:t>
      </w:r>
    </w:p>
    <w:p w:rsidR="00E64760" w:rsidRPr="003D463B" w:rsidRDefault="00E64760" w:rsidP="00E64760">
      <w:pPr>
        <w:spacing w:after="0"/>
        <w:jc w:val="both"/>
        <w:rPr>
          <w:lang w:val="es-MX" w:bidi="en-US"/>
        </w:rPr>
      </w:pPr>
    </w:p>
    <w:p w:rsidR="00E64760" w:rsidRPr="003D463B" w:rsidRDefault="00E64760" w:rsidP="00E64760">
      <w:pPr>
        <w:pStyle w:val="Prrafodelista"/>
        <w:numPr>
          <w:ilvl w:val="0"/>
          <w:numId w:val="1"/>
        </w:numPr>
        <w:spacing w:after="0"/>
        <w:jc w:val="both"/>
        <w:rPr>
          <w:lang w:val="es-MX" w:bidi="en-US"/>
        </w:rPr>
      </w:pPr>
      <w:r w:rsidRPr="003D463B">
        <w:rPr>
          <w:lang w:val="es-MX" w:bidi="en-US"/>
        </w:rPr>
        <w:t xml:space="preserve">Composición de los materiales utilizados para la fabricación de las caravanas de identificación animal descritos en este documento, no deben ser tóxicos para el animal. Material plástico flexible,  tipo Poliuretano Termoplástico, </w:t>
      </w:r>
      <w:proofErr w:type="spellStart"/>
      <w:r w:rsidRPr="003D463B">
        <w:rPr>
          <w:lang w:val="es-MX" w:bidi="en-US"/>
        </w:rPr>
        <w:t>Desmopan</w:t>
      </w:r>
      <w:proofErr w:type="spellEnd"/>
      <w:r w:rsidRPr="003D463B">
        <w:rPr>
          <w:lang w:val="es-MX" w:bidi="en-US"/>
        </w:rPr>
        <w:t xml:space="preserve">, 14.2 </w:t>
      </w:r>
      <w:proofErr w:type="spellStart"/>
      <w:r w:rsidRPr="003D463B">
        <w:rPr>
          <w:lang w:val="es-MX" w:bidi="en-US"/>
        </w:rPr>
        <w:t>MPa</w:t>
      </w:r>
      <w:proofErr w:type="spellEnd"/>
      <w:r w:rsidRPr="003D463B">
        <w:rPr>
          <w:lang w:val="es-MX" w:bidi="en-US"/>
        </w:rPr>
        <w:t xml:space="preserve">, de una dureza entre 45 – 49 Shore D, con aditivos estabilizadores para luz UV y material plástico del tipo de las poliamidas termoplásticas con un índice de dureza 70 – 80 </w:t>
      </w:r>
      <w:proofErr w:type="spellStart"/>
      <w:r w:rsidRPr="003D463B">
        <w:rPr>
          <w:lang w:val="es-MX" w:bidi="en-US"/>
        </w:rPr>
        <w:t>Shores</w:t>
      </w:r>
      <w:proofErr w:type="spellEnd"/>
      <w:r w:rsidRPr="003D463B">
        <w:rPr>
          <w:lang w:val="es-MX" w:bidi="en-US"/>
        </w:rPr>
        <w:t xml:space="preserve"> D, ambos materiales plásticos son inocuos para el animal.</w:t>
      </w:r>
    </w:p>
    <w:p w:rsidR="00E64760" w:rsidRPr="003D463B" w:rsidRDefault="00E64760" w:rsidP="00E64760">
      <w:pPr>
        <w:spacing w:after="0"/>
        <w:jc w:val="both"/>
        <w:rPr>
          <w:lang w:val="es-MX" w:bidi="en-US"/>
        </w:rPr>
      </w:pPr>
    </w:p>
    <w:p w:rsidR="00E64760" w:rsidRPr="003D463B" w:rsidRDefault="00E64760" w:rsidP="00E64760">
      <w:pPr>
        <w:pStyle w:val="Prrafodelista"/>
        <w:numPr>
          <w:ilvl w:val="0"/>
          <w:numId w:val="1"/>
        </w:numPr>
        <w:spacing w:after="0"/>
        <w:jc w:val="both"/>
        <w:rPr>
          <w:lang w:val="es-MX" w:bidi="en-US"/>
        </w:rPr>
      </w:pPr>
      <w:r w:rsidRPr="003D463B">
        <w:rPr>
          <w:lang w:val="es-MX" w:bidi="en-US"/>
        </w:rPr>
        <w:t>Las empresas proveedoras deberán entregar las caravanas  conforme lo requiera el productor a nivel nacional en un plazo máximo de 5 días registrando la información en el sistema SITA.</w:t>
      </w:r>
    </w:p>
    <w:p w:rsidR="00E64760" w:rsidRPr="003D463B" w:rsidRDefault="00E64760" w:rsidP="00E64760">
      <w:pPr>
        <w:pStyle w:val="Prrafodelista"/>
        <w:ind w:right="64"/>
        <w:jc w:val="both"/>
        <w:rPr>
          <w:rFonts w:eastAsia="Times New Roman"/>
          <w:lang w:val="es-MX"/>
        </w:rPr>
      </w:pPr>
    </w:p>
    <w:p w:rsidR="00E64760" w:rsidRPr="003D463B" w:rsidRDefault="00E64760" w:rsidP="00E64760">
      <w:pPr>
        <w:pStyle w:val="Prrafodelista"/>
        <w:ind w:right="64"/>
        <w:jc w:val="both"/>
        <w:rPr>
          <w:rFonts w:eastAsia="Times New Roman"/>
        </w:rPr>
      </w:pPr>
    </w:p>
    <w:p w:rsidR="00E64760" w:rsidRPr="003D463B" w:rsidRDefault="00E64760" w:rsidP="00E64760">
      <w:pPr>
        <w:pStyle w:val="Prrafodelista"/>
        <w:ind w:right="64"/>
        <w:jc w:val="both"/>
        <w:rPr>
          <w:rFonts w:eastAsia="Times New Roman" w:cs="Arial"/>
          <w:bCs/>
          <w:lang w:eastAsia="es-EC"/>
        </w:rPr>
      </w:pPr>
    </w:p>
    <w:p w:rsidR="00E64760" w:rsidRPr="003D463B" w:rsidRDefault="00E64760" w:rsidP="00E64760">
      <w:pPr>
        <w:pStyle w:val="Prrafodelista"/>
        <w:ind w:right="64"/>
        <w:jc w:val="both"/>
        <w:rPr>
          <w:rFonts w:eastAsia="Times New Roman" w:cs="Arial"/>
          <w:bCs/>
          <w:lang w:eastAsia="es-EC"/>
        </w:rPr>
      </w:pPr>
      <w:r w:rsidRPr="003D463B">
        <w:rPr>
          <w:rFonts w:eastAsia="Times New Roman" w:cs="Arial"/>
          <w:bCs/>
          <w:lang w:eastAsia="es-EC"/>
        </w:rPr>
        <w:t>Dado, en la ciudad de Quito, a _______________________________</w:t>
      </w:r>
    </w:p>
    <w:p w:rsidR="00E64760" w:rsidRPr="003D463B" w:rsidRDefault="00E64760" w:rsidP="00E64760">
      <w:pPr>
        <w:pStyle w:val="Prrafodelista"/>
        <w:ind w:right="64"/>
        <w:jc w:val="both"/>
        <w:rPr>
          <w:rFonts w:eastAsia="Times New Roman" w:cs="Arial"/>
          <w:b/>
          <w:bCs/>
          <w:lang w:eastAsia="es-EC"/>
        </w:rPr>
      </w:pPr>
    </w:p>
    <w:p w:rsidR="00E64760" w:rsidRPr="003D463B" w:rsidRDefault="00E64760" w:rsidP="00E64760">
      <w:pPr>
        <w:pStyle w:val="Prrafodelista"/>
        <w:ind w:right="64"/>
        <w:jc w:val="both"/>
        <w:rPr>
          <w:rFonts w:eastAsia="Times New Roman" w:cs="Arial"/>
          <w:b/>
          <w:bCs/>
          <w:lang w:eastAsia="es-EC"/>
        </w:rPr>
      </w:pPr>
    </w:p>
    <w:p w:rsidR="00E64760" w:rsidRPr="003D463B" w:rsidRDefault="00E64760" w:rsidP="00E64760">
      <w:pPr>
        <w:pStyle w:val="Prrafodelista"/>
        <w:ind w:right="64"/>
        <w:jc w:val="both"/>
        <w:rPr>
          <w:rFonts w:eastAsia="Times New Roman" w:cs="Arial"/>
          <w:b/>
          <w:bCs/>
          <w:lang w:eastAsia="es-EC"/>
        </w:rPr>
      </w:pPr>
    </w:p>
    <w:p w:rsidR="00E64760" w:rsidRPr="003D463B" w:rsidRDefault="00E64760" w:rsidP="00E64760">
      <w:pPr>
        <w:pStyle w:val="Prrafodelista"/>
        <w:ind w:right="64"/>
        <w:jc w:val="both"/>
        <w:rPr>
          <w:rFonts w:eastAsia="Times New Roman" w:cs="Arial"/>
          <w:b/>
          <w:bCs/>
          <w:lang w:eastAsia="es-EC"/>
        </w:rPr>
      </w:pPr>
    </w:p>
    <w:p w:rsidR="00E64760" w:rsidRPr="003D463B" w:rsidRDefault="00E64760" w:rsidP="00E64760">
      <w:pPr>
        <w:pStyle w:val="Prrafodelista"/>
        <w:ind w:right="64"/>
        <w:jc w:val="both"/>
        <w:rPr>
          <w:rFonts w:eastAsia="Times New Roman" w:cs="Arial"/>
          <w:b/>
          <w:bCs/>
          <w:lang w:eastAsia="es-EC"/>
        </w:rPr>
      </w:pPr>
      <w:r w:rsidRPr="003D463B">
        <w:rPr>
          <w:rFonts w:eastAsia="Times New Roman" w:cs="Arial"/>
          <w:b/>
          <w:bCs/>
          <w:lang w:eastAsia="es-EC"/>
        </w:rPr>
        <w:t>________________________</w:t>
      </w:r>
    </w:p>
    <w:p w:rsidR="00E64760" w:rsidRPr="003D463B" w:rsidRDefault="00E64760" w:rsidP="00E64760">
      <w:pPr>
        <w:pStyle w:val="Prrafodelista"/>
        <w:ind w:right="64"/>
        <w:jc w:val="both"/>
        <w:rPr>
          <w:rFonts w:eastAsia="Times New Roman"/>
        </w:rPr>
      </w:pPr>
      <w:r w:rsidRPr="003D463B">
        <w:rPr>
          <w:rFonts w:eastAsia="Times New Roman"/>
        </w:rPr>
        <w:t>Firma Representante Legal</w:t>
      </w:r>
    </w:p>
    <w:p w:rsidR="00E64760" w:rsidRPr="003D463B" w:rsidRDefault="00E64760" w:rsidP="00E64760">
      <w:pPr>
        <w:pStyle w:val="Prrafodelista"/>
        <w:ind w:right="64"/>
        <w:jc w:val="both"/>
        <w:rPr>
          <w:rFonts w:eastAsia="Times New Roman"/>
        </w:rPr>
      </w:pPr>
      <w:r w:rsidRPr="003D463B">
        <w:rPr>
          <w:rFonts w:eastAsia="Times New Roman"/>
        </w:rPr>
        <w:t xml:space="preserve">CI: </w:t>
      </w:r>
    </w:p>
    <w:p w:rsidR="00E64760" w:rsidRPr="003D463B" w:rsidRDefault="00E64760" w:rsidP="00E64760">
      <w:pPr>
        <w:pStyle w:val="Prrafodelista"/>
        <w:ind w:right="64"/>
        <w:jc w:val="both"/>
        <w:rPr>
          <w:rFonts w:eastAsia="Times New Roman"/>
        </w:rPr>
      </w:pPr>
    </w:p>
    <w:p w:rsidR="00E64760" w:rsidRDefault="00E64760" w:rsidP="00E64760">
      <w:r>
        <w:t>Nota: Al firmar este documento garantizo respaldar la documentación que se solicita en este formulario.</w:t>
      </w:r>
    </w:p>
    <w:p w:rsidR="007C0ED1" w:rsidRDefault="007C0ED1">
      <w:bookmarkStart w:id="1" w:name="_GoBack"/>
      <w:bookmarkEnd w:id="1"/>
    </w:p>
    <w:sectPr w:rsidR="007C0E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79F0"/>
    <w:multiLevelType w:val="hybridMultilevel"/>
    <w:tmpl w:val="8E70FB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0AA78A1"/>
    <w:multiLevelType w:val="hybridMultilevel"/>
    <w:tmpl w:val="4C248C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760"/>
    <w:rsid w:val="007C0ED1"/>
    <w:rsid w:val="00E6476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760"/>
    <w:rPr>
      <w:rFonts w:ascii="Calibri" w:eastAsia="Calibri" w:hAnsi="Calibri" w:cs="Times New Roman"/>
    </w:rPr>
  </w:style>
  <w:style w:type="paragraph" w:styleId="Ttulo2">
    <w:name w:val="heading 2"/>
    <w:basedOn w:val="Normal"/>
    <w:next w:val="Normal"/>
    <w:link w:val="Ttulo2Car"/>
    <w:uiPriority w:val="9"/>
    <w:unhideWhenUsed/>
    <w:qFormat/>
    <w:rsid w:val="00E64760"/>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64760"/>
    <w:rPr>
      <w:rFonts w:ascii="Cambria" w:eastAsia="Times New Roman" w:hAnsi="Cambria" w:cs="Times New Roman"/>
      <w:b/>
      <w:bCs/>
      <w:color w:val="4F81BD"/>
      <w:sz w:val="26"/>
      <w:szCs w:val="26"/>
    </w:rPr>
  </w:style>
  <w:style w:type="paragraph" w:styleId="Prrafodelista">
    <w:name w:val="List Paragraph"/>
    <w:basedOn w:val="Normal"/>
    <w:uiPriority w:val="34"/>
    <w:qFormat/>
    <w:rsid w:val="00E64760"/>
    <w:pPr>
      <w:ind w:left="720"/>
      <w:contextualSpacing/>
    </w:pPr>
  </w:style>
  <w:style w:type="paragraph" w:customStyle="1" w:styleId="EncabezadoDir">
    <w:name w:val="EncabezadoDir"/>
    <w:basedOn w:val="Normal"/>
    <w:link w:val="EncabezadoDirCar"/>
    <w:qFormat/>
    <w:rsid w:val="00E64760"/>
    <w:pPr>
      <w:tabs>
        <w:tab w:val="center" w:pos="4419"/>
        <w:tab w:val="right" w:pos="8838"/>
      </w:tabs>
      <w:suppressAutoHyphens/>
      <w:spacing w:after="0" w:line="240" w:lineRule="auto"/>
      <w:jc w:val="right"/>
    </w:pPr>
    <w:rPr>
      <w:rFonts w:ascii="Times New Roman" w:eastAsia="Times New Roman" w:hAnsi="Times New Roman"/>
      <w:sz w:val="14"/>
      <w:lang w:val="en-US"/>
    </w:rPr>
  </w:style>
  <w:style w:type="character" w:customStyle="1" w:styleId="EncabezadoDirCar">
    <w:name w:val="EncabezadoDir Car"/>
    <w:link w:val="EncabezadoDir"/>
    <w:locked/>
    <w:rsid w:val="00E64760"/>
    <w:rPr>
      <w:rFonts w:ascii="Times New Roman" w:eastAsia="Times New Roman" w:hAnsi="Times New Roman" w:cs="Times New Roman"/>
      <w:sz w:val="1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760"/>
    <w:rPr>
      <w:rFonts w:ascii="Calibri" w:eastAsia="Calibri" w:hAnsi="Calibri" w:cs="Times New Roman"/>
    </w:rPr>
  </w:style>
  <w:style w:type="paragraph" w:styleId="Ttulo2">
    <w:name w:val="heading 2"/>
    <w:basedOn w:val="Normal"/>
    <w:next w:val="Normal"/>
    <w:link w:val="Ttulo2Car"/>
    <w:uiPriority w:val="9"/>
    <w:unhideWhenUsed/>
    <w:qFormat/>
    <w:rsid w:val="00E64760"/>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64760"/>
    <w:rPr>
      <w:rFonts w:ascii="Cambria" w:eastAsia="Times New Roman" w:hAnsi="Cambria" w:cs="Times New Roman"/>
      <w:b/>
      <w:bCs/>
      <w:color w:val="4F81BD"/>
      <w:sz w:val="26"/>
      <w:szCs w:val="26"/>
    </w:rPr>
  </w:style>
  <w:style w:type="paragraph" w:styleId="Prrafodelista">
    <w:name w:val="List Paragraph"/>
    <w:basedOn w:val="Normal"/>
    <w:uiPriority w:val="34"/>
    <w:qFormat/>
    <w:rsid w:val="00E64760"/>
    <w:pPr>
      <w:ind w:left="720"/>
      <w:contextualSpacing/>
    </w:pPr>
  </w:style>
  <w:style w:type="paragraph" w:customStyle="1" w:styleId="EncabezadoDir">
    <w:name w:val="EncabezadoDir"/>
    <w:basedOn w:val="Normal"/>
    <w:link w:val="EncabezadoDirCar"/>
    <w:qFormat/>
    <w:rsid w:val="00E64760"/>
    <w:pPr>
      <w:tabs>
        <w:tab w:val="center" w:pos="4419"/>
        <w:tab w:val="right" w:pos="8838"/>
      </w:tabs>
      <w:suppressAutoHyphens/>
      <w:spacing w:after="0" w:line="240" w:lineRule="auto"/>
      <w:jc w:val="right"/>
    </w:pPr>
    <w:rPr>
      <w:rFonts w:ascii="Times New Roman" w:eastAsia="Times New Roman" w:hAnsi="Times New Roman"/>
      <w:sz w:val="14"/>
      <w:lang w:val="en-US"/>
    </w:rPr>
  </w:style>
  <w:style w:type="character" w:customStyle="1" w:styleId="EncabezadoDirCar">
    <w:name w:val="EncabezadoDir Car"/>
    <w:link w:val="EncabezadoDir"/>
    <w:locked/>
    <w:rsid w:val="00E64760"/>
    <w:rPr>
      <w:rFonts w:ascii="Times New Roman" w:eastAsia="Times New Roman" w:hAnsi="Times New Roman" w:cs="Times New Roman"/>
      <w:sz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2015-03-23T19:49:00Z</dcterms:created>
  <dcterms:modified xsi:type="dcterms:W3CDTF">2015-03-23T19:49:00Z</dcterms:modified>
</cp:coreProperties>
</file>