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6CE3" w14:textId="7B34D5BC" w:rsidR="00E81004" w:rsidRPr="002B64C8" w:rsidRDefault="00B238CE" w:rsidP="001616E3">
      <w:pPr>
        <w:jc w:val="right"/>
        <w:rPr>
          <w:rFonts w:ascii="Times New Roman" w:hAnsi="Times New Roman" w:cs="Times New Roman"/>
          <w:sz w:val="22"/>
          <w:szCs w:val="22"/>
        </w:rPr>
      </w:pPr>
      <w:r>
        <w:rPr>
          <w:rFonts w:ascii="Times New Roman" w:hAnsi="Times New Roman" w:cs="Times New Roman"/>
          <w:sz w:val="22"/>
          <w:szCs w:val="22"/>
        </w:rPr>
        <w:t>10</w:t>
      </w:r>
      <w:r w:rsidR="001616E3" w:rsidRPr="002B64C8">
        <w:rPr>
          <w:rFonts w:ascii="Times New Roman" w:hAnsi="Times New Roman" w:cs="Times New Roman"/>
          <w:sz w:val="22"/>
          <w:szCs w:val="22"/>
        </w:rPr>
        <w:t>/09/2026</w:t>
      </w:r>
    </w:p>
    <w:p w14:paraId="4C689745" w14:textId="77777777" w:rsidR="001616E3" w:rsidRPr="002B64C8" w:rsidRDefault="001616E3" w:rsidP="0049517C">
      <w:pPr>
        <w:spacing w:after="0" w:line="240" w:lineRule="auto"/>
        <w:rPr>
          <w:rFonts w:ascii="Times New Roman" w:hAnsi="Times New Roman" w:cs="Times New Roman"/>
          <w:sz w:val="22"/>
          <w:szCs w:val="22"/>
        </w:rPr>
      </w:pPr>
      <w:bookmarkStart w:id="0" w:name="OLE_LINK1"/>
      <w:r w:rsidRPr="002B64C8">
        <w:rPr>
          <w:rFonts w:ascii="Times New Roman" w:hAnsi="Times New Roman" w:cs="Times New Roman"/>
          <w:sz w:val="22"/>
          <w:szCs w:val="22"/>
        </w:rPr>
        <w:t>Pruebas Reléase 1 – Ambiente de Desarrollo</w:t>
      </w:r>
    </w:p>
    <w:bookmarkStart w:id="1" w:name="OLE_LINK5"/>
    <w:bookmarkStart w:id="2" w:name="OLE_LINK7"/>
    <w:bookmarkStart w:id="3" w:name="OLE_LINK3"/>
    <w:bookmarkEnd w:id="0"/>
    <w:p w14:paraId="63800E14" w14:textId="77777777" w:rsidR="001616E3" w:rsidRPr="002B64C8" w:rsidRDefault="001616E3" w:rsidP="0049517C">
      <w:pPr>
        <w:spacing w:after="0" w:line="240" w:lineRule="auto"/>
        <w:rPr>
          <w:rFonts w:ascii="Times New Roman" w:hAnsi="Times New Roman" w:cs="Times New Roman"/>
          <w:sz w:val="22"/>
          <w:szCs w:val="22"/>
        </w:rPr>
      </w:pPr>
      <w:r w:rsidRPr="002B64C8">
        <w:rPr>
          <w:rFonts w:ascii="Times New Roman" w:hAnsi="Times New Roman" w:cs="Times New Roman"/>
          <w:sz w:val="22"/>
          <w:szCs w:val="22"/>
        </w:rPr>
        <w:fldChar w:fldCharType="begin"/>
      </w:r>
      <w:r w:rsidRPr="002B64C8">
        <w:rPr>
          <w:rFonts w:ascii="Times New Roman" w:hAnsi="Times New Roman" w:cs="Times New Roman"/>
          <w:sz w:val="22"/>
          <w:szCs w:val="22"/>
        </w:rPr>
        <w:instrText>HYPERLINK "https://sri-gestion-anexos-web-anexos-desarrollo.apps.ocpnp01.sri.ad"</w:instrText>
      </w:r>
      <w:r w:rsidRPr="002B64C8">
        <w:rPr>
          <w:rFonts w:ascii="Times New Roman" w:hAnsi="Times New Roman" w:cs="Times New Roman"/>
          <w:sz w:val="22"/>
          <w:szCs w:val="22"/>
        </w:rPr>
      </w:r>
      <w:r w:rsidRPr="002B64C8">
        <w:rPr>
          <w:rFonts w:ascii="Times New Roman" w:hAnsi="Times New Roman" w:cs="Times New Roman"/>
          <w:sz w:val="22"/>
          <w:szCs w:val="22"/>
        </w:rPr>
        <w:fldChar w:fldCharType="separate"/>
      </w:r>
      <w:r w:rsidRPr="002B64C8">
        <w:rPr>
          <w:rStyle w:val="Hipervnculo"/>
          <w:rFonts w:ascii="Times New Roman" w:hAnsi="Times New Roman" w:cs="Times New Roman"/>
          <w:sz w:val="22"/>
          <w:szCs w:val="22"/>
        </w:rPr>
        <w:t>https://sri-gestion-anexos-web-anexos-desarrollo.apps.ocpnp01.sri.ad</w:t>
      </w:r>
      <w:bookmarkEnd w:id="1"/>
      <w:r w:rsidRPr="002B64C8">
        <w:rPr>
          <w:rFonts w:ascii="Times New Roman" w:hAnsi="Times New Roman" w:cs="Times New Roman"/>
          <w:sz w:val="22"/>
          <w:szCs w:val="22"/>
        </w:rPr>
        <w:fldChar w:fldCharType="end"/>
      </w:r>
      <w:bookmarkEnd w:id="2"/>
    </w:p>
    <w:p w14:paraId="42A8F134" w14:textId="77777777" w:rsidR="001616E3" w:rsidRPr="002B64C8" w:rsidRDefault="001616E3" w:rsidP="0049517C">
      <w:pPr>
        <w:spacing w:after="0" w:line="240" w:lineRule="auto"/>
        <w:rPr>
          <w:rFonts w:ascii="Times New Roman" w:hAnsi="Times New Roman" w:cs="Times New Roman"/>
          <w:sz w:val="22"/>
          <w:szCs w:val="22"/>
        </w:rPr>
      </w:pPr>
      <w:bookmarkStart w:id="4" w:name="OLE_LINK4"/>
      <w:bookmarkEnd w:id="3"/>
      <w:r w:rsidRPr="002B64C8">
        <w:rPr>
          <w:rFonts w:ascii="Times New Roman" w:hAnsi="Times New Roman" w:cs="Times New Roman"/>
          <w:sz w:val="22"/>
          <w:szCs w:val="22"/>
        </w:rPr>
        <w:t xml:space="preserve">Usuario: </w:t>
      </w:r>
      <w:bookmarkStart w:id="5" w:name="OLE_LINK2"/>
      <w:r w:rsidRPr="002B64C8">
        <w:rPr>
          <w:rFonts w:ascii="Times New Roman" w:hAnsi="Times New Roman" w:cs="Times New Roman"/>
          <w:sz w:val="22"/>
          <w:szCs w:val="22"/>
        </w:rPr>
        <w:t>VATC010326</w:t>
      </w:r>
      <w:bookmarkEnd w:id="5"/>
    </w:p>
    <w:p w14:paraId="185238C4" w14:textId="77777777" w:rsidR="00C9669D" w:rsidRDefault="00C9669D" w:rsidP="0049517C">
      <w:pPr>
        <w:spacing w:after="0" w:line="240" w:lineRule="auto"/>
      </w:pPr>
    </w:p>
    <w:bookmarkEnd w:id="4"/>
    <w:p w14:paraId="6D35710C" w14:textId="7B6BF0A9" w:rsidR="0049517C" w:rsidRPr="006A798A" w:rsidRDefault="001616E3" w:rsidP="006A798A">
      <w:pPr>
        <w:spacing w:after="0" w:line="240" w:lineRule="auto"/>
        <w:jc w:val="center"/>
        <w:rPr>
          <w:rFonts w:ascii="Times New Roman" w:hAnsi="Times New Roman" w:cs="Times New Roman"/>
          <w:b/>
          <w:bCs/>
          <w:sz w:val="22"/>
          <w:szCs w:val="22"/>
        </w:rPr>
      </w:pPr>
      <w:r w:rsidRPr="002B64C8">
        <w:rPr>
          <w:rFonts w:ascii="Times New Roman" w:hAnsi="Times New Roman" w:cs="Times New Roman"/>
          <w:b/>
          <w:bCs/>
          <w:sz w:val="22"/>
          <w:szCs w:val="22"/>
        </w:rPr>
        <w:t>Prueba</w:t>
      </w:r>
      <w:r w:rsidR="006B40A7">
        <w:rPr>
          <w:rFonts w:ascii="Times New Roman" w:hAnsi="Times New Roman" w:cs="Times New Roman"/>
          <w:b/>
          <w:bCs/>
          <w:sz w:val="22"/>
          <w:szCs w:val="22"/>
        </w:rPr>
        <w:t xml:space="preserve"> Módulo</w:t>
      </w:r>
      <w:r w:rsidR="00B238CE">
        <w:rPr>
          <w:rFonts w:ascii="Times New Roman" w:hAnsi="Times New Roman" w:cs="Times New Roman"/>
          <w:b/>
          <w:bCs/>
          <w:sz w:val="22"/>
          <w:szCs w:val="22"/>
        </w:rPr>
        <w:t xml:space="preserve"> </w:t>
      </w:r>
      <w:r w:rsidR="000E4949">
        <w:rPr>
          <w:rFonts w:ascii="Times New Roman" w:hAnsi="Times New Roman" w:cs="Times New Roman"/>
          <w:b/>
          <w:bCs/>
          <w:sz w:val="22"/>
          <w:szCs w:val="22"/>
        </w:rPr>
        <w:t>Aprobación</w:t>
      </w:r>
    </w:p>
    <w:p w14:paraId="59D9AE5D" w14:textId="5336CE1D" w:rsidR="002B64C8" w:rsidRDefault="00B44B34" w:rsidP="002B64C8">
      <w:pPr>
        <w:spacing w:after="0" w:line="240" w:lineRule="auto"/>
        <w:rPr>
          <w:rFonts w:ascii="Times New Roman" w:hAnsi="Times New Roman" w:cs="Times New Roman"/>
          <w:b/>
          <w:bCs/>
          <w:sz w:val="22"/>
          <w:szCs w:val="22"/>
        </w:rPr>
      </w:pPr>
      <w:r w:rsidRPr="002B64C8">
        <w:rPr>
          <w:rFonts w:ascii="Times New Roman" w:hAnsi="Times New Roman" w:cs="Times New Roman"/>
          <w:b/>
          <w:bCs/>
          <w:sz w:val="22"/>
          <w:szCs w:val="22"/>
        </w:rPr>
        <w:t xml:space="preserve">Caso </w:t>
      </w:r>
      <w:r w:rsidR="00E41E9C">
        <w:rPr>
          <w:rFonts w:ascii="Times New Roman" w:hAnsi="Times New Roman" w:cs="Times New Roman"/>
          <w:b/>
          <w:bCs/>
          <w:sz w:val="22"/>
          <w:szCs w:val="22"/>
        </w:rPr>
        <w:t>1</w:t>
      </w:r>
    </w:p>
    <w:p w14:paraId="35912DA9" w14:textId="77777777" w:rsidR="00771FC7" w:rsidRDefault="00771FC7" w:rsidP="002B64C8">
      <w:pPr>
        <w:spacing w:after="0" w:line="240" w:lineRule="auto"/>
        <w:rPr>
          <w:rFonts w:ascii="Times New Roman" w:hAnsi="Times New Roman" w:cs="Times New Roman"/>
          <w:b/>
          <w:bCs/>
          <w:sz w:val="22"/>
          <w:szCs w:val="22"/>
        </w:rPr>
      </w:pPr>
    </w:p>
    <w:p w14:paraId="1520D1F7" w14:textId="7E54854A" w:rsidR="00EB6A03" w:rsidRDefault="00771FC7" w:rsidP="006A5F94">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Al ingresar en el sistema al seleccionar la opción “</w:t>
      </w:r>
      <w:r w:rsidR="003A175F">
        <w:rPr>
          <w:rFonts w:ascii="Times New Roman" w:hAnsi="Times New Roman" w:cs="Times New Roman"/>
          <w:sz w:val="22"/>
          <w:szCs w:val="22"/>
        </w:rPr>
        <w:t>Aprobación</w:t>
      </w:r>
      <w:r>
        <w:rPr>
          <w:rFonts w:ascii="Times New Roman" w:hAnsi="Times New Roman" w:cs="Times New Roman"/>
          <w:sz w:val="22"/>
          <w:szCs w:val="22"/>
        </w:rPr>
        <w:t>”</w:t>
      </w:r>
      <w:r w:rsidR="00EB6A03">
        <w:rPr>
          <w:rFonts w:ascii="Times New Roman" w:hAnsi="Times New Roman" w:cs="Times New Roman"/>
          <w:sz w:val="22"/>
          <w:szCs w:val="22"/>
        </w:rPr>
        <w:t xml:space="preserve"> </w:t>
      </w:r>
      <w:r w:rsidR="003A175F">
        <w:rPr>
          <w:rFonts w:ascii="Times New Roman" w:hAnsi="Times New Roman" w:cs="Times New Roman"/>
          <w:sz w:val="22"/>
          <w:szCs w:val="22"/>
        </w:rPr>
        <w:t>s</w:t>
      </w:r>
      <w:r w:rsidR="003A175F" w:rsidRPr="008F4306">
        <w:rPr>
          <w:rFonts w:ascii="Times New Roman" w:hAnsi="Times New Roman" w:cs="Times New Roman"/>
          <w:sz w:val="22"/>
          <w:szCs w:val="22"/>
        </w:rPr>
        <w:t>e requiere alinear la presentación, es decir correr hacía el lado izquierdo lo descrito al seleccionar dicha opción, tomar como referencia la pantalla que se presenta al ingresar en la ruta “Administración – Catálogo Generales”</w:t>
      </w:r>
      <w:r w:rsidR="00EB6A03">
        <w:rPr>
          <w:rFonts w:ascii="Times New Roman" w:hAnsi="Times New Roman" w:cs="Times New Roman"/>
          <w:sz w:val="22"/>
          <w:szCs w:val="22"/>
        </w:rPr>
        <w:t>:</w:t>
      </w:r>
    </w:p>
    <w:p w14:paraId="3CD91C73" w14:textId="77777777" w:rsidR="00F24F5D" w:rsidRDefault="00F24F5D" w:rsidP="006A5F94">
      <w:pPr>
        <w:spacing w:after="0" w:line="240" w:lineRule="auto"/>
        <w:jc w:val="both"/>
        <w:rPr>
          <w:rFonts w:ascii="Times New Roman" w:hAnsi="Times New Roman" w:cs="Times New Roman"/>
          <w:sz w:val="22"/>
          <w:szCs w:val="22"/>
        </w:rPr>
      </w:pPr>
    </w:p>
    <w:p w14:paraId="2B8A1E4E" w14:textId="52CDC28E" w:rsidR="008009E7" w:rsidRPr="008009E7" w:rsidRDefault="008009E7" w:rsidP="008009E7">
      <w:pPr>
        <w:spacing w:after="0" w:line="240" w:lineRule="auto"/>
        <w:rPr>
          <w:rFonts w:ascii="Times New Roman" w:hAnsi="Times New Roman" w:cs="Times New Roman"/>
          <w:sz w:val="22"/>
          <w:szCs w:val="22"/>
        </w:rPr>
      </w:pPr>
      <w:commentRangeStart w:id="6"/>
      <w:r>
        <w:rPr>
          <w:rFonts w:ascii="Times New Roman" w:hAnsi="Times New Roman" w:cs="Times New Roman"/>
          <w:sz w:val="22"/>
          <w:szCs w:val="22"/>
        </w:rPr>
        <w:t xml:space="preserve">Adicionalmente se requiere modificar la etiqueta del </w:t>
      </w:r>
      <w:r w:rsidRPr="008009E7">
        <w:rPr>
          <w:rFonts w:ascii="Times New Roman" w:hAnsi="Times New Roman" w:cs="Times New Roman"/>
          <w:sz w:val="22"/>
          <w:szCs w:val="22"/>
        </w:rPr>
        <w:t>filtro “</w:t>
      </w:r>
      <w:bookmarkStart w:id="7" w:name="OLE_LINK6"/>
      <w:r w:rsidR="00240456">
        <w:rPr>
          <w:rFonts w:ascii="Times New Roman" w:hAnsi="Times New Roman" w:cs="Times New Roman"/>
          <w:sz w:val="22"/>
          <w:szCs w:val="22"/>
        </w:rPr>
        <w:t>Operativo</w:t>
      </w:r>
      <w:bookmarkEnd w:id="7"/>
      <w:r w:rsidRPr="008009E7">
        <w:rPr>
          <w:rFonts w:ascii="Times New Roman" w:hAnsi="Times New Roman" w:cs="Times New Roman"/>
          <w:sz w:val="22"/>
          <w:szCs w:val="22"/>
        </w:rPr>
        <w:t>” por “Código Operativo”.</w:t>
      </w:r>
      <w:commentRangeEnd w:id="6"/>
      <w:r w:rsidR="00B43B61" w:rsidRPr="008009E7">
        <w:rPr>
          <w:rStyle w:val="Refdecomentario"/>
          <w:rFonts w:ascii="Times New Roman" w:hAnsi="Times New Roman" w:cs="Times New Roman"/>
          <w:sz w:val="22"/>
          <w:szCs w:val="22"/>
        </w:rPr>
        <w:commentReference w:id="6"/>
      </w:r>
    </w:p>
    <w:p w14:paraId="2C404BCB" w14:textId="77777777" w:rsidR="008009E7" w:rsidRDefault="008009E7" w:rsidP="006A5F94">
      <w:pPr>
        <w:spacing w:after="0" w:line="240" w:lineRule="auto"/>
        <w:jc w:val="both"/>
        <w:rPr>
          <w:rFonts w:ascii="Times New Roman" w:hAnsi="Times New Roman" w:cs="Times New Roman"/>
          <w:sz w:val="22"/>
          <w:szCs w:val="22"/>
        </w:rPr>
      </w:pPr>
    </w:p>
    <w:p w14:paraId="2BD61220" w14:textId="77777777" w:rsidR="003A175F" w:rsidRDefault="003A175F" w:rsidP="006A5F94">
      <w:pPr>
        <w:spacing w:after="0" w:line="240" w:lineRule="auto"/>
        <w:jc w:val="both"/>
        <w:rPr>
          <w:rFonts w:ascii="Times New Roman" w:hAnsi="Times New Roman" w:cs="Times New Roman"/>
          <w:sz w:val="22"/>
          <w:szCs w:val="22"/>
        </w:rPr>
      </w:pPr>
    </w:p>
    <w:p w14:paraId="6E9E1C5D" w14:textId="1B49A959" w:rsidR="003A175F" w:rsidRDefault="00240456" w:rsidP="006A5F94">
      <w:pPr>
        <w:spacing w:after="0" w:line="240" w:lineRule="auto"/>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17632" behindDoc="0" locked="0" layoutInCell="1" allowOverlap="1" wp14:anchorId="1B0630B0" wp14:editId="1A9CC88F">
                <wp:simplePos x="0" y="0"/>
                <wp:positionH relativeFrom="column">
                  <wp:posOffset>1276546</wp:posOffset>
                </wp:positionH>
                <wp:positionV relativeFrom="paragraph">
                  <wp:posOffset>1084384</wp:posOffset>
                </wp:positionV>
                <wp:extent cx="284480" cy="0"/>
                <wp:effectExtent l="0" t="76200" r="20320" b="114300"/>
                <wp:wrapNone/>
                <wp:docPr id="525819933"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type w14:anchorId="1663C948" id="_x0000_t32" coordsize="21600,21600" o:spt="32" o:oned="t" path="m,l21600,21600e" filled="f">
                <v:path arrowok="t" fillok="f" o:connecttype="none"/>
                <o:lock v:ext="edit" shapetype="t"/>
              </v:shapetype>
              <v:shape id="Conector recto de flecha 3" o:spid="_x0000_s1026" type="#_x0000_t32" style="position:absolute;margin-left:100.5pt;margin-top:85.4pt;width:22.4pt;height:0;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" strokecolor="#e97132 [3205]" strokeweight="1.5pt">
                <v:stroke endarrow="open"/>
              </v:shape>
            </w:pict>
          </mc:Fallback>
        </mc:AlternateContent>
      </w:r>
      <w:r w:rsidR="003A175F">
        <w:rPr>
          <w:rFonts w:ascii="Times New Roman" w:hAnsi="Times New Roman" w:cs="Times New Roman"/>
          <w:noProof/>
          <w:sz w:val="22"/>
          <w:szCs w:val="22"/>
        </w:rPr>
        <mc:AlternateContent>
          <mc:Choice Requires="wps">
            <w:drawing>
              <wp:anchor distT="0" distB="0" distL="114300" distR="114300" simplePos="0" relativeHeight="251715584" behindDoc="0" locked="0" layoutInCell="1" allowOverlap="1" wp14:anchorId="6EE55F8E" wp14:editId="265F8A69">
                <wp:simplePos x="0" y="0"/>
                <wp:positionH relativeFrom="column">
                  <wp:posOffset>387259</wp:posOffset>
                </wp:positionH>
                <wp:positionV relativeFrom="paragraph">
                  <wp:posOffset>861967</wp:posOffset>
                </wp:positionV>
                <wp:extent cx="284480" cy="0"/>
                <wp:effectExtent l="0" t="76200" r="20320" b="114300"/>
                <wp:wrapNone/>
                <wp:docPr id="1055331642"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7CE01DE8" id="Conector recto de flecha 3" o:spid="_x0000_s1026" type="#_x0000_t32" style="position:absolute;margin-left:30.5pt;margin-top:67.85pt;width:22.4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" strokecolor="#e97132 [3205]" strokeweight="1.5pt">
                <v:stroke endarrow="open"/>
              </v:shape>
            </w:pict>
          </mc:Fallback>
        </mc:AlternateContent>
      </w:r>
      <w:r w:rsidR="003A175F" w:rsidRPr="003A175F">
        <w:rPr>
          <w:rFonts w:ascii="Times New Roman" w:hAnsi="Times New Roman" w:cs="Times New Roman"/>
          <w:noProof/>
          <w:sz w:val="22"/>
          <w:szCs w:val="22"/>
        </w:rPr>
        <w:drawing>
          <wp:inline distT="0" distB="0" distL="0" distR="0" wp14:anchorId="4522D66B" wp14:editId="2CA984B3">
            <wp:extent cx="5400040" cy="2324100"/>
            <wp:effectExtent l="0" t="0" r="0" b="0"/>
            <wp:docPr id="1467913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13880" name=""/>
                    <pic:cNvPicPr/>
                  </pic:nvPicPr>
                  <pic:blipFill>
                    <a:blip r:embed="rId10"/>
                    <a:stretch>
                      <a:fillRect/>
                    </a:stretch>
                  </pic:blipFill>
                  <pic:spPr>
                    <a:xfrm>
                      <a:off x="0" y="0"/>
                      <a:ext cx="5400040" cy="2324100"/>
                    </a:xfrm>
                    <a:prstGeom prst="rect">
                      <a:avLst/>
                    </a:prstGeom>
                  </pic:spPr>
                </pic:pic>
              </a:graphicData>
            </a:graphic>
          </wp:inline>
        </w:drawing>
      </w:r>
    </w:p>
    <w:p w14:paraId="1C36A9F8" w14:textId="77777777" w:rsidR="00240456" w:rsidRDefault="00240456" w:rsidP="006A5F94">
      <w:pPr>
        <w:spacing w:after="0" w:line="240" w:lineRule="auto"/>
        <w:jc w:val="both"/>
        <w:rPr>
          <w:rFonts w:ascii="Times New Roman" w:hAnsi="Times New Roman" w:cs="Times New Roman"/>
          <w:sz w:val="22"/>
          <w:szCs w:val="22"/>
        </w:rPr>
      </w:pPr>
    </w:p>
    <w:p w14:paraId="62706189" w14:textId="66454E25" w:rsidR="00240456" w:rsidRDefault="00240456" w:rsidP="006A5F94">
      <w:pPr>
        <w:spacing w:after="0" w:line="240" w:lineRule="auto"/>
        <w:jc w:val="both"/>
        <w:rPr>
          <w:rFonts w:ascii="Times New Roman" w:hAnsi="Times New Roman" w:cs="Times New Roman"/>
          <w:sz w:val="22"/>
          <w:szCs w:val="22"/>
        </w:rPr>
      </w:pPr>
      <w:bookmarkStart w:id="8" w:name="OLE_LINK10"/>
      <w:r>
        <w:rPr>
          <w:rFonts w:ascii="Times New Roman" w:hAnsi="Times New Roman" w:cs="Times New Roman"/>
          <w:sz w:val="22"/>
          <w:szCs w:val="22"/>
        </w:rPr>
        <w:t>Al ejecutar la acción de “Ver” se</w:t>
      </w:r>
      <w:r w:rsidRPr="000C5114">
        <w:rPr>
          <w:rFonts w:ascii="Times New Roman" w:hAnsi="Times New Roman" w:cs="Times New Roman"/>
          <w:sz w:val="22"/>
          <w:szCs w:val="22"/>
        </w:rPr>
        <w:t xml:space="preserve"> presenta la siguiente pantalla, </w:t>
      </w:r>
      <w:r>
        <w:rPr>
          <w:rFonts w:ascii="Times New Roman" w:hAnsi="Times New Roman" w:cs="Times New Roman"/>
          <w:sz w:val="22"/>
          <w:szCs w:val="22"/>
        </w:rPr>
        <w:t>se visualiza en la esquina superior derecha un</w:t>
      </w:r>
      <w:r w:rsidRPr="000C5114">
        <w:rPr>
          <w:rFonts w:ascii="Times New Roman" w:hAnsi="Times New Roman" w:cs="Times New Roman"/>
          <w:sz w:val="22"/>
          <w:szCs w:val="22"/>
        </w:rPr>
        <w:t xml:space="preserve"> ícono </w:t>
      </w:r>
      <w:r>
        <w:rPr>
          <w:rFonts w:ascii="Times New Roman" w:hAnsi="Times New Roman" w:cs="Times New Roman"/>
          <w:sz w:val="22"/>
          <w:szCs w:val="22"/>
        </w:rPr>
        <w:t xml:space="preserve">que </w:t>
      </w:r>
      <w:r w:rsidRPr="000C5114">
        <w:rPr>
          <w:rFonts w:ascii="Times New Roman" w:hAnsi="Times New Roman" w:cs="Times New Roman"/>
          <w:sz w:val="22"/>
          <w:szCs w:val="22"/>
        </w:rPr>
        <w:t>no muestra ninguna guía o nombre de la función que realiza</w:t>
      </w:r>
      <w:r>
        <w:rPr>
          <w:rFonts w:ascii="Times New Roman" w:hAnsi="Times New Roman" w:cs="Times New Roman"/>
          <w:sz w:val="22"/>
          <w:szCs w:val="22"/>
        </w:rPr>
        <w:t xml:space="preserve"> </w:t>
      </w:r>
    </w:p>
    <w:bookmarkEnd w:id="8"/>
    <w:p w14:paraId="5421B070" w14:textId="77777777" w:rsidR="00240456" w:rsidRDefault="00240456" w:rsidP="006A5F94">
      <w:pPr>
        <w:spacing w:after="0" w:line="240" w:lineRule="auto"/>
        <w:jc w:val="both"/>
        <w:rPr>
          <w:rFonts w:ascii="Times New Roman" w:hAnsi="Times New Roman" w:cs="Times New Roman"/>
          <w:sz w:val="22"/>
          <w:szCs w:val="22"/>
        </w:rPr>
      </w:pPr>
    </w:p>
    <w:p w14:paraId="2FA3C81E" w14:textId="1A79093C" w:rsidR="00240456" w:rsidRDefault="00240456" w:rsidP="006A5F94">
      <w:pPr>
        <w:spacing w:after="0" w:line="240" w:lineRule="auto"/>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19680" behindDoc="0" locked="0" layoutInCell="1" allowOverlap="1" wp14:anchorId="30640D0D" wp14:editId="493BD8D8">
                <wp:simplePos x="0" y="0"/>
                <wp:positionH relativeFrom="column">
                  <wp:posOffset>3416007</wp:posOffset>
                </wp:positionH>
                <wp:positionV relativeFrom="paragraph">
                  <wp:posOffset>743780</wp:posOffset>
                </wp:positionV>
                <wp:extent cx="284480" cy="0"/>
                <wp:effectExtent l="0" t="76200" r="20320" b="114300"/>
                <wp:wrapNone/>
                <wp:docPr id="1510951732"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4D15C1A6" id="Conector recto de flecha 3" o:spid="_x0000_s1026" type="#_x0000_t32" style="position:absolute;margin-left:269pt;margin-top:58.55pt;width:22.4pt;height:0;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" strokecolor="#e97132 [3205]" strokeweight="1.5pt">
                <v:stroke endarrow="open"/>
              </v:shape>
            </w:pict>
          </mc:Fallback>
        </mc:AlternateContent>
      </w:r>
      <w:r>
        <w:rPr>
          <w:noProof/>
        </w:rPr>
        <w:drawing>
          <wp:inline distT="0" distB="0" distL="0" distR="0" wp14:anchorId="4DBC96A4" wp14:editId="323F5E1E">
            <wp:extent cx="5400040" cy="2868930"/>
            <wp:effectExtent l="0" t="0" r="0" b="7620"/>
            <wp:docPr id="1422586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86106" name=""/>
                    <pic:cNvPicPr/>
                  </pic:nvPicPr>
                  <pic:blipFill>
                    <a:blip r:embed="rId11"/>
                    <a:stretch>
                      <a:fillRect/>
                    </a:stretch>
                  </pic:blipFill>
                  <pic:spPr>
                    <a:xfrm>
                      <a:off x="0" y="0"/>
                      <a:ext cx="5400040" cy="2868930"/>
                    </a:xfrm>
                    <a:prstGeom prst="rect">
                      <a:avLst/>
                    </a:prstGeom>
                  </pic:spPr>
                </pic:pic>
              </a:graphicData>
            </a:graphic>
          </wp:inline>
        </w:drawing>
      </w:r>
    </w:p>
    <w:p w14:paraId="42D990C9" w14:textId="77777777" w:rsidR="00C46572" w:rsidRDefault="00C46572" w:rsidP="006A5F94">
      <w:pPr>
        <w:spacing w:after="0" w:line="240" w:lineRule="auto"/>
        <w:jc w:val="both"/>
        <w:rPr>
          <w:rFonts w:ascii="Times New Roman" w:hAnsi="Times New Roman" w:cs="Times New Roman"/>
          <w:sz w:val="22"/>
          <w:szCs w:val="22"/>
        </w:rPr>
      </w:pPr>
    </w:p>
    <w:p w14:paraId="72DF1009" w14:textId="77777777" w:rsidR="0051309F" w:rsidRDefault="00C46572" w:rsidP="00C46572">
      <w:pPr>
        <w:spacing w:after="0" w:line="240" w:lineRule="auto"/>
        <w:jc w:val="both"/>
        <w:rPr>
          <w:rFonts w:ascii="Times New Roman" w:hAnsi="Times New Roman" w:cs="Times New Roman"/>
          <w:sz w:val="22"/>
          <w:szCs w:val="22"/>
        </w:rPr>
      </w:pPr>
      <w:r>
        <w:rPr>
          <w:rFonts w:ascii="Times New Roman" w:hAnsi="Times New Roman" w:cs="Times New Roman"/>
          <w:sz w:val="22"/>
          <w:szCs w:val="22"/>
        </w:rPr>
        <w:lastRenderedPageBreak/>
        <w:t>Al ejecutar la acción de “</w:t>
      </w:r>
      <w:r w:rsidR="0051309F">
        <w:rPr>
          <w:rFonts w:ascii="Times New Roman" w:hAnsi="Times New Roman" w:cs="Times New Roman"/>
          <w:sz w:val="22"/>
          <w:szCs w:val="22"/>
        </w:rPr>
        <w:t>Aprobar</w:t>
      </w:r>
      <w:r>
        <w:rPr>
          <w:rFonts w:ascii="Times New Roman" w:hAnsi="Times New Roman" w:cs="Times New Roman"/>
          <w:sz w:val="22"/>
          <w:szCs w:val="22"/>
        </w:rPr>
        <w:t>” se</w:t>
      </w:r>
      <w:r w:rsidRPr="000C5114">
        <w:rPr>
          <w:rFonts w:ascii="Times New Roman" w:hAnsi="Times New Roman" w:cs="Times New Roman"/>
          <w:sz w:val="22"/>
          <w:szCs w:val="22"/>
        </w:rPr>
        <w:t xml:space="preserve"> presenta la siguiente pantalla, </w:t>
      </w:r>
      <w:r w:rsidR="0051309F">
        <w:rPr>
          <w:rFonts w:ascii="Times New Roman" w:hAnsi="Times New Roman" w:cs="Times New Roman"/>
          <w:sz w:val="22"/>
          <w:szCs w:val="22"/>
        </w:rPr>
        <w:t>en la cual se requiere los siguientes cambios:</w:t>
      </w:r>
    </w:p>
    <w:p w14:paraId="61425B72" w14:textId="77777777" w:rsidR="0051309F" w:rsidRDefault="0051309F" w:rsidP="00C46572">
      <w:pPr>
        <w:spacing w:after="0" w:line="240" w:lineRule="auto"/>
        <w:jc w:val="both"/>
        <w:rPr>
          <w:rFonts w:ascii="Times New Roman" w:hAnsi="Times New Roman" w:cs="Times New Roman"/>
          <w:sz w:val="22"/>
          <w:szCs w:val="22"/>
        </w:rPr>
      </w:pPr>
    </w:p>
    <w:p w14:paraId="644DA26E" w14:textId="1DF26D8C" w:rsidR="00C46572" w:rsidRDefault="0051309F" w:rsidP="0051309F">
      <w:pPr>
        <w:pStyle w:val="Prrafodelista"/>
        <w:numPr>
          <w:ilvl w:val="0"/>
          <w:numId w:val="10"/>
        </w:numPr>
        <w:spacing w:after="0" w:line="240" w:lineRule="auto"/>
        <w:jc w:val="both"/>
        <w:rPr>
          <w:rFonts w:ascii="Times New Roman" w:hAnsi="Times New Roman" w:cs="Times New Roman"/>
          <w:sz w:val="22"/>
          <w:szCs w:val="22"/>
        </w:rPr>
      </w:pPr>
      <w:r>
        <w:rPr>
          <w:rFonts w:ascii="Times New Roman" w:hAnsi="Times New Roman" w:cs="Times New Roman"/>
          <w:sz w:val="22"/>
          <w:szCs w:val="22"/>
        </w:rPr>
        <w:t>Se requiere modificar la pregunta “¿</w:t>
      </w:r>
      <w:bookmarkStart w:id="9" w:name="OLE_LINK8"/>
      <w:r>
        <w:rPr>
          <w:rFonts w:ascii="Times New Roman" w:hAnsi="Times New Roman" w:cs="Times New Roman"/>
          <w:sz w:val="22"/>
          <w:szCs w:val="22"/>
        </w:rPr>
        <w:t xml:space="preserve">Qué acción desea realizar sobre la </w:t>
      </w:r>
      <w:bookmarkEnd w:id="9"/>
      <w:r>
        <w:rPr>
          <w:rFonts w:ascii="Times New Roman" w:hAnsi="Times New Roman" w:cs="Times New Roman"/>
          <w:sz w:val="22"/>
          <w:szCs w:val="22"/>
        </w:rPr>
        <w:t>plantilla: IVA? por “</w:t>
      </w:r>
      <w:bookmarkStart w:id="10" w:name="OLE_LINK9"/>
      <w:commentRangeStart w:id="11"/>
      <w:r>
        <w:rPr>
          <w:rFonts w:ascii="Times New Roman" w:hAnsi="Times New Roman" w:cs="Times New Roman"/>
          <w:sz w:val="22"/>
          <w:szCs w:val="22"/>
        </w:rPr>
        <w:t>Apruebe o Devuelva la Plantilla: XXX</w:t>
      </w:r>
      <w:bookmarkEnd w:id="10"/>
      <w:commentRangeEnd w:id="11"/>
      <w:r w:rsidR="00B135A5">
        <w:rPr>
          <w:rStyle w:val="Refdecomentario"/>
          <w:rFonts w:ascii="Times New Roman" w:hAnsi="Times New Roman" w:cs="Times New Roman"/>
          <w:sz w:val="22"/>
          <w:szCs w:val="22"/>
        </w:rPr>
        <w:commentReference w:id="11"/>
      </w:r>
      <w:r>
        <w:rPr>
          <w:rFonts w:ascii="Times New Roman" w:hAnsi="Times New Roman" w:cs="Times New Roman"/>
          <w:sz w:val="22"/>
          <w:szCs w:val="22"/>
        </w:rPr>
        <w:t>”.</w:t>
      </w:r>
    </w:p>
    <w:p w14:paraId="5B11231A" w14:textId="77777777" w:rsidR="0051309F" w:rsidRDefault="0051309F" w:rsidP="0051309F">
      <w:pPr>
        <w:pStyle w:val="Prrafodelista"/>
        <w:spacing w:after="0" w:line="240" w:lineRule="auto"/>
        <w:ind w:left="775"/>
        <w:jc w:val="both"/>
        <w:rPr>
          <w:rFonts w:ascii="Times New Roman" w:hAnsi="Times New Roman" w:cs="Times New Roman"/>
          <w:sz w:val="22"/>
          <w:szCs w:val="22"/>
        </w:rPr>
      </w:pPr>
    </w:p>
    <w:p w14:paraId="4987028F" w14:textId="48115241" w:rsidR="0051309F" w:rsidRPr="0051309F" w:rsidRDefault="0051309F" w:rsidP="0051309F">
      <w:pPr>
        <w:pStyle w:val="Prrafodelista"/>
        <w:numPr>
          <w:ilvl w:val="0"/>
          <w:numId w:val="10"/>
        </w:num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Adicionalmente se requiere que el cuadro del </w:t>
      </w:r>
      <w:commentRangeStart w:id="12"/>
      <w:r>
        <w:rPr>
          <w:rFonts w:ascii="Times New Roman" w:hAnsi="Times New Roman" w:cs="Times New Roman"/>
          <w:sz w:val="22"/>
          <w:szCs w:val="22"/>
        </w:rPr>
        <w:t xml:space="preserve">“Motivo” se habilite obligatoriamente </w:t>
      </w:r>
      <w:commentRangeEnd w:id="12"/>
      <w:r w:rsidR="00B135A5">
        <w:rPr>
          <w:rStyle w:val="Refdecomentario"/>
          <w:rFonts w:ascii="Times New Roman" w:hAnsi="Times New Roman" w:cs="Times New Roman"/>
          <w:sz w:val="22"/>
          <w:szCs w:val="22"/>
        </w:rPr>
        <w:commentReference w:id="12"/>
      </w:r>
      <w:r>
        <w:rPr>
          <w:rFonts w:ascii="Times New Roman" w:hAnsi="Times New Roman" w:cs="Times New Roman"/>
          <w:sz w:val="22"/>
          <w:szCs w:val="22"/>
        </w:rPr>
        <w:t xml:space="preserve">solamente cuando el usuario seleccione la opción de “Devolver”, </w:t>
      </w:r>
      <w:commentRangeStart w:id="13"/>
      <w:r>
        <w:rPr>
          <w:rFonts w:ascii="Times New Roman" w:hAnsi="Times New Roman" w:cs="Times New Roman"/>
          <w:sz w:val="22"/>
          <w:szCs w:val="22"/>
        </w:rPr>
        <w:t>dicho cuadro deberá ubicarse bajo las tres opciones de “Aceptar” “Devolver” y “Cerrar”</w:t>
      </w:r>
      <w:commentRangeEnd w:id="13"/>
      <w:r w:rsidR="00B135A5" w:rsidRPr="0051309F">
        <w:rPr>
          <w:rStyle w:val="Refdecomentario"/>
          <w:rFonts w:ascii="Times New Roman" w:hAnsi="Times New Roman" w:cs="Times New Roman"/>
          <w:sz w:val="22"/>
          <w:szCs w:val="22"/>
        </w:rPr>
        <w:commentReference w:id="13"/>
      </w:r>
    </w:p>
    <w:p w14:paraId="5FEEB975" w14:textId="77777777" w:rsidR="00C46572" w:rsidRDefault="00C46572" w:rsidP="006A5F94">
      <w:pPr>
        <w:spacing w:after="0" w:line="240" w:lineRule="auto"/>
        <w:jc w:val="both"/>
        <w:rPr>
          <w:rFonts w:ascii="Times New Roman" w:hAnsi="Times New Roman" w:cs="Times New Roman"/>
          <w:sz w:val="22"/>
          <w:szCs w:val="22"/>
        </w:rPr>
      </w:pPr>
    </w:p>
    <w:p w14:paraId="0D789240" w14:textId="21534A2D" w:rsidR="0051309F" w:rsidRDefault="00B54295" w:rsidP="006A5F94">
      <w:pPr>
        <w:spacing w:after="0" w:line="240" w:lineRule="auto"/>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21728" behindDoc="0" locked="0" layoutInCell="1" allowOverlap="1" wp14:anchorId="5CE2FF84" wp14:editId="23BEABC4">
                <wp:simplePos x="0" y="0"/>
                <wp:positionH relativeFrom="column">
                  <wp:posOffset>1346835</wp:posOffset>
                </wp:positionH>
                <wp:positionV relativeFrom="paragraph">
                  <wp:posOffset>1015365</wp:posOffset>
                </wp:positionV>
                <wp:extent cx="284480" cy="0"/>
                <wp:effectExtent l="0" t="76200" r="20320" b="114300"/>
                <wp:wrapNone/>
                <wp:docPr id="703810355"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E9F2628" id="Conector recto de flecha 3" o:spid="_x0000_s1026" type="#_x0000_t32" style="position:absolute;margin-left:106.05pt;margin-top:79.95pt;width:22.4pt;height: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" strokecolor="#e97132 [3205]" strokeweight="1.5pt">
                <v:stroke endarrow="open"/>
              </v:shape>
            </w:pict>
          </mc:Fallback>
        </mc:AlternateContent>
      </w:r>
      <w:r w:rsidR="0051309F">
        <w:rPr>
          <w:rFonts w:ascii="Times New Roman" w:hAnsi="Times New Roman" w:cs="Times New Roman"/>
          <w:noProof/>
          <w:sz w:val="22"/>
          <w:szCs w:val="22"/>
        </w:rPr>
        <mc:AlternateContent>
          <mc:Choice Requires="wps">
            <w:drawing>
              <wp:anchor distT="0" distB="0" distL="114300" distR="114300" simplePos="0" relativeHeight="251725824" behindDoc="0" locked="0" layoutInCell="1" allowOverlap="1" wp14:anchorId="5DB68550" wp14:editId="6910FC00">
                <wp:simplePos x="0" y="0"/>
                <wp:positionH relativeFrom="column">
                  <wp:posOffset>1615880</wp:posOffset>
                </wp:positionH>
                <wp:positionV relativeFrom="paragraph">
                  <wp:posOffset>1338335</wp:posOffset>
                </wp:positionV>
                <wp:extent cx="284480" cy="0"/>
                <wp:effectExtent l="0" t="76200" r="20320" b="114300"/>
                <wp:wrapNone/>
                <wp:docPr id="290294348"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cei="http://schemas.microsoft.com/office/word/2026/wordml/cei">
            <w:pict>
              <v:shape w14:anchorId="48E1EBBE" id="Conector recto de flecha 3" o:spid="_x0000_s1026" type="#_x0000_t32" style="position:absolute;margin-left:127.25pt;margin-top:105.4pt;width:22.4pt;height:0;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" strokecolor="#e97132 [3205]" strokeweight="1.5pt">
                <v:stroke endarrow="open"/>
              </v:shape>
            </w:pict>
          </mc:Fallback>
        </mc:AlternateContent>
      </w:r>
      <w:r w:rsidR="0051309F" w:rsidRPr="0051309F">
        <w:rPr>
          <w:rFonts w:ascii="Times New Roman" w:hAnsi="Times New Roman" w:cs="Times New Roman"/>
          <w:noProof/>
          <w:sz w:val="22"/>
          <w:szCs w:val="22"/>
        </w:rPr>
        <w:drawing>
          <wp:inline distT="0" distB="0" distL="0" distR="0" wp14:anchorId="41D25582" wp14:editId="135157B9">
            <wp:extent cx="5400040" cy="2332355"/>
            <wp:effectExtent l="0" t="0" r="0" b="0"/>
            <wp:docPr id="1118969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69844" name=""/>
                    <pic:cNvPicPr/>
                  </pic:nvPicPr>
                  <pic:blipFill>
                    <a:blip r:embed="rId12"/>
                    <a:stretch>
                      <a:fillRect/>
                    </a:stretch>
                  </pic:blipFill>
                  <pic:spPr>
                    <a:xfrm>
                      <a:off x="0" y="0"/>
                      <a:ext cx="5400040" cy="2332355"/>
                    </a:xfrm>
                    <a:prstGeom prst="rect">
                      <a:avLst/>
                    </a:prstGeom>
                  </pic:spPr>
                </pic:pic>
              </a:graphicData>
            </a:graphic>
          </wp:inline>
        </w:drawing>
      </w:r>
    </w:p>
    <w:p w14:paraId="736CDB38" w14:textId="77777777" w:rsidR="000C5114" w:rsidRDefault="000C5114" w:rsidP="000C5114">
      <w:pPr>
        <w:spacing w:after="0" w:line="240" w:lineRule="auto"/>
        <w:jc w:val="both"/>
        <w:rPr>
          <w:rFonts w:ascii="Times New Roman" w:hAnsi="Times New Roman" w:cs="Times New Roman"/>
          <w:sz w:val="22"/>
          <w:szCs w:val="22"/>
        </w:rPr>
      </w:pPr>
    </w:p>
    <w:p w14:paraId="03C51F0E" w14:textId="306CEAFE" w:rsidR="000C5114" w:rsidRPr="000C5114" w:rsidRDefault="000C5114" w:rsidP="000C5114">
      <w:pPr>
        <w:spacing w:after="0" w:line="240" w:lineRule="auto"/>
        <w:jc w:val="both"/>
        <w:rPr>
          <w:rFonts w:ascii="Times New Roman" w:hAnsi="Times New Roman" w:cs="Times New Roman"/>
          <w:sz w:val="22"/>
          <w:szCs w:val="22"/>
        </w:rPr>
      </w:pPr>
    </w:p>
    <w:p w14:paraId="45F2543D" w14:textId="77777777" w:rsidR="009B75A8" w:rsidRDefault="009B75A8" w:rsidP="009B75A8">
      <w:pPr>
        <w:pStyle w:val="Prrafodelista"/>
        <w:spacing w:after="0" w:line="240" w:lineRule="auto"/>
        <w:jc w:val="both"/>
        <w:rPr>
          <w:rFonts w:ascii="Times New Roman" w:hAnsi="Times New Roman" w:cs="Times New Roman"/>
          <w:sz w:val="22"/>
          <w:szCs w:val="22"/>
        </w:rPr>
      </w:pPr>
    </w:p>
    <w:p w14:paraId="2876EA81" w14:textId="4D9035CD" w:rsidR="00851D61" w:rsidRPr="00851D61" w:rsidRDefault="00851D61" w:rsidP="003A175F">
      <w:pPr>
        <w:spacing w:after="0" w:line="240" w:lineRule="auto"/>
        <w:rPr>
          <w:rFonts w:ascii="Times New Roman" w:hAnsi="Times New Roman" w:cs="Times New Roman"/>
          <w:sz w:val="22"/>
          <w:szCs w:val="22"/>
        </w:rPr>
      </w:pPr>
    </w:p>
    <w:sectPr w:rsidR="00851D61" w:rsidRPr="00851D6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nchundia Valencia, Carlos Eduardo" w:date="2026-09-16T08:14:00Z" w:initials="CA">
    <w:p w14:paraId="4AE437D3" w14:textId="77777777" w:rsidR="00B43B61" w:rsidRDefault="00B43B61" w:rsidP="00B43B61">
      <w:pPr>
        <w:pStyle w:val="Textocomentario"/>
      </w:pPr>
      <w:r>
        <w:rPr>
          <w:rStyle w:val="Refdecomentario"/>
        </w:rPr>
        <w:annotationRef/>
      </w:r>
      <w:r>
        <w:t>Corregido</w:t>
      </w:r>
    </w:p>
  </w:comment>
  <w:comment w:id="11" w:author="Anchundia Valencia, Carlos Eduardo" w:date="2026-09-16T08:48:00Z" w:initials="CA">
    <w:p w14:paraId="39578277" w14:textId="77777777" w:rsidR="00B135A5" w:rsidRDefault="00B135A5" w:rsidP="00B135A5">
      <w:pPr>
        <w:pStyle w:val="Textocomentario"/>
      </w:pPr>
      <w:r>
        <w:rPr>
          <w:rStyle w:val="Refdecomentario"/>
        </w:rPr>
        <w:annotationRef/>
      </w:r>
      <w:r>
        <w:t>corregido</w:t>
      </w:r>
    </w:p>
  </w:comment>
  <w:comment w:id="12" w:author="Anchundia Valencia, Carlos Eduardo" w:date="2026-09-16T08:50:00Z" w:initials="CA">
    <w:p w14:paraId="2E69351F" w14:textId="77777777" w:rsidR="00B135A5" w:rsidRDefault="00B135A5" w:rsidP="00B135A5">
      <w:pPr>
        <w:pStyle w:val="Textocomentario"/>
      </w:pPr>
      <w:r>
        <w:rPr>
          <w:rStyle w:val="Refdecomentario"/>
        </w:rPr>
        <w:annotationRef/>
      </w:r>
      <w:r>
        <w:t>Solo existe un botón de aprobar en la tabla en la columna acciones por tal motivo entonces no es posible habilitar el campo motivo para el caso solicitado, lo que si hace actualmente es que el motivo para aprobar es opcional y para rechazar es obligatorio.</w:t>
      </w:r>
    </w:p>
  </w:comment>
  <w:comment w:id="13" w:author="Anchundia Valencia, Carlos Eduardo" w:date="2026-09-16T08:50:00Z" w:initials="CA">
    <w:p w14:paraId="444FB318" w14:textId="4B24562D" w:rsidR="00B135A5" w:rsidRDefault="00B135A5" w:rsidP="00B135A5">
      <w:pPr>
        <w:pStyle w:val="Textocomentario"/>
      </w:pPr>
      <w:r>
        <w:rPr>
          <w:rStyle w:val="Refdecomentario"/>
        </w:rPr>
        <w:annotationRef/>
      </w:r>
      <w:r>
        <w:t>No se cambia por tema de guía de imagen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E437D3" w15:done="0"/>
  <w15:commentEx w15:paraId="39578277" w15:done="0"/>
  <w15:commentEx w15:paraId="2E69351F" w15:done="0"/>
  <w15:commentEx w15:paraId="444FB3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B99145" w16cex:dateUtc="2026-09-16T13:14:00Z"/>
  <w16cex:commentExtensible w16cex:durableId="23F1B4B4" w16cex:dateUtc="2026-09-16T13:48:00Z"/>
  <w16cex:commentExtensible w16cex:durableId="1CF9993C" w16cex:dateUtc="2026-09-16T13:50:00Z"/>
  <w16cex:commentExtensible w16cex:durableId="2009A10C" w16cex:dateUtc="2026-09-16T1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E437D3" w16cid:durableId="12B99145"/>
  <w16cid:commentId w16cid:paraId="39578277" w16cid:durableId="23F1B4B4"/>
  <w16cid:commentId w16cid:paraId="2E69351F" w16cid:durableId="1CF9993C"/>
  <w16cid:commentId w16cid:paraId="444FB318" w16cid:durableId="2009A1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E2A"/>
    <w:multiLevelType w:val="hybridMultilevel"/>
    <w:tmpl w:val="6D50329C"/>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0B6E4F"/>
    <w:multiLevelType w:val="hybridMultilevel"/>
    <w:tmpl w:val="27DA4E5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 w15:restartNumberingAfterBreak="0">
    <w:nsid w:val="30B725DF"/>
    <w:multiLevelType w:val="hybridMultilevel"/>
    <w:tmpl w:val="0A081E64"/>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0C11981"/>
    <w:multiLevelType w:val="hybridMultilevel"/>
    <w:tmpl w:val="39D6313E"/>
    <w:lvl w:ilvl="0" w:tplc="300A000D">
      <w:start w:val="1"/>
      <w:numFmt w:val="bullet"/>
      <w:lvlText w:val=""/>
      <w:lvlJc w:val="left"/>
      <w:pPr>
        <w:ind w:left="775" w:hanging="360"/>
      </w:pPr>
      <w:rPr>
        <w:rFonts w:ascii="Wingdings" w:hAnsi="Wingdings" w:hint="default"/>
      </w:rPr>
    </w:lvl>
    <w:lvl w:ilvl="1" w:tplc="300A0003" w:tentative="1">
      <w:start w:val="1"/>
      <w:numFmt w:val="bullet"/>
      <w:lvlText w:val="o"/>
      <w:lvlJc w:val="left"/>
      <w:pPr>
        <w:ind w:left="1495" w:hanging="360"/>
      </w:pPr>
      <w:rPr>
        <w:rFonts w:ascii="Courier New" w:hAnsi="Courier New" w:cs="Courier New" w:hint="default"/>
      </w:rPr>
    </w:lvl>
    <w:lvl w:ilvl="2" w:tplc="300A0005" w:tentative="1">
      <w:start w:val="1"/>
      <w:numFmt w:val="bullet"/>
      <w:lvlText w:val=""/>
      <w:lvlJc w:val="left"/>
      <w:pPr>
        <w:ind w:left="2215" w:hanging="360"/>
      </w:pPr>
      <w:rPr>
        <w:rFonts w:ascii="Wingdings" w:hAnsi="Wingdings" w:hint="default"/>
      </w:rPr>
    </w:lvl>
    <w:lvl w:ilvl="3" w:tplc="300A0001" w:tentative="1">
      <w:start w:val="1"/>
      <w:numFmt w:val="bullet"/>
      <w:lvlText w:val=""/>
      <w:lvlJc w:val="left"/>
      <w:pPr>
        <w:ind w:left="2935" w:hanging="360"/>
      </w:pPr>
      <w:rPr>
        <w:rFonts w:ascii="Symbol" w:hAnsi="Symbol" w:hint="default"/>
      </w:rPr>
    </w:lvl>
    <w:lvl w:ilvl="4" w:tplc="300A0003" w:tentative="1">
      <w:start w:val="1"/>
      <w:numFmt w:val="bullet"/>
      <w:lvlText w:val="o"/>
      <w:lvlJc w:val="left"/>
      <w:pPr>
        <w:ind w:left="3655" w:hanging="360"/>
      </w:pPr>
      <w:rPr>
        <w:rFonts w:ascii="Courier New" w:hAnsi="Courier New" w:cs="Courier New" w:hint="default"/>
      </w:rPr>
    </w:lvl>
    <w:lvl w:ilvl="5" w:tplc="300A0005" w:tentative="1">
      <w:start w:val="1"/>
      <w:numFmt w:val="bullet"/>
      <w:lvlText w:val=""/>
      <w:lvlJc w:val="left"/>
      <w:pPr>
        <w:ind w:left="4375" w:hanging="360"/>
      </w:pPr>
      <w:rPr>
        <w:rFonts w:ascii="Wingdings" w:hAnsi="Wingdings" w:hint="default"/>
      </w:rPr>
    </w:lvl>
    <w:lvl w:ilvl="6" w:tplc="300A0001" w:tentative="1">
      <w:start w:val="1"/>
      <w:numFmt w:val="bullet"/>
      <w:lvlText w:val=""/>
      <w:lvlJc w:val="left"/>
      <w:pPr>
        <w:ind w:left="5095" w:hanging="360"/>
      </w:pPr>
      <w:rPr>
        <w:rFonts w:ascii="Symbol" w:hAnsi="Symbol" w:hint="default"/>
      </w:rPr>
    </w:lvl>
    <w:lvl w:ilvl="7" w:tplc="300A0003" w:tentative="1">
      <w:start w:val="1"/>
      <w:numFmt w:val="bullet"/>
      <w:lvlText w:val="o"/>
      <w:lvlJc w:val="left"/>
      <w:pPr>
        <w:ind w:left="5815" w:hanging="360"/>
      </w:pPr>
      <w:rPr>
        <w:rFonts w:ascii="Courier New" w:hAnsi="Courier New" w:cs="Courier New" w:hint="default"/>
      </w:rPr>
    </w:lvl>
    <w:lvl w:ilvl="8" w:tplc="300A0005" w:tentative="1">
      <w:start w:val="1"/>
      <w:numFmt w:val="bullet"/>
      <w:lvlText w:val=""/>
      <w:lvlJc w:val="left"/>
      <w:pPr>
        <w:ind w:left="6535" w:hanging="360"/>
      </w:pPr>
      <w:rPr>
        <w:rFonts w:ascii="Wingdings" w:hAnsi="Wingdings" w:hint="default"/>
      </w:rPr>
    </w:lvl>
  </w:abstractNum>
  <w:abstractNum w:abstractNumId="4" w15:restartNumberingAfterBreak="0">
    <w:nsid w:val="3F293D29"/>
    <w:multiLevelType w:val="hybridMultilevel"/>
    <w:tmpl w:val="27D8FAF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 w15:restartNumberingAfterBreak="0">
    <w:nsid w:val="429B00FE"/>
    <w:multiLevelType w:val="hybridMultilevel"/>
    <w:tmpl w:val="857A2A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60805884"/>
    <w:multiLevelType w:val="hybridMultilevel"/>
    <w:tmpl w:val="3FF8A27E"/>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670F6E95"/>
    <w:multiLevelType w:val="hybridMultilevel"/>
    <w:tmpl w:val="4510CDB6"/>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6A9119A2"/>
    <w:multiLevelType w:val="hybridMultilevel"/>
    <w:tmpl w:val="0B9238A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9" w15:restartNumberingAfterBreak="0">
    <w:nsid w:val="7E927B7D"/>
    <w:multiLevelType w:val="hybridMultilevel"/>
    <w:tmpl w:val="3804829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16cid:durableId="1630740387">
    <w:abstractNumId w:val="6"/>
  </w:num>
  <w:num w:numId="2" w16cid:durableId="1239171650">
    <w:abstractNumId w:val="2"/>
  </w:num>
  <w:num w:numId="3" w16cid:durableId="957293332">
    <w:abstractNumId w:val="7"/>
  </w:num>
  <w:num w:numId="4" w16cid:durableId="755133743">
    <w:abstractNumId w:val="0"/>
  </w:num>
  <w:num w:numId="5" w16cid:durableId="1968194625">
    <w:abstractNumId w:val="5"/>
  </w:num>
  <w:num w:numId="6" w16cid:durableId="714815522">
    <w:abstractNumId w:val="4"/>
  </w:num>
  <w:num w:numId="7" w16cid:durableId="1463495648">
    <w:abstractNumId w:val="8"/>
  </w:num>
  <w:num w:numId="8" w16cid:durableId="542448652">
    <w:abstractNumId w:val="1"/>
  </w:num>
  <w:num w:numId="9" w16cid:durableId="1981495245">
    <w:abstractNumId w:val="9"/>
  </w:num>
  <w:num w:numId="10" w16cid:durableId="110665724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chundia Valencia, Carlos Eduardo">
    <w15:presenceInfo w15:providerId="AD" w15:userId="S::ceanchundia@sri.gob.ec::fe67f9e9-d7f6-4bbd-886e-a1f0f18dca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6E3"/>
    <w:rsid w:val="00020473"/>
    <w:rsid w:val="0004574E"/>
    <w:rsid w:val="00056E12"/>
    <w:rsid w:val="00061729"/>
    <w:rsid w:val="000619AF"/>
    <w:rsid w:val="000C5114"/>
    <w:rsid w:val="000D7944"/>
    <w:rsid w:val="000E4949"/>
    <w:rsid w:val="000F167E"/>
    <w:rsid w:val="00105743"/>
    <w:rsid w:val="001616E3"/>
    <w:rsid w:val="00162DE5"/>
    <w:rsid w:val="001670E1"/>
    <w:rsid w:val="00170A3A"/>
    <w:rsid w:val="001D1E52"/>
    <w:rsid w:val="00240456"/>
    <w:rsid w:val="002532E5"/>
    <w:rsid w:val="00260F1E"/>
    <w:rsid w:val="00281DF3"/>
    <w:rsid w:val="002B126B"/>
    <w:rsid w:val="002B64C8"/>
    <w:rsid w:val="002C2DE4"/>
    <w:rsid w:val="002C3A89"/>
    <w:rsid w:val="002E42B0"/>
    <w:rsid w:val="00303EBE"/>
    <w:rsid w:val="00330C77"/>
    <w:rsid w:val="00343246"/>
    <w:rsid w:val="003453B8"/>
    <w:rsid w:val="00351F7A"/>
    <w:rsid w:val="003530E6"/>
    <w:rsid w:val="003827CA"/>
    <w:rsid w:val="00390449"/>
    <w:rsid w:val="00396045"/>
    <w:rsid w:val="00397A18"/>
    <w:rsid w:val="003A13E4"/>
    <w:rsid w:val="003A175F"/>
    <w:rsid w:val="003C7A70"/>
    <w:rsid w:val="003E0371"/>
    <w:rsid w:val="003F4779"/>
    <w:rsid w:val="00405C2F"/>
    <w:rsid w:val="00430D5B"/>
    <w:rsid w:val="0044018E"/>
    <w:rsid w:val="004426DB"/>
    <w:rsid w:val="0049517C"/>
    <w:rsid w:val="004A2589"/>
    <w:rsid w:val="0050418A"/>
    <w:rsid w:val="0051309F"/>
    <w:rsid w:val="00517D94"/>
    <w:rsid w:val="00541690"/>
    <w:rsid w:val="0058385F"/>
    <w:rsid w:val="00591DF1"/>
    <w:rsid w:val="005C4139"/>
    <w:rsid w:val="005C7137"/>
    <w:rsid w:val="005D39C0"/>
    <w:rsid w:val="00622D73"/>
    <w:rsid w:val="006A5F94"/>
    <w:rsid w:val="006A798A"/>
    <w:rsid w:val="006B10C7"/>
    <w:rsid w:val="006B40A7"/>
    <w:rsid w:val="006D4788"/>
    <w:rsid w:val="0070243B"/>
    <w:rsid w:val="00730588"/>
    <w:rsid w:val="00756845"/>
    <w:rsid w:val="00771FC7"/>
    <w:rsid w:val="00790DFE"/>
    <w:rsid w:val="00792BD8"/>
    <w:rsid w:val="007A09A7"/>
    <w:rsid w:val="007F7A28"/>
    <w:rsid w:val="0080000A"/>
    <w:rsid w:val="008009E7"/>
    <w:rsid w:val="00811F32"/>
    <w:rsid w:val="00816E5E"/>
    <w:rsid w:val="00826CEA"/>
    <w:rsid w:val="00851D61"/>
    <w:rsid w:val="0087545D"/>
    <w:rsid w:val="0089561E"/>
    <w:rsid w:val="008C7D19"/>
    <w:rsid w:val="008F4306"/>
    <w:rsid w:val="009437FF"/>
    <w:rsid w:val="00957DB0"/>
    <w:rsid w:val="009A11BE"/>
    <w:rsid w:val="009B75A8"/>
    <w:rsid w:val="00A1045B"/>
    <w:rsid w:val="00A340DB"/>
    <w:rsid w:val="00A46FA2"/>
    <w:rsid w:val="00AB2EA6"/>
    <w:rsid w:val="00AC4E8F"/>
    <w:rsid w:val="00B04101"/>
    <w:rsid w:val="00B06F60"/>
    <w:rsid w:val="00B135A5"/>
    <w:rsid w:val="00B238CE"/>
    <w:rsid w:val="00B43B61"/>
    <w:rsid w:val="00B44B34"/>
    <w:rsid w:val="00B54295"/>
    <w:rsid w:val="00B60CDB"/>
    <w:rsid w:val="00B6618E"/>
    <w:rsid w:val="00BA123A"/>
    <w:rsid w:val="00BA46F8"/>
    <w:rsid w:val="00BC5D70"/>
    <w:rsid w:val="00C01C73"/>
    <w:rsid w:val="00C46572"/>
    <w:rsid w:val="00C47535"/>
    <w:rsid w:val="00C65D7F"/>
    <w:rsid w:val="00C95A34"/>
    <w:rsid w:val="00C9669D"/>
    <w:rsid w:val="00CD04D6"/>
    <w:rsid w:val="00CF394F"/>
    <w:rsid w:val="00D6388B"/>
    <w:rsid w:val="00D82C76"/>
    <w:rsid w:val="00DB781F"/>
    <w:rsid w:val="00DE5029"/>
    <w:rsid w:val="00DF5D0E"/>
    <w:rsid w:val="00E41E9C"/>
    <w:rsid w:val="00E56536"/>
    <w:rsid w:val="00E81004"/>
    <w:rsid w:val="00E90917"/>
    <w:rsid w:val="00EA1A43"/>
    <w:rsid w:val="00EA7826"/>
    <w:rsid w:val="00EB6A03"/>
    <w:rsid w:val="00F24F5D"/>
    <w:rsid w:val="00FF45E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BF44"/>
  <w15:chartTrackingRefBased/>
  <w15:docId w15:val="{73D71E7B-3B65-4AA3-9AD0-D44DDC71A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1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1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16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16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16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16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16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16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16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16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16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16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16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16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16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16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16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16E3"/>
    <w:rPr>
      <w:rFonts w:eastAsiaTheme="majorEastAsia" w:cstheme="majorBidi"/>
      <w:color w:val="272727" w:themeColor="text1" w:themeTint="D8"/>
    </w:rPr>
  </w:style>
  <w:style w:type="paragraph" w:styleId="Ttulo">
    <w:name w:val="Title"/>
    <w:basedOn w:val="Normal"/>
    <w:next w:val="Normal"/>
    <w:link w:val="TtuloCar"/>
    <w:uiPriority w:val="10"/>
    <w:qFormat/>
    <w:rsid w:val="00161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16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16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16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16E3"/>
    <w:pPr>
      <w:spacing w:before="160"/>
      <w:jc w:val="center"/>
    </w:pPr>
    <w:rPr>
      <w:i/>
      <w:iCs/>
      <w:color w:val="404040" w:themeColor="text1" w:themeTint="BF"/>
    </w:rPr>
  </w:style>
  <w:style w:type="character" w:customStyle="1" w:styleId="CitaCar">
    <w:name w:val="Cita Car"/>
    <w:basedOn w:val="Fuentedeprrafopredeter"/>
    <w:link w:val="Cita"/>
    <w:uiPriority w:val="29"/>
    <w:rsid w:val="001616E3"/>
    <w:rPr>
      <w:i/>
      <w:iCs/>
      <w:color w:val="404040" w:themeColor="text1" w:themeTint="BF"/>
    </w:rPr>
  </w:style>
  <w:style w:type="paragraph" w:styleId="Prrafodelista">
    <w:name w:val="List Paragraph"/>
    <w:basedOn w:val="Normal"/>
    <w:uiPriority w:val="34"/>
    <w:qFormat/>
    <w:rsid w:val="001616E3"/>
    <w:pPr>
      <w:ind w:left="720"/>
      <w:contextualSpacing/>
    </w:pPr>
  </w:style>
  <w:style w:type="character" w:styleId="nfasisintenso">
    <w:name w:val="Intense Emphasis"/>
    <w:basedOn w:val="Fuentedeprrafopredeter"/>
    <w:uiPriority w:val="21"/>
    <w:qFormat/>
    <w:rsid w:val="001616E3"/>
    <w:rPr>
      <w:i/>
      <w:iCs/>
      <w:color w:val="0F4761" w:themeColor="accent1" w:themeShade="BF"/>
    </w:rPr>
  </w:style>
  <w:style w:type="paragraph" w:styleId="Citadestacada">
    <w:name w:val="Intense Quote"/>
    <w:basedOn w:val="Normal"/>
    <w:next w:val="Normal"/>
    <w:link w:val="CitadestacadaCar"/>
    <w:uiPriority w:val="30"/>
    <w:qFormat/>
    <w:rsid w:val="00161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16E3"/>
    <w:rPr>
      <w:i/>
      <w:iCs/>
      <w:color w:val="0F4761" w:themeColor="accent1" w:themeShade="BF"/>
    </w:rPr>
  </w:style>
  <w:style w:type="character" w:styleId="Referenciaintensa">
    <w:name w:val="Intense Reference"/>
    <w:basedOn w:val="Fuentedeprrafopredeter"/>
    <w:uiPriority w:val="32"/>
    <w:qFormat/>
    <w:rsid w:val="001616E3"/>
    <w:rPr>
      <w:b/>
      <w:bCs/>
      <w:smallCaps/>
      <w:color w:val="0F4761" w:themeColor="accent1" w:themeShade="BF"/>
      <w:spacing w:val="5"/>
    </w:rPr>
  </w:style>
  <w:style w:type="character" w:styleId="Hipervnculo">
    <w:name w:val="Hyperlink"/>
    <w:basedOn w:val="Fuentedeprrafopredeter"/>
    <w:uiPriority w:val="99"/>
    <w:unhideWhenUsed/>
    <w:rsid w:val="001616E3"/>
    <w:rPr>
      <w:color w:val="467886" w:themeColor="hyperlink"/>
      <w:u w:val="single"/>
    </w:rPr>
  </w:style>
  <w:style w:type="character" w:styleId="Refdecomentario">
    <w:name w:val="annotation reference"/>
    <w:basedOn w:val="Fuentedeprrafopredeter"/>
    <w:uiPriority w:val="99"/>
    <w:semiHidden/>
    <w:unhideWhenUsed/>
    <w:rsid w:val="00B43B61"/>
    <w:rPr>
      <w:sz w:val="16"/>
      <w:szCs w:val="16"/>
    </w:rPr>
  </w:style>
  <w:style w:type="paragraph" w:styleId="Textocomentario">
    <w:name w:val="annotation text"/>
    <w:basedOn w:val="Normal"/>
    <w:link w:val="TextocomentarioCar"/>
    <w:uiPriority w:val="99"/>
    <w:unhideWhenUsed/>
    <w:rsid w:val="00B43B61"/>
    <w:pPr>
      <w:spacing w:line="240" w:lineRule="auto"/>
    </w:pPr>
    <w:rPr>
      <w:sz w:val="20"/>
      <w:szCs w:val="20"/>
    </w:rPr>
  </w:style>
  <w:style w:type="character" w:customStyle="1" w:styleId="TextocomentarioCar">
    <w:name w:val="Texto comentario Car"/>
    <w:basedOn w:val="Fuentedeprrafopredeter"/>
    <w:link w:val="Textocomentario"/>
    <w:uiPriority w:val="99"/>
    <w:rsid w:val="00B43B61"/>
    <w:rPr>
      <w:sz w:val="20"/>
      <w:szCs w:val="20"/>
    </w:rPr>
  </w:style>
  <w:style w:type="paragraph" w:styleId="Asuntodelcomentario">
    <w:name w:val="annotation subject"/>
    <w:basedOn w:val="Textocomentario"/>
    <w:next w:val="Textocomentario"/>
    <w:link w:val="AsuntodelcomentarioCar"/>
    <w:uiPriority w:val="99"/>
    <w:semiHidden/>
    <w:unhideWhenUsed/>
    <w:rsid w:val="00B43B61"/>
    <w:rPr>
      <w:b/>
      <w:bCs/>
    </w:rPr>
  </w:style>
  <w:style w:type="character" w:customStyle="1" w:styleId="AsuntodelcomentarioCar">
    <w:name w:val="Asunto del comentario Car"/>
    <w:basedOn w:val="TextocomentarioCar"/>
    <w:link w:val="Asuntodelcomentario"/>
    <w:uiPriority w:val="99"/>
    <w:semiHidden/>
    <w:rsid w:val="00B43B6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2D4F3-78C9-4D2D-8938-80B7323C8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1154</TotalTime>
  <Pages>2</Pages>
  <Words>193</Words>
  <Characters>1151</Characters>
  <Application>Microsoft Office Word</Application>
  <DocSecurity>0</DocSecurity>
  <Lines>41</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Teran Carranco, Vera Alejandra</dc:creator>
  <cp:keywords/>
  <dc:description/>
  <cp:lastModifiedBy>Anchundia Valencia, Carlos Eduardo</cp:lastModifiedBy>
  <cp:revision>88</cp:revision>
  <dcterms:created xsi:type="dcterms:W3CDTF">2026-09-03T20:10:00Z</dcterms:created>
  <dcterms:modified xsi:type="dcterms:W3CDTF">2026-09-16T13:51:00Z</dcterms:modified>
</cp:coreProperties>
</file>