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2F5E" w14:textId="77777777" w:rsidR="004E2345" w:rsidRDefault="004E2345" w:rsidP="004E2345">
      <w:pPr>
        <w:jc w:val="right"/>
        <w:rPr>
          <w:b/>
        </w:rPr>
      </w:pPr>
    </w:p>
    <w:p w14:paraId="5F4A8FD5" w14:textId="69E0EA30" w:rsidR="004E2345" w:rsidRPr="00DF603D" w:rsidRDefault="004E2345" w:rsidP="004E2345">
      <w:pPr>
        <w:jc w:val="right"/>
        <w:rPr>
          <w:b/>
        </w:rPr>
      </w:pPr>
      <w:r w:rsidRPr="00DF603D">
        <w:rPr>
          <w:b/>
        </w:rPr>
        <w:t>Póliza de Fidelidad</w:t>
      </w:r>
    </w:p>
    <w:p w14:paraId="4A7CC268" w14:textId="77777777" w:rsidR="004E2345" w:rsidRPr="00DF603D" w:rsidRDefault="004E2345" w:rsidP="004E2345">
      <w:pPr>
        <w:jc w:val="right"/>
        <w:rPr>
          <w:b/>
          <w:lang w:val="es-ES"/>
        </w:rPr>
      </w:pPr>
    </w:p>
    <w:p w14:paraId="2F3AFC6E" w14:textId="77777777" w:rsidR="004E2345" w:rsidRPr="00DF603D" w:rsidRDefault="004E2345" w:rsidP="004E2345">
      <w:pPr>
        <w:jc w:val="right"/>
        <w:rPr>
          <w:b/>
        </w:rPr>
      </w:pPr>
    </w:p>
    <w:p w14:paraId="04F2C9FA" w14:textId="77777777" w:rsidR="004E2345" w:rsidRPr="00DF603D" w:rsidRDefault="004E2345" w:rsidP="004E2345">
      <w:pPr>
        <w:jc w:val="center"/>
        <w:rPr>
          <w:b/>
          <w:u w:val="single"/>
        </w:rPr>
      </w:pPr>
      <w:r w:rsidRPr="00DF603D">
        <w:rPr>
          <w:b/>
          <w:u w:val="single"/>
        </w:rPr>
        <w:t>Obligación de rendir caución de los servidores del Servicio de Rentas Internas</w:t>
      </w:r>
    </w:p>
    <w:p w14:paraId="713B3044" w14:textId="77777777" w:rsidR="004E2345" w:rsidRPr="00DF603D" w:rsidRDefault="004E2345" w:rsidP="004E2345">
      <w:pPr>
        <w:jc w:val="center"/>
        <w:rPr>
          <w:b/>
          <w:u w:val="single"/>
        </w:rPr>
      </w:pPr>
    </w:p>
    <w:p w14:paraId="06B7A69B" w14:textId="77777777" w:rsidR="004E2345" w:rsidRPr="00DF603D" w:rsidRDefault="004E2345" w:rsidP="004E2345">
      <w:pPr>
        <w:jc w:val="center"/>
        <w:rPr>
          <w:b/>
          <w:sz w:val="26"/>
          <w:szCs w:val="26"/>
          <w:u w:val="single"/>
        </w:rPr>
      </w:pPr>
      <w:r w:rsidRPr="00DF603D">
        <w:rPr>
          <w:b/>
          <w:sz w:val="26"/>
          <w:szCs w:val="26"/>
          <w:u w:val="single"/>
        </w:rPr>
        <w:t>Autorización de Descuento</w:t>
      </w:r>
    </w:p>
    <w:p w14:paraId="4E7F2C33" w14:textId="77777777" w:rsidR="004E2345" w:rsidRPr="00DF603D" w:rsidRDefault="004E2345" w:rsidP="004E2345">
      <w:pPr>
        <w:jc w:val="center"/>
        <w:rPr>
          <w:b/>
          <w:u w:val="single"/>
        </w:rPr>
      </w:pPr>
    </w:p>
    <w:p w14:paraId="7FCF7A96" w14:textId="40EE5AD2" w:rsidR="004E2345" w:rsidRPr="00DF603D" w:rsidRDefault="004E2345" w:rsidP="004E2345">
      <w:pPr>
        <w:spacing w:line="360" w:lineRule="auto"/>
        <w:jc w:val="both"/>
      </w:pPr>
      <w:r w:rsidRPr="00DF603D">
        <w:t>Yo</w:t>
      </w:r>
      <w:r w:rsidR="00AC55F8">
        <w:t>, Carlos Eduardo Anchundia Valencia</w:t>
      </w:r>
      <w:r w:rsidRPr="00DF603D">
        <w:t xml:space="preserve"> portador de la cédula de ciudadanía No. </w:t>
      </w:r>
      <w:r w:rsidR="00AC55F8">
        <w:t>1722039953,</w:t>
      </w:r>
      <w:r w:rsidRPr="00DF603D">
        <w:t xml:space="preserve"> a fin de honrar la obligación legal de rendir caución aplicable a todos los servidores del Servicio de Rentas Internas, autorizó a través  de este documento a que se practiquen los descuentos anuales que correspondan de mi remuneración mensual unificada u otros haberes a que tenga derecho, para el pago del porcentaje de la prima y demás derechos de emisión de la Póliza de Fidelidad que cubre a todo el personal del Servicio de Rentas Internas respecto de la antedicha obligación de rendir caución, prevista en el inciso primero del artículo 21 de la Ley Orgánica de Servicio Público; artículo 76 del Código Orgánico de Planificación y Finanzas Públicas; y artículo 3 de la Ley Orgánica de la Contraloría General del Estado y artículo 2 del Reglamento de Cauciones expedido por la Contraloría General del Estado mediante Acuerdo No. 15 de 8 de julio de 2003.</w:t>
      </w:r>
    </w:p>
    <w:p w14:paraId="4A08446D" w14:textId="77777777" w:rsidR="004E2345" w:rsidRPr="00DF603D" w:rsidRDefault="004E2345" w:rsidP="004E2345">
      <w:pPr>
        <w:spacing w:line="360" w:lineRule="auto"/>
        <w:jc w:val="both"/>
      </w:pPr>
    </w:p>
    <w:p w14:paraId="3A35DFEA" w14:textId="77777777" w:rsidR="004E2345" w:rsidRPr="00DF603D" w:rsidRDefault="004E2345" w:rsidP="004E2345">
      <w:pPr>
        <w:spacing w:after="0" w:line="360" w:lineRule="auto"/>
        <w:jc w:val="both"/>
        <w:rPr>
          <w:b/>
        </w:rPr>
      </w:pPr>
      <w:r w:rsidRPr="00DF603D">
        <w:rPr>
          <w:b/>
        </w:rPr>
        <w:t>FIRMA:</w:t>
      </w:r>
      <w:r w:rsidRPr="00DF603D">
        <w:rPr>
          <w:b/>
        </w:rPr>
        <w:tab/>
      </w:r>
      <w:r>
        <w:rPr>
          <w:b/>
        </w:rPr>
        <w:t>___</w:t>
      </w:r>
      <w:r w:rsidRPr="00DF603D">
        <w:rPr>
          <w:b/>
        </w:rPr>
        <w:t>________________________</w:t>
      </w:r>
    </w:p>
    <w:p w14:paraId="3FDBF770" w14:textId="77777777" w:rsidR="004E2345" w:rsidRPr="008D4031" w:rsidRDefault="004E2345" w:rsidP="004E2345"/>
    <w:p w14:paraId="1F01B3C7" w14:textId="77777777" w:rsidR="00E84155" w:rsidRDefault="00E84155" w:rsidP="00E84155">
      <w:pPr>
        <w:jc w:val="center"/>
      </w:pPr>
    </w:p>
    <w:sectPr w:rsidR="00E84155" w:rsidSect="000135EE">
      <w:headerReference w:type="default" r:id="rId7"/>
      <w:footerReference w:type="default" r:id="rId8"/>
      <w:pgSz w:w="11900" w:h="16840"/>
      <w:pgMar w:top="1985" w:right="1701" w:bottom="1418" w:left="1701" w:header="0" w:footer="21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0F3DF" w14:textId="77777777" w:rsidR="003C45DE" w:rsidRDefault="003C45DE" w:rsidP="008C3FDF">
      <w:pPr>
        <w:spacing w:after="0" w:line="240" w:lineRule="auto"/>
      </w:pPr>
      <w:r>
        <w:separator/>
      </w:r>
    </w:p>
  </w:endnote>
  <w:endnote w:type="continuationSeparator" w:id="0">
    <w:p w14:paraId="60AEFD17" w14:textId="77777777" w:rsidR="003C45DE" w:rsidRDefault="003C45DE" w:rsidP="008C3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8DE9" w14:textId="60F43854" w:rsidR="008C3FDF" w:rsidRDefault="00B16FAF" w:rsidP="004C35C3">
    <w:pPr>
      <w:pStyle w:val="Piedepgina"/>
      <w:tabs>
        <w:tab w:val="clear" w:pos="8504"/>
      </w:tabs>
      <w:ind w:left="-1985"/>
    </w:pPr>
    <w:r>
      <w:rPr>
        <w:noProof/>
        <w:lang w:eastAsia="es-ES_tradnl"/>
      </w:rPr>
      <w:drawing>
        <wp:anchor distT="0" distB="0" distL="114300" distR="114300" simplePos="0" relativeHeight="251666432" behindDoc="0" locked="0" layoutInCell="1" allowOverlap="1" wp14:anchorId="78DC32A4" wp14:editId="6B66AE68">
          <wp:simplePos x="0" y="0"/>
          <wp:positionH relativeFrom="column">
            <wp:posOffset>0</wp:posOffset>
          </wp:positionH>
          <wp:positionV relativeFrom="paragraph">
            <wp:posOffset>372374</wp:posOffset>
          </wp:positionV>
          <wp:extent cx="1763395" cy="907415"/>
          <wp:effectExtent l="0" t="0" r="0" b="6985"/>
          <wp:wrapNone/>
          <wp:docPr id="66400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3294" name="Imagen 1"/>
                  <pic:cNvPicPr/>
                </pic:nvPicPr>
                <pic:blipFill>
                  <a:blip r:embed="rId1">
                    <a:extLst>
                      <a:ext uri="{28A0092B-C50C-407E-A947-70E740481C1C}">
                        <a14:useLocalDpi xmlns:a14="http://schemas.microsoft.com/office/drawing/2010/main" val="0"/>
                      </a:ext>
                    </a:extLst>
                  </a:blip>
                  <a:srcRect t="3274" b="3274"/>
                  <a:stretch>
                    <a:fillRect/>
                  </a:stretch>
                </pic:blipFill>
                <pic:spPr bwMode="auto">
                  <a:xfrm>
                    <a:off x="0" y="0"/>
                    <a:ext cx="1763395" cy="907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6E20">
      <w:rPr>
        <w:noProof/>
        <w:lang w:eastAsia="es-ES_tradnl"/>
      </w:rPr>
      <w:drawing>
        <wp:anchor distT="0" distB="0" distL="114300" distR="114300" simplePos="0" relativeHeight="251658240" behindDoc="1" locked="0" layoutInCell="1" allowOverlap="1" wp14:anchorId="55976F1E" wp14:editId="1421E6B4">
          <wp:simplePos x="0" y="0"/>
          <wp:positionH relativeFrom="margin">
            <wp:align>right</wp:align>
          </wp:positionH>
          <wp:positionV relativeFrom="page">
            <wp:posOffset>9363075</wp:posOffset>
          </wp:positionV>
          <wp:extent cx="2009775" cy="72390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2">
                    <a:extLst>
                      <a:ext uri="{28A0092B-C50C-407E-A947-70E740481C1C}">
                        <a14:useLocalDpi xmlns:a14="http://schemas.microsoft.com/office/drawing/2010/main" val="0"/>
                      </a:ext>
                    </a:extLst>
                  </a:blip>
                  <a:srcRect l="68149" t="22881" r="5253" b="28813"/>
                  <a:stretch/>
                </pic:blipFill>
                <pic:spPr bwMode="auto">
                  <a:xfrm>
                    <a:off x="0" y="0"/>
                    <a:ext cx="2009775" cy="723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66254" w14:textId="77777777" w:rsidR="003C45DE" w:rsidRDefault="003C45DE" w:rsidP="008C3FDF">
      <w:pPr>
        <w:spacing w:after="0" w:line="240" w:lineRule="auto"/>
      </w:pPr>
      <w:r>
        <w:separator/>
      </w:r>
    </w:p>
  </w:footnote>
  <w:footnote w:type="continuationSeparator" w:id="0">
    <w:p w14:paraId="4F1AF794" w14:textId="77777777" w:rsidR="003C45DE" w:rsidRDefault="003C45DE" w:rsidP="008C3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C19E" w14:textId="2725B919" w:rsidR="008C3FDF" w:rsidRDefault="00B16FAF" w:rsidP="005B587A">
    <w:pPr>
      <w:pStyle w:val="Encabezado"/>
      <w:tabs>
        <w:tab w:val="clear" w:pos="8504"/>
        <w:tab w:val="right" w:pos="8498"/>
      </w:tabs>
      <w:ind w:left="-1985"/>
    </w:pPr>
    <w:r w:rsidRPr="00BD560F">
      <w:rPr>
        <w:noProof/>
      </w:rPr>
      <w:drawing>
        <wp:anchor distT="0" distB="0" distL="114300" distR="114300" simplePos="0" relativeHeight="251664384" behindDoc="1" locked="0" layoutInCell="1" allowOverlap="1" wp14:anchorId="6D3AC454" wp14:editId="5C931BEF">
          <wp:simplePos x="0" y="0"/>
          <wp:positionH relativeFrom="column">
            <wp:posOffset>1797685</wp:posOffset>
          </wp:positionH>
          <wp:positionV relativeFrom="paragraph">
            <wp:posOffset>-16881</wp:posOffset>
          </wp:positionV>
          <wp:extent cx="4685494" cy="147234"/>
          <wp:effectExtent l="0" t="0" r="0" b="5715"/>
          <wp:wrapNone/>
          <wp:docPr id="902307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7286" name="Imagen 1"/>
                  <pic:cNvPicPr/>
                </pic:nvPicPr>
                <pic:blipFill>
                  <a:blip r:embed="rId1">
                    <a:extLst>
                      <a:ext uri="{28A0092B-C50C-407E-A947-70E740481C1C}">
                        <a14:useLocalDpi xmlns:a14="http://schemas.microsoft.com/office/drawing/2010/main" val="0"/>
                      </a:ext>
                    </a:extLst>
                  </a:blip>
                  <a:stretch>
                    <a:fillRect/>
                  </a:stretch>
                </pic:blipFill>
                <pic:spPr>
                  <a:xfrm>
                    <a:off x="0" y="0"/>
                    <a:ext cx="4685494" cy="147234"/>
                  </a:xfrm>
                  <a:prstGeom prst="rect">
                    <a:avLst/>
                  </a:prstGeom>
                </pic:spPr>
              </pic:pic>
            </a:graphicData>
          </a:graphic>
          <wp14:sizeRelH relativeFrom="page">
            <wp14:pctWidth>0</wp14:pctWidth>
          </wp14:sizeRelH>
          <wp14:sizeRelV relativeFrom="page">
            <wp14:pctHeight>0</wp14:pctHeight>
          </wp14:sizeRelV>
        </wp:anchor>
      </w:drawing>
    </w:r>
    <w:r w:rsidR="000135EE">
      <w:rPr>
        <w:noProof/>
        <w:lang w:eastAsia="es-ES_tradnl"/>
      </w:rPr>
      <w:drawing>
        <wp:anchor distT="0" distB="0" distL="114300" distR="114300" simplePos="0" relativeHeight="251662336" behindDoc="0" locked="0" layoutInCell="1" allowOverlap="1" wp14:anchorId="795D3CCC" wp14:editId="18719567">
          <wp:simplePos x="0" y="0"/>
          <wp:positionH relativeFrom="margin">
            <wp:posOffset>-190500</wp:posOffset>
          </wp:positionH>
          <wp:positionV relativeFrom="paragraph">
            <wp:posOffset>361950</wp:posOffset>
          </wp:positionV>
          <wp:extent cx="1504950" cy="885825"/>
          <wp:effectExtent l="0" t="0" r="0"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rotWithShape="1">
                  <a:blip r:embed="rId2">
                    <a:extLst>
                      <a:ext uri="{28A0092B-C50C-407E-A947-70E740481C1C}">
                        <a14:useLocalDpi xmlns:a14="http://schemas.microsoft.com/office/drawing/2010/main" val="0"/>
                      </a:ext>
                    </a:extLst>
                  </a:blip>
                  <a:srcRect l="3802" t="26193" r="76176" b="14395"/>
                  <a:stretch/>
                </pic:blipFill>
                <pic:spPr bwMode="auto">
                  <a:xfrm>
                    <a:off x="0" y="0"/>
                    <a:ext cx="1504950" cy="885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35EE">
      <w:rPr>
        <w:noProof/>
      </w:rPr>
      <w:drawing>
        <wp:anchor distT="0" distB="0" distL="114300" distR="114300" simplePos="0" relativeHeight="251660288" behindDoc="0" locked="0" layoutInCell="1" allowOverlap="1" wp14:anchorId="7F5C1899" wp14:editId="420C6B25">
          <wp:simplePos x="0" y="0"/>
          <wp:positionH relativeFrom="margin">
            <wp:align>right</wp:align>
          </wp:positionH>
          <wp:positionV relativeFrom="paragraph">
            <wp:posOffset>625475</wp:posOffset>
          </wp:positionV>
          <wp:extent cx="796925" cy="558800"/>
          <wp:effectExtent l="0" t="0" r="3175" b="0"/>
          <wp:wrapNone/>
          <wp:docPr id="3"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5"/>
                  <pic:cNvPicPr>
                    <a:picLocks/>
                  </pic:cNvPicPr>
                </pic:nvPicPr>
                <pic:blipFill>
                  <a:blip r:embed="rId3">
                    <a:extLst>
                      <a:ext uri="{28A0092B-C50C-407E-A947-70E740481C1C}">
                        <a14:useLocalDpi xmlns:a14="http://schemas.microsoft.com/office/drawing/2010/main" val="0"/>
                      </a:ext>
                    </a:extLst>
                  </a:blip>
                  <a:srcRect l="1511" r="1511"/>
                  <a:stretch>
                    <a:fillRect/>
                  </a:stretch>
                </pic:blipFill>
                <pic:spPr bwMode="auto">
                  <a:xfrm>
                    <a:off x="0" y="0"/>
                    <a:ext cx="796925" cy="558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0" w:hanging="2268"/>
      </w:pPr>
      <w:rPr>
        <w:rFonts w:cs="Tahoma"/>
        <w:b/>
        <w:bCs/>
        <w:lang w:val="es-EC"/>
      </w:rPr>
    </w:lvl>
    <w:lvl w:ilvl="1">
      <w:start w:val="1"/>
      <w:numFmt w:val="decimal"/>
      <w:lvlText w:val="%1.%2."/>
      <w:lvlJc w:val="left"/>
      <w:pPr>
        <w:tabs>
          <w:tab w:val="num" w:pos="0"/>
        </w:tabs>
        <w:ind w:left="0" w:firstLine="0"/>
      </w:pPr>
      <w:rPr>
        <w:rFonts w:cs="Tahoma"/>
        <w:b/>
        <w:bCs/>
        <w:lang w:val="es-EC"/>
      </w:rPr>
    </w:lvl>
    <w:lvl w:ilvl="2">
      <w:start w:val="1"/>
      <w:numFmt w:val="decimal"/>
      <w:lvlText w:val="%1.%2.%3."/>
      <w:lvlJc w:val="right"/>
      <w:pPr>
        <w:tabs>
          <w:tab w:val="num" w:pos="0"/>
        </w:tabs>
        <w:ind w:left="992" w:hanging="141"/>
      </w:pPr>
      <w:rPr>
        <w:rFonts w:eastAsia="Arial Unicode MS" w:cs="Tahoma"/>
        <w:b w:val="0"/>
        <w:i w:val="0"/>
        <w:spacing w:val="-3"/>
        <w:szCs w:val="28"/>
        <w:lang w:val="es-EC"/>
      </w:rPr>
    </w:lvl>
    <w:lvl w:ilvl="3">
      <w:start w:val="1"/>
      <w:numFmt w:val="decimal"/>
      <w:lvlText w:val="%1.%2.%3.%4."/>
      <w:lvlJc w:val="right"/>
      <w:pPr>
        <w:tabs>
          <w:tab w:val="num" w:pos="0"/>
        </w:tabs>
        <w:ind w:left="1418" w:hanging="142"/>
      </w:pPr>
      <w:rPr>
        <w:rFonts w:eastAsia="Arial Unicode MS" w:cs="Tahoma"/>
        <w:b w:val="0"/>
        <w:i w:val="0"/>
        <w:spacing w:val="-3"/>
        <w:szCs w:val="28"/>
        <w:lang w:val="es-EC"/>
      </w:rPr>
    </w:lvl>
    <w:lvl w:ilvl="4">
      <w:start w:val="1"/>
      <w:numFmt w:val="decimal"/>
      <w:lvlText w:val="%1.%2.%3.%4.%5."/>
      <w:lvlJc w:val="right"/>
      <w:pPr>
        <w:tabs>
          <w:tab w:val="num" w:pos="0"/>
        </w:tabs>
        <w:ind w:left="1843" w:hanging="142"/>
      </w:pPr>
      <w:rPr>
        <w:rFonts w:eastAsia="Arial Unicode MS" w:cs="Tahoma"/>
        <w:b w:val="0"/>
        <w:i w:val="0"/>
        <w:spacing w:val="-3"/>
        <w:szCs w:val="28"/>
        <w:lang w:val="es-EC"/>
      </w:rPr>
    </w:lvl>
    <w:lvl w:ilvl="5">
      <w:start w:val="1"/>
      <w:numFmt w:val="decimal"/>
      <w:lvlText w:val="%1.%2.%3.%4.%5.%6."/>
      <w:lvlJc w:val="left"/>
      <w:pPr>
        <w:tabs>
          <w:tab w:val="num" w:pos="0"/>
        </w:tabs>
        <w:ind w:left="0" w:firstLine="0"/>
      </w:pPr>
      <w:rPr>
        <w:rFonts w:cs="Tahoma"/>
        <w:b/>
        <w:bCs/>
        <w:lang w:val="es-EC"/>
      </w:rPr>
    </w:lvl>
    <w:lvl w:ilvl="6">
      <w:start w:val="1"/>
      <w:numFmt w:val="decimal"/>
      <w:lvlText w:val="%1.%2.%3.%4.%5.%6.%7."/>
      <w:lvlJc w:val="left"/>
      <w:pPr>
        <w:tabs>
          <w:tab w:val="num" w:pos="0"/>
        </w:tabs>
        <w:ind w:left="0" w:firstLine="0"/>
      </w:pPr>
      <w:rPr>
        <w:rFonts w:cs="Tahoma"/>
        <w:b/>
        <w:bCs/>
        <w:lang w:val="es-EC"/>
      </w:rPr>
    </w:lvl>
    <w:lvl w:ilvl="7">
      <w:start w:val="1"/>
      <w:numFmt w:val="decimal"/>
      <w:lvlText w:val="%1.%2.%3.%4.%5.%6.%7.%8."/>
      <w:lvlJc w:val="left"/>
      <w:pPr>
        <w:tabs>
          <w:tab w:val="num" w:pos="0"/>
        </w:tabs>
        <w:ind w:left="0" w:firstLine="0"/>
      </w:pPr>
      <w:rPr>
        <w:rFonts w:cs="Tahoma"/>
        <w:b/>
        <w:bCs/>
        <w:lang w:val="es-EC"/>
      </w:rPr>
    </w:lvl>
    <w:lvl w:ilvl="8">
      <w:start w:val="1"/>
      <w:numFmt w:val="decimal"/>
      <w:lvlText w:val="%1.%2.%3.%4.%5.%6.%7.%8.%9."/>
      <w:lvlJc w:val="left"/>
      <w:pPr>
        <w:tabs>
          <w:tab w:val="num" w:pos="0"/>
        </w:tabs>
        <w:ind w:left="0" w:firstLine="0"/>
      </w:pPr>
      <w:rPr>
        <w:rFonts w:cs="Tahoma"/>
        <w:b/>
        <w:bCs/>
        <w:lang w:val="es-EC"/>
      </w:rPr>
    </w:lvl>
  </w:abstractNum>
  <w:abstractNum w:abstractNumId="2" w15:restartNumberingAfterBreak="0">
    <w:nsid w:val="017A490A"/>
    <w:multiLevelType w:val="hybridMultilevel"/>
    <w:tmpl w:val="A27E5D3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FED1E51"/>
    <w:multiLevelType w:val="hybridMultilevel"/>
    <w:tmpl w:val="6598DDBC"/>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num w:numId="1" w16cid:durableId="726806402">
    <w:abstractNumId w:val="0"/>
  </w:num>
  <w:num w:numId="2" w16cid:durableId="1009984248">
    <w:abstractNumId w:val="1"/>
  </w:num>
  <w:num w:numId="3" w16cid:durableId="17335762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098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FDF"/>
    <w:rsid w:val="00006297"/>
    <w:rsid w:val="000135EE"/>
    <w:rsid w:val="00013907"/>
    <w:rsid w:val="00023A2E"/>
    <w:rsid w:val="0006779D"/>
    <w:rsid w:val="000733D3"/>
    <w:rsid w:val="000816A1"/>
    <w:rsid w:val="000B0664"/>
    <w:rsid w:val="0012261E"/>
    <w:rsid w:val="00160594"/>
    <w:rsid w:val="00166E20"/>
    <w:rsid w:val="001C1361"/>
    <w:rsid w:val="00212342"/>
    <w:rsid w:val="00294227"/>
    <w:rsid w:val="003223A8"/>
    <w:rsid w:val="003C45DE"/>
    <w:rsid w:val="004072B5"/>
    <w:rsid w:val="004820D5"/>
    <w:rsid w:val="00487E6E"/>
    <w:rsid w:val="004B7CA0"/>
    <w:rsid w:val="004C35C3"/>
    <w:rsid w:val="004E2345"/>
    <w:rsid w:val="0052386E"/>
    <w:rsid w:val="00527157"/>
    <w:rsid w:val="005932E4"/>
    <w:rsid w:val="005B587A"/>
    <w:rsid w:val="005C17E2"/>
    <w:rsid w:val="005F1A70"/>
    <w:rsid w:val="00666ED2"/>
    <w:rsid w:val="00747D3E"/>
    <w:rsid w:val="007506DF"/>
    <w:rsid w:val="00772CFF"/>
    <w:rsid w:val="007A50B9"/>
    <w:rsid w:val="007F3552"/>
    <w:rsid w:val="008C3FDF"/>
    <w:rsid w:val="008D4031"/>
    <w:rsid w:val="009856D4"/>
    <w:rsid w:val="009A4B25"/>
    <w:rsid w:val="00A141C3"/>
    <w:rsid w:val="00A24CF7"/>
    <w:rsid w:val="00A65D0D"/>
    <w:rsid w:val="00AB08BE"/>
    <w:rsid w:val="00AC55F8"/>
    <w:rsid w:val="00B16FAF"/>
    <w:rsid w:val="00B55070"/>
    <w:rsid w:val="00BD74CD"/>
    <w:rsid w:val="00CD02F8"/>
    <w:rsid w:val="00CD5DEE"/>
    <w:rsid w:val="00D621A1"/>
    <w:rsid w:val="00D741D2"/>
    <w:rsid w:val="00D94DD9"/>
    <w:rsid w:val="00DB6CF9"/>
    <w:rsid w:val="00E5023F"/>
    <w:rsid w:val="00E84155"/>
    <w:rsid w:val="00EF3BD5"/>
    <w:rsid w:val="00F00C76"/>
    <w:rsid w:val="00F3047B"/>
    <w:rsid w:val="00FB7B98"/>
    <w:rsid w:val="00FC7256"/>
    <w:rsid w:val="00FF7A2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BC5F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F00C76"/>
    <w:pPr>
      <w:spacing w:after="160" w:line="259" w:lineRule="auto"/>
    </w:pPr>
    <w:rPr>
      <w:sz w:val="22"/>
      <w:szCs w:val="22"/>
      <w:lang w:val="es-EC"/>
    </w:rPr>
  </w:style>
  <w:style w:type="paragraph" w:styleId="Ttulo1">
    <w:name w:val="heading 1"/>
    <w:basedOn w:val="Normal"/>
    <w:next w:val="Normal"/>
    <w:link w:val="Ttulo1Car"/>
    <w:uiPriority w:val="9"/>
    <w:qFormat/>
    <w:rsid w:val="00D621A1"/>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qFormat/>
    <w:rsid w:val="000135EE"/>
    <w:pPr>
      <w:keepNext/>
      <w:numPr>
        <w:numId w:val="1"/>
      </w:numPr>
      <w:suppressAutoHyphens/>
      <w:spacing w:before="600" w:after="240" w:line="240" w:lineRule="auto"/>
      <w:outlineLvl w:val="1"/>
    </w:pPr>
    <w:rPr>
      <w:rFonts w:ascii="Cambria" w:eastAsia="Times New Roman" w:hAnsi="Cambria" w:cs="Times New Roman"/>
      <w:b/>
      <w:bCs/>
      <w:iCs/>
      <w:sz w:val="24"/>
      <w:szCs w:val="28"/>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3FDF"/>
    <w:pPr>
      <w:tabs>
        <w:tab w:val="center" w:pos="4252"/>
        <w:tab w:val="right" w:pos="8504"/>
      </w:tabs>
      <w:spacing w:after="0" w:line="240" w:lineRule="auto"/>
    </w:pPr>
    <w:rPr>
      <w:sz w:val="24"/>
      <w:szCs w:val="24"/>
      <w:lang w:val="es-ES_tradnl"/>
    </w:rPr>
  </w:style>
  <w:style w:type="character" w:customStyle="1" w:styleId="EncabezadoCar">
    <w:name w:val="Encabezado Car"/>
    <w:basedOn w:val="Fuentedeprrafopredeter"/>
    <w:link w:val="Encabezado"/>
    <w:uiPriority w:val="99"/>
    <w:rsid w:val="008C3FDF"/>
  </w:style>
  <w:style w:type="paragraph" w:styleId="Piedepgina">
    <w:name w:val="footer"/>
    <w:basedOn w:val="Normal"/>
    <w:link w:val="PiedepginaCar"/>
    <w:uiPriority w:val="99"/>
    <w:unhideWhenUsed/>
    <w:rsid w:val="008C3FDF"/>
    <w:pPr>
      <w:tabs>
        <w:tab w:val="center" w:pos="4252"/>
        <w:tab w:val="right" w:pos="8504"/>
      </w:tabs>
      <w:spacing w:after="0" w:line="240" w:lineRule="auto"/>
    </w:pPr>
    <w:rPr>
      <w:sz w:val="24"/>
      <w:szCs w:val="24"/>
      <w:lang w:val="es-ES_tradnl"/>
    </w:rPr>
  </w:style>
  <w:style w:type="character" w:customStyle="1" w:styleId="PiedepginaCar">
    <w:name w:val="Pie de página Car"/>
    <w:basedOn w:val="Fuentedeprrafopredeter"/>
    <w:link w:val="Piedepgina"/>
    <w:uiPriority w:val="99"/>
    <w:rsid w:val="008C3FDF"/>
  </w:style>
  <w:style w:type="table" w:styleId="Tablaconcuadrcula">
    <w:name w:val="Table Grid"/>
    <w:basedOn w:val="Tablanormal"/>
    <w:uiPriority w:val="39"/>
    <w:rsid w:val="004C35C3"/>
    <w:rPr>
      <w:sz w:val="22"/>
      <w:szCs w:val="22"/>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C35C3"/>
    <w:rPr>
      <w:color w:val="0563C1" w:themeColor="hyperlink"/>
      <w:u w:val="single"/>
    </w:rPr>
  </w:style>
  <w:style w:type="character" w:styleId="Hipervnculovisitado">
    <w:name w:val="FollowedHyperlink"/>
    <w:basedOn w:val="Fuentedeprrafopredeter"/>
    <w:uiPriority w:val="99"/>
    <w:semiHidden/>
    <w:unhideWhenUsed/>
    <w:rsid w:val="005C17E2"/>
    <w:rPr>
      <w:color w:val="954F72" w:themeColor="followedHyperlink"/>
      <w:u w:val="single"/>
    </w:rPr>
  </w:style>
  <w:style w:type="character" w:customStyle="1" w:styleId="Ttulo2Car">
    <w:name w:val="Título 2 Car"/>
    <w:basedOn w:val="Fuentedeprrafopredeter"/>
    <w:link w:val="Ttulo2"/>
    <w:rsid w:val="000135EE"/>
    <w:rPr>
      <w:rFonts w:ascii="Cambria" w:eastAsia="Times New Roman" w:hAnsi="Cambria" w:cs="Times New Roman"/>
      <w:b/>
      <w:bCs/>
      <w:iCs/>
      <w:szCs w:val="28"/>
      <w:lang w:eastAsia="es-ES"/>
    </w:rPr>
  </w:style>
  <w:style w:type="paragraph" w:customStyle="1" w:styleId="Ttulo10">
    <w:name w:val="Título1"/>
    <w:basedOn w:val="Normal"/>
    <w:next w:val="Normal"/>
    <w:rsid w:val="000135EE"/>
    <w:pPr>
      <w:suppressAutoHyphens/>
      <w:spacing w:after="0" w:line="240" w:lineRule="auto"/>
      <w:jc w:val="center"/>
    </w:pPr>
    <w:rPr>
      <w:rFonts w:ascii="Cambria" w:eastAsia="MS Mincho" w:hAnsi="Cambria" w:cs="Times New Roman"/>
      <w:b/>
      <w:sz w:val="28"/>
      <w:szCs w:val="24"/>
      <w:lang w:val="es-ES_tradnl" w:eastAsia="es-ES"/>
    </w:rPr>
  </w:style>
  <w:style w:type="character" w:customStyle="1" w:styleId="Ttulo1Car">
    <w:name w:val="Título 1 Car"/>
    <w:basedOn w:val="Fuentedeprrafopredeter"/>
    <w:link w:val="Ttulo1"/>
    <w:uiPriority w:val="9"/>
    <w:rsid w:val="00D621A1"/>
    <w:rPr>
      <w:rFonts w:asciiTheme="majorHAnsi" w:eastAsiaTheme="majorEastAsia" w:hAnsiTheme="majorHAnsi" w:cstheme="majorBidi"/>
      <w:color w:val="2E74B5" w:themeColor="accent1" w:themeShade="BF"/>
      <w:sz w:val="32"/>
      <w:szCs w:val="32"/>
      <w:lang w:val="es-EC"/>
    </w:rPr>
  </w:style>
  <w:style w:type="paragraph" w:styleId="Textoindependiente">
    <w:name w:val="Body Text"/>
    <w:basedOn w:val="Normal"/>
    <w:link w:val="TextoindependienteCar"/>
    <w:semiHidden/>
    <w:unhideWhenUsed/>
    <w:rsid w:val="00D621A1"/>
    <w:pPr>
      <w:suppressAutoHyphens/>
      <w:spacing w:after="0" w:line="240" w:lineRule="auto"/>
      <w:jc w:val="center"/>
    </w:pPr>
    <w:rPr>
      <w:rFonts w:ascii="Times New Roman" w:eastAsia="Times New Roman" w:hAnsi="Times New Roman" w:cs="Times New Roman"/>
      <w:b/>
      <w:bCs/>
      <w:sz w:val="36"/>
      <w:szCs w:val="24"/>
      <w:lang w:val="es-ES" w:eastAsia="zh-CN"/>
    </w:rPr>
  </w:style>
  <w:style w:type="character" w:customStyle="1" w:styleId="TextoindependienteCar">
    <w:name w:val="Texto independiente Car"/>
    <w:basedOn w:val="Fuentedeprrafopredeter"/>
    <w:link w:val="Textoindependiente"/>
    <w:semiHidden/>
    <w:rsid w:val="00D621A1"/>
    <w:rPr>
      <w:rFonts w:ascii="Times New Roman" w:eastAsia="Times New Roman" w:hAnsi="Times New Roman" w:cs="Times New Roman"/>
      <w:b/>
      <w:bCs/>
      <w:sz w:val="36"/>
      <w:lang w:val="es-ES" w:eastAsia="zh-CN"/>
    </w:rPr>
  </w:style>
  <w:style w:type="paragraph" w:styleId="Prrafodelista">
    <w:name w:val="List Paragraph"/>
    <w:basedOn w:val="Normal"/>
    <w:uiPriority w:val="34"/>
    <w:qFormat/>
    <w:rsid w:val="00D621A1"/>
    <w:pPr>
      <w:spacing w:line="256" w:lineRule="auto"/>
      <w:ind w:left="720"/>
      <w:contextualSpacing/>
    </w:pPr>
    <w:rPr>
      <w:rFonts w:ascii="Calibri" w:eastAsia="Calibri" w:hAnsi="Calibri" w:cs="Times New Roman"/>
    </w:rPr>
  </w:style>
  <w:style w:type="paragraph" w:customStyle="1" w:styleId="Textoindependiente31">
    <w:name w:val="Texto independiente 31"/>
    <w:basedOn w:val="Normal"/>
    <w:rsid w:val="00D621A1"/>
    <w:pPr>
      <w:suppressAutoHyphens/>
      <w:spacing w:after="0" w:line="240" w:lineRule="auto"/>
      <w:jc w:val="both"/>
    </w:pPr>
    <w:rPr>
      <w:rFonts w:ascii="Times New Roman" w:eastAsia="Times New Roman" w:hAnsi="Times New Roman" w:cs="Times New Roman"/>
      <w:b/>
      <w:bCs/>
      <w:sz w:val="24"/>
      <w:szCs w:val="24"/>
      <w:lang w:val="es-ES" w:eastAsia="zh-CN"/>
    </w:rPr>
  </w:style>
  <w:style w:type="paragraph" w:customStyle="1" w:styleId="Contenidodelmarco">
    <w:name w:val="Contenido del marco"/>
    <w:basedOn w:val="Normal"/>
    <w:qFormat/>
    <w:rsid w:val="00E8415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239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169</Words>
  <Characters>950</Characters>
  <Application>Microsoft Office Word</Application>
  <DocSecurity>0</DocSecurity>
  <Lines>16</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Eduardo Anchundia</cp:lastModifiedBy>
  <cp:revision>10</cp:revision>
  <dcterms:created xsi:type="dcterms:W3CDTF">2023-12-04T15:01:00Z</dcterms:created>
  <dcterms:modified xsi:type="dcterms:W3CDTF">2025-07-23T03:04:00Z</dcterms:modified>
</cp:coreProperties>
</file>