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08B89FCB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B46C23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F456A4">
        <w:rPr>
          <w:rFonts w:ascii="Arial" w:hAnsi="Arial" w:cs="Arial"/>
          <w:sz w:val="20"/>
        </w:rPr>
        <w:t>octubre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0268D08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D839F9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839F9">
        <w:rPr>
          <w:rFonts w:ascii="Arial" w:hAnsi="Arial" w:cs="Arial"/>
          <w:sz w:val="20"/>
        </w:rPr>
        <w:t>septiembre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5914E453" w:rsidR="00E77506" w:rsidRPr="001542A6" w:rsidRDefault="00E77506" w:rsidP="00E77506">
      <w:pPr>
        <w:ind w:left="709"/>
        <w:jc w:val="both"/>
        <w:rPr>
          <w:rFonts w:ascii="Arial" w:hAnsi="Arial" w:cs="Arial"/>
          <w:sz w:val="20"/>
        </w:rPr>
      </w:pPr>
      <w:commentRangeStart w:id="0"/>
      <w:r w:rsidRPr="001542A6">
        <w:rPr>
          <w:rFonts w:ascii="Arial" w:hAnsi="Arial" w:cs="Arial"/>
          <w:sz w:val="20"/>
        </w:rPr>
        <w:t>Como parte de la gestión de requerimientos asignados, se procede con:</w:t>
      </w:r>
      <w:commentRangeEnd w:id="0"/>
      <w:r w:rsidR="0085758B">
        <w:rPr>
          <w:rStyle w:val="Refdecomentario"/>
          <w:rFonts w:ascii="Cambria" w:eastAsia="MS Mincho" w:hAnsi="Cambria" w:cs="Times New Roman"/>
          <w:kern w:val="0"/>
          <w:lang w:val="es-ES_tradnl" w:eastAsia="es-ES"/>
          <w14:ligatures w14:val="none"/>
        </w:rPr>
        <w:commentReference w:id="0"/>
      </w:r>
    </w:p>
    <w:p w14:paraId="3982CA32" w14:textId="6B596FF1" w:rsidR="00E77506" w:rsidRPr="001542A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La revisión de la documentación técnica de</w:t>
      </w:r>
      <w:r w:rsidR="00325BB3">
        <w:rPr>
          <w:rFonts w:ascii="Arial" w:hAnsi="Arial" w:cs="Arial"/>
          <w:sz w:val="20"/>
        </w:rPr>
        <w:t xml:space="preserve"> proyectos bases</w:t>
      </w:r>
      <w:r w:rsidR="00CE2450">
        <w:rPr>
          <w:rFonts w:ascii="Arial" w:hAnsi="Arial" w:cs="Arial"/>
          <w:sz w:val="20"/>
        </w:rPr>
        <w:t>.</w:t>
      </w:r>
    </w:p>
    <w:p w14:paraId="6993AA6A" w14:textId="18BD6DBC" w:rsidR="00E7750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Asistencia y participación en capacitaciones respecto de la nueva arquitectura</w:t>
      </w:r>
      <w:r w:rsidR="00CE2450">
        <w:rPr>
          <w:rFonts w:ascii="Arial" w:hAnsi="Arial" w:cs="Arial"/>
          <w:sz w:val="20"/>
        </w:rPr>
        <w:t>.</w:t>
      </w:r>
    </w:p>
    <w:p w14:paraId="673E10A6" w14:textId="6724A3CB" w:rsidR="00325BB3" w:rsidRPr="001542A6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Genera</w:t>
      </w:r>
      <w:r>
        <w:rPr>
          <w:rFonts w:ascii="Arial" w:hAnsi="Arial" w:cs="Arial"/>
          <w:sz w:val="20"/>
        </w:rPr>
        <w:t>ción de</w:t>
      </w:r>
      <w:r w:rsidRPr="00325BB3">
        <w:rPr>
          <w:rFonts w:ascii="Arial" w:hAnsi="Arial" w:cs="Arial"/>
          <w:sz w:val="20"/>
        </w:rPr>
        <w:t xml:space="preserve"> un campo dinámico que se relacione a una consulta de base de datos y permita la selección, obtener el </w:t>
      </w:r>
      <w:proofErr w:type="spellStart"/>
      <w:r w:rsidRPr="00325BB3">
        <w:rPr>
          <w:rFonts w:ascii="Arial" w:hAnsi="Arial" w:cs="Arial"/>
          <w:sz w:val="20"/>
        </w:rPr>
        <w:t>Json</w:t>
      </w:r>
      <w:proofErr w:type="spellEnd"/>
      <w:r w:rsidRPr="00325BB3">
        <w:rPr>
          <w:rFonts w:ascii="Arial" w:hAnsi="Arial" w:cs="Arial"/>
          <w:sz w:val="20"/>
        </w:rPr>
        <w:t xml:space="preserve"> con la estructura multinivel donde se observe que el campo corresponde a esta configuración y permita graficar el formulario</w:t>
      </w:r>
      <w:r>
        <w:rPr>
          <w:rFonts w:ascii="Arial" w:hAnsi="Arial" w:cs="Arial"/>
          <w:sz w:val="20"/>
        </w:rPr>
        <w:t>.</w:t>
      </w:r>
    </w:p>
    <w:p w14:paraId="2D4F33ED" w14:textId="2BC93509" w:rsidR="00325BB3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</w:t>
      </w:r>
      <w:proofErr w:type="spellStart"/>
      <w:r>
        <w:rPr>
          <w:rFonts w:ascii="Arial" w:hAnsi="Arial" w:cs="Arial"/>
          <w:sz w:val="20"/>
        </w:rPr>
        <w:t>frontend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de la arquitectura resiliente, y la documentación, guías de instalación, estándar de desarrollo</w:t>
      </w:r>
    </w:p>
    <w:p w14:paraId="032AE662" w14:textId="0E58862E" w:rsidR="00325BB3" w:rsidRPr="001542A6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</w:t>
      </w:r>
      <w:proofErr w:type="spellStart"/>
      <w:r>
        <w:rPr>
          <w:rFonts w:ascii="Arial" w:hAnsi="Arial" w:cs="Arial"/>
          <w:sz w:val="20"/>
        </w:rPr>
        <w:t>backend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de la arquitectura resiliente, y la documentación, guías de instalación, estándar de desarrollo</w:t>
      </w:r>
    </w:p>
    <w:p w14:paraId="763818DD" w14:textId="77777777" w:rsidR="00CE2450" w:rsidRDefault="00CE2450" w:rsidP="0074429F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commentRangeStart w:id="1"/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  <w:commentRangeEnd w:id="1"/>
      <w:r w:rsidR="0085758B">
        <w:rPr>
          <w:rStyle w:val="Refdecomentario"/>
          <w:rFonts w:ascii="Cambria" w:eastAsia="MS Mincho" w:hAnsi="Cambria" w:cs="Times New Roman"/>
          <w:kern w:val="0"/>
          <w:lang w:val="es-ES_tradnl" w:eastAsia="es-ES"/>
          <w14:ligatures w14:val="none"/>
        </w:rPr>
        <w:commentReference w:id="1"/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2CA8F701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los </w:t>
      </w:r>
      <w:r w:rsidR="000549BD">
        <w:rPr>
          <w:rFonts w:ascii="Arial" w:hAnsi="Arial" w:cs="Arial"/>
          <w:sz w:val="20"/>
        </w:rPr>
        <w:t xml:space="preserve">documentos </w:t>
      </w:r>
      <w:r w:rsidR="000549BD" w:rsidRPr="009A34F4">
        <w:rPr>
          <w:rFonts w:ascii="Arial" w:hAnsi="Arial" w:cs="Arial"/>
          <w:sz w:val="20"/>
        </w:rPr>
        <w:t>técnicos</w:t>
      </w:r>
      <w:r w:rsidR="000F6FF8">
        <w:rPr>
          <w:rFonts w:ascii="Arial" w:hAnsi="Arial" w:cs="Arial"/>
          <w:sz w:val="20"/>
        </w:rPr>
        <w:t xml:space="preserve"> y funcionales</w:t>
      </w:r>
      <w:r w:rsidR="00BB073C">
        <w:rPr>
          <w:rFonts w:ascii="Arial" w:hAnsi="Arial" w:cs="Arial"/>
          <w:sz w:val="20"/>
        </w:rPr>
        <w:t xml:space="preserve"> del Proyecto Comprobantes </w:t>
      </w:r>
      <w:r w:rsidR="00A43E24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 xml:space="preserve">lectrónicos y Anexos, </w:t>
      </w:r>
      <w:r w:rsidR="00FB629D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>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</w:t>
      </w:r>
      <w:r w:rsidR="00FB629D">
        <w:rPr>
          <w:rFonts w:ascii="Arial" w:hAnsi="Arial" w:cs="Arial"/>
          <w:sz w:val="20"/>
        </w:rPr>
        <w:t>l nuevo sistema de anexos</w:t>
      </w:r>
      <w:r w:rsidRPr="009A34F4">
        <w:rPr>
          <w:rFonts w:ascii="Arial" w:hAnsi="Arial" w:cs="Arial"/>
          <w:sz w:val="20"/>
        </w:rPr>
        <w:t xml:space="preserve">, alineadas con las políticas, procedimientos y estándares vigentes. Este proceso contempla no solo la adherencia a </w:t>
      </w:r>
      <w:r w:rsidRPr="009A34F4">
        <w:rPr>
          <w:rFonts w:ascii="Arial" w:hAnsi="Arial" w:cs="Arial"/>
          <w:sz w:val="20"/>
        </w:rPr>
        <w:lastRenderedPageBreak/>
        <w:t>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79015909" w14:textId="626583CD" w:rsidR="00C47551" w:rsidRPr="001542A6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Como parte de este proceso, se realizó un análisis detallado </w:t>
      </w:r>
      <w:r w:rsidR="00FB629D">
        <w:rPr>
          <w:rFonts w:ascii="Arial" w:hAnsi="Arial" w:cs="Arial"/>
          <w:sz w:val="20"/>
        </w:rPr>
        <w:t xml:space="preserve">de la documentación </w:t>
      </w:r>
      <w:r w:rsidR="00A43E24">
        <w:rPr>
          <w:rFonts w:ascii="Arial" w:hAnsi="Arial" w:cs="Arial"/>
          <w:sz w:val="20"/>
        </w:rPr>
        <w:t xml:space="preserve">de las nuevas versiones </w:t>
      </w:r>
      <w:r w:rsidRPr="001542A6">
        <w:rPr>
          <w:rFonts w:ascii="Arial" w:hAnsi="Arial" w:cs="Arial"/>
          <w:sz w:val="20"/>
        </w:rPr>
        <w:t xml:space="preserve">de los estándares </w:t>
      </w:r>
      <w:r w:rsidR="00FB629D">
        <w:rPr>
          <w:rFonts w:ascii="Arial" w:hAnsi="Arial" w:cs="Arial"/>
          <w:sz w:val="20"/>
        </w:rPr>
        <w:t xml:space="preserve">de la arquitectura preliminar de la arquitectura del Proyecto Comprobantes </w:t>
      </w:r>
      <w:r w:rsidR="00A43E24">
        <w:rPr>
          <w:rFonts w:ascii="Arial" w:hAnsi="Arial" w:cs="Arial"/>
          <w:sz w:val="20"/>
        </w:rPr>
        <w:t>E</w:t>
      </w:r>
      <w:r w:rsidR="00FB629D">
        <w:rPr>
          <w:rFonts w:ascii="Arial" w:hAnsi="Arial" w:cs="Arial"/>
          <w:sz w:val="20"/>
        </w:rPr>
        <w:t xml:space="preserve">lectrónicos y </w:t>
      </w:r>
      <w:r w:rsidR="00A43E24">
        <w:rPr>
          <w:rFonts w:ascii="Arial" w:hAnsi="Arial" w:cs="Arial"/>
          <w:sz w:val="20"/>
        </w:rPr>
        <w:t>A</w:t>
      </w:r>
      <w:r w:rsidR="00FB629D">
        <w:rPr>
          <w:rFonts w:ascii="Arial" w:hAnsi="Arial" w:cs="Arial"/>
          <w:sz w:val="20"/>
        </w:rPr>
        <w:t>nexos en lo que refiere al</w:t>
      </w:r>
      <w:r w:rsidRPr="001542A6">
        <w:rPr>
          <w:rFonts w:ascii="Arial" w:hAnsi="Arial" w:cs="Arial"/>
          <w:sz w:val="20"/>
        </w:rPr>
        <w:t xml:space="preserve"> desarrollo tanto en el </w:t>
      </w:r>
      <w:proofErr w:type="spellStart"/>
      <w:r w:rsidRPr="001542A6">
        <w:rPr>
          <w:rFonts w:ascii="Arial" w:hAnsi="Arial" w:cs="Arial"/>
          <w:sz w:val="20"/>
        </w:rPr>
        <w:t>backend</w:t>
      </w:r>
      <w:proofErr w:type="spellEnd"/>
      <w:r w:rsidRPr="001542A6">
        <w:rPr>
          <w:rFonts w:ascii="Arial" w:hAnsi="Arial" w:cs="Arial"/>
          <w:sz w:val="20"/>
        </w:rPr>
        <w:t xml:space="preserve"> como en el </w:t>
      </w:r>
      <w:proofErr w:type="spellStart"/>
      <w:r w:rsidRPr="001542A6">
        <w:rPr>
          <w:rFonts w:ascii="Arial" w:hAnsi="Arial" w:cs="Arial"/>
          <w:sz w:val="20"/>
        </w:rPr>
        <w:t>frontend</w:t>
      </w:r>
      <w:proofErr w:type="spellEnd"/>
      <w:r w:rsidRPr="001542A6">
        <w:rPr>
          <w:rFonts w:ascii="Arial" w:hAnsi="Arial" w:cs="Arial"/>
          <w:sz w:val="20"/>
        </w:rPr>
        <w:t>, con el objetivo de garantizar coherencia arquitectónica, escalabilidad y mantenibilidad del sistema.</w:t>
      </w:r>
    </w:p>
    <w:p w14:paraId="43C1A2DC" w14:textId="77777777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93AF38B" w14:textId="625CCFB9" w:rsid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</w:t>
      </w:r>
      <w:r w:rsidR="001B0FD0">
        <w:rPr>
          <w:rFonts w:ascii="Arial" w:hAnsi="Arial" w:cs="Arial"/>
          <w:sz w:val="20"/>
        </w:rPr>
        <w:t>cumplimiento a lo antes expuesto</w:t>
      </w:r>
      <w:r>
        <w:rPr>
          <w:rFonts w:ascii="Arial" w:hAnsi="Arial" w:cs="Arial"/>
          <w:sz w:val="20"/>
        </w:rPr>
        <w:t xml:space="preserve">, se </w:t>
      </w:r>
      <w:r w:rsidR="00F82AD4">
        <w:rPr>
          <w:rFonts w:ascii="Arial" w:hAnsi="Arial" w:cs="Arial"/>
          <w:sz w:val="20"/>
        </w:rPr>
        <w:t xml:space="preserve">procede con la construcción </w:t>
      </w:r>
      <w:r w:rsidR="009E7DD7">
        <w:rPr>
          <w:rFonts w:ascii="Arial" w:hAnsi="Arial" w:cs="Arial"/>
          <w:sz w:val="20"/>
        </w:rPr>
        <w:t>preliminar</w:t>
      </w:r>
      <w:r w:rsidR="00FB629D">
        <w:rPr>
          <w:rFonts w:ascii="Arial" w:hAnsi="Arial" w:cs="Arial"/>
          <w:sz w:val="20"/>
        </w:rPr>
        <w:t xml:space="preserve"> de un prototipo</w:t>
      </w:r>
      <w:r w:rsidR="002B7F09">
        <w:rPr>
          <w:rFonts w:ascii="Arial" w:hAnsi="Arial" w:cs="Arial"/>
          <w:sz w:val="20"/>
        </w:rPr>
        <w:t xml:space="preserve"> para el</w:t>
      </w:r>
      <w:r>
        <w:rPr>
          <w:rFonts w:ascii="Arial" w:hAnsi="Arial" w:cs="Arial"/>
          <w:sz w:val="20"/>
        </w:rPr>
        <w:t xml:space="preserve"> generador de formularios de anexos para el Proyecto Comprobantes </w:t>
      </w:r>
      <w:r w:rsidR="00A43E24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lectrónicos</w:t>
      </w:r>
      <w:r w:rsidR="00FB629D">
        <w:rPr>
          <w:rFonts w:ascii="Arial" w:hAnsi="Arial" w:cs="Arial"/>
          <w:sz w:val="20"/>
        </w:rPr>
        <w:t xml:space="preserve"> y anexos</w:t>
      </w:r>
      <w:r>
        <w:rPr>
          <w:rFonts w:ascii="Arial" w:hAnsi="Arial" w:cs="Arial"/>
          <w:sz w:val="20"/>
        </w:rPr>
        <w:t xml:space="preserve">. </w:t>
      </w:r>
      <w:r w:rsidR="009A34F4" w:rsidRPr="009A34F4">
        <w:rPr>
          <w:rFonts w:ascii="Arial" w:hAnsi="Arial" w:cs="Arial"/>
          <w:sz w:val="20"/>
        </w:rPr>
        <w:t xml:space="preserve">Esta estrategia permite acelerar los ciclos de desarrollo, mejorar la trazabilidad de los cambios, y asegurar que las aplicaciones respondan </w:t>
      </w:r>
      <w:r>
        <w:rPr>
          <w:rFonts w:ascii="Arial" w:hAnsi="Arial" w:cs="Arial"/>
          <w:sz w:val="20"/>
        </w:rPr>
        <w:t xml:space="preserve">a cambios </w:t>
      </w:r>
      <w:r w:rsidR="009A34F4" w:rsidRPr="009A34F4">
        <w:rPr>
          <w:rFonts w:ascii="Arial" w:hAnsi="Arial" w:cs="Arial"/>
          <w:sz w:val="20"/>
        </w:rPr>
        <w:t>de forma eficiente a los requerimientos funcionales y técnicos, manteniendo la calidad, seguridad y sostenibilidad operativa.</w:t>
      </w:r>
    </w:p>
    <w:p w14:paraId="0124C8CE" w14:textId="37BA39E2" w:rsidR="000F6FF8" w:rsidRP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10E36950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>Proyecto Comprobantes electrónicos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BA0EAF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7DBCC13F" w14:textId="338D5E5F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  <w:szCs w:val="20"/>
              </w:rPr>
              <w:t>Q449420</w:t>
            </w:r>
          </w:p>
          <w:p w14:paraId="17BD9997" w14:textId="485D7079" w:rsidR="00BA0EAF" w:rsidRDefault="00A43E24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5FB9FFF5" w14:textId="6B668CFA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7D9D4C7E" w14:textId="582CAB6E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44B98A74" w14:textId="772396DF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2FA3DD5" w14:textId="4F375CBB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Clonar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-catalogo-api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522C874" w14:textId="19ED60D5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-catalogo-api para la conexión a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3099692" w14:textId="1C02ADFB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Ide de desarrollo </w:t>
            </w:r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Eclipse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la generación de modelos </w:t>
            </w:r>
            <w:proofErr w:type="spellStart"/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manera automática desde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8A6EA6F" w14:textId="7E68B081" w:rsidR="004A01CA" w:rsidRPr="004A01CA" w:rsidRDefault="004A01CA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Emitir observaciones sobre el estándar del proyecto base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8AFE33E" w14:textId="0727B138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repository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los 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BAD8E3" w14:textId="3E42F0DD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mapper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controller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2F8A4" w14:textId="2D24D059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repository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3586F" w14:textId="77777777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mapper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controller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los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94AE61F" w14:textId="79E0FE0A" w:rsidR="00663AA8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</w:t>
            </w:r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ar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carga de información mediante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apis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manera dinámica para los componentes lista desplegable (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) y con envió de parámetro dependiendo de otro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C1FF560" w14:textId="77777777" w:rsidR="00E3277D" w:rsidRDefault="00663AA8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la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estructura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json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apartir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diseñador de formulario</w:t>
            </w:r>
          </w:p>
          <w:p w14:paraId="168C6C98" w14:textId="5C75FC0A" w:rsidR="00E37D30" w:rsidRPr="004A01CA" w:rsidRDefault="00E37D30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sobre el</w:t>
            </w:r>
            <w:r w:rsidRPr="00E37D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uso de matrices e implementación de las reglas de negocio en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BA0EAF" w:rsidRPr="000979D9" w14:paraId="4DF3EF17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3A02C34B" w14:textId="78575A5B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Q448456</w:t>
            </w:r>
          </w:p>
          <w:p w14:paraId="2FBC55B1" w14:textId="36D59BF8" w:rsidR="00BA0EAF" w:rsidRDefault="00A43E24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6730463C" w14:textId="3FD37425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42034AF5" w14:textId="2110F622" w:rsidR="00BA0EAF" w:rsidRPr="00ED59E6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7BC6C56F" w14:textId="2B39D157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3CE3EA3" w14:textId="61A8490D" w:rsid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analizar </w:t>
            </w:r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documento Estándar de Desarrollo Aplicaciones Web – </w:t>
            </w:r>
            <w:proofErr w:type="spellStart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VUlE</w:t>
            </w:r>
            <w:proofErr w:type="spellEnd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JS versión 2.</w:t>
            </w:r>
          </w:p>
          <w:p w14:paraId="3517935E" w14:textId="0A271718" w:rsidR="00663AA8" w:rsidRDefault="007B1B7A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la herramienta de desarrollo IDE Visual Studio </w:t>
            </w:r>
            <w:proofErr w:type="spellStart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Code</w:t>
            </w:r>
            <w:proofErr w:type="spellEnd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los siguientes </w:t>
            </w:r>
            <w:proofErr w:type="spellStart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plugins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Vite, 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ESlint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Prettier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</w:p>
          <w:p w14:paraId="59421D30" w14:textId="56334F70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configurar proyecto base para la integración con el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0817AC8" w14:textId="2A17604D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novedades herramientas para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68791D" w14:textId="3344EABA" w:rsidR="004A01CA" w:rsidRP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Emitir observaciones sobre el estándar del proyecto base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525A9AF" w14:textId="54B298AF" w:rsidR="002B7CA1" w:rsidRDefault="002B7CA1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y a</w:t>
            </w:r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gregar estilos </w:t>
            </w:r>
            <w:proofErr w:type="spellStart"/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responsivo al proyecto base para el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FF582D" w14:textId="47D927CD" w:rsidR="00663AA8" w:rsidRP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novedades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la instalación de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herramientas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y sus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4A34590" w14:textId="70D8B9A3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requerimiento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64F3DC9" w14:textId="252523C9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7D47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avances y respuesta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8843C51" w14:textId="77777777" w:rsidR="004A01CA" w:rsidRDefault="00663AA8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inclusión de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Typescript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en el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proyecto Base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5F66B5" w14:textId="39644517" w:rsidR="00494C05" w:rsidRPr="004A01CA" w:rsidRDefault="00494C05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Asistir a reunión para la </w:t>
            </w:r>
            <w:r w:rsidRPr="00494C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Inclusión estilos en proyecto base</w:t>
            </w:r>
          </w:p>
        </w:tc>
      </w:tr>
      <w:tr w:rsidR="00BA0EAF" w:rsidRPr="000979D9" w14:paraId="4F0349FE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255BD627" w14:textId="7544CE47" w:rsidR="00BA0EAF" w:rsidRPr="00A43E24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Q448457</w:t>
            </w:r>
          </w:p>
          <w:p w14:paraId="3929BFE0" w14:textId="3ED5B87D" w:rsidR="00BA0EAF" w:rsidRPr="00F61AFB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BA0EAF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11B2B651" w14:textId="2B60E720" w:rsidR="00BA0EAF" w:rsidRDefault="00933F75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008EEE9" w14:textId="0DBACC4A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38DA619A" w14:textId="5848A9D6" w:rsidR="00323C39" w:rsidRDefault="00323C39" w:rsidP="00323C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: </w:t>
            </w:r>
          </w:p>
          <w:p w14:paraId="603BDD7F" w14:textId="75BE3D3F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Analizar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documento Guía Administración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gram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Single</w:t>
            </w:r>
            <w:proofErr w:type="gram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Sign-On</w:t>
            </w:r>
            <w:proofErr w:type="spellEnd"/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E57110C" w14:textId="224615C7" w:rsidR="00323C39" w:rsidRP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cliente App-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-cm en el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Realm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Red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SSO Intranet SRI para realizar la comunicación entre el proyecto base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262B71" w14:textId="2A949C8A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usuario en el cliente App-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-cm para realizar la autenticación desde el proyecto base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9F5E61" w14:textId="16E08E46" w:rsidR="007E50DE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herramienta</w:t>
            </w:r>
            <w:r w:rsid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desarrollo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IDE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Intellij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plugins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(Extensión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Assistant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Extensión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Tool</w:t>
            </w:r>
            <w:r w:rsid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</w:p>
          <w:p w14:paraId="55CB581A" w14:textId="4FB39BD7" w:rsidR="00D33ABB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</w:t>
            </w:r>
            <w:proofErr w:type="spellStart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denominado Periodicidad para el consumo desde el </w:t>
            </w:r>
            <w:proofErr w:type="spellStart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1665B4F" w14:textId="5941E323" w:rsidR="00D33ABB" w:rsidRDefault="00D33ABB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</w:t>
            </w:r>
            <w:proofErr w:type="spellStart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denominado Periodo para el consumo desde el </w:t>
            </w:r>
            <w:proofErr w:type="spellStart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9F2059D" w14:textId="790C9C2F" w:rsidR="00A12C94" w:rsidRDefault="00A12C94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proyecto base configuración </w:t>
            </w:r>
            <w:proofErr w:type="spellStart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sso</w:t>
            </w:r>
            <w:proofErr w:type="spellEnd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–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menú.</w:t>
            </w:r>
          </w:p>
          <w:p w14:paraId="4916596A" w14:textId="629852D4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KNative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744A8B4" w14:textId="08AE8661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sobre </w:t>
            </w:r>
            <w:proofErr w:type="spellStart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OpenShift</w:t>
            </w:r>
            <w:proofErr w:type="spellEnd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Data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C03F586" w14:textId="22ADCBD0" w:rsidR="00C5026A" w:rsidRPr="00D33ABB" w:rsidRDefault="00C5026A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Nueva</w:t>
            </w:r>
            <w:r w:rsidR="002B7C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1C21DF0" w14:textId="0070AB74" w:rsidR="00BA0EAF" w:rsidRPr="00C5026A" w:rsidRDefault="00A12C94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sobre API Management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4FE97036" w14:textId="77777777" w:rsidR="00A56939" w:rsidRDefault="00A56939" w:rsidP="00A56939">
      <w:pPr>
        <w:rPr>
          <w:rFonts w:ascii="Arial" w:hAnsi="Arial" w:cs="Arial"/>
          <w:i/>
          <w:color w:val="548DD4"/>
          <w:sz w:val="20"/>
        </w:rPr>
      </w:pPr>
    </w:p>
    <w:p w14:paraId="7DD92769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72A6141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0B1B30C3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4BA6124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5A4CEB51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2E2C27E9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33984D50" w14:textId="77777777" w:rsidR="00664814" w:rsidRDefault="00664814" w:rsidP="00A56939">
      <w:pPr>
        <w:jc w:val="both"/>
        <w:rPr>
          <w:rFonts w:ascii="Arial" w:hAnsi="Arial" w:cs="Arial"/>
          <w:sz w:val="20"/>
        </w:rPr>
      </w:pPr>
    </w:p>
    <w:p w14:paraId="437941D2" w14:textId="68F25448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villa Amaya, Karen Sofia" w:date="2025-09-29T15:10:00Z" w:initials="KS">
    <w:p w14:paraId="0D05A202" w14:textId="77777777" w:rsidR="0085758B" w:rsidRDefault="0085758B" w:rsidP="0085758B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Hacer referencia por fa los números de requerimietnos atendidos, puede ser aquí o de manera más especifica en los puntos que corresponda a los requerimientos señalados</w:t>
      </w:r>
    </w:p>
  </w:comment>
  <w:comment w:id="1" w:author="Sevilla Amaya, Karen Sofia" w:date="2025-09-29T15:11:00Z" w:initials="KS">
    <w:p w14:paraId="7A32A6F9" w14:textId="77777777" w:rsidR="0085758B" w:rsidRDefault="0085758B" w:rsidP="0085758B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De igual manera en esta sección hacer referencia al requerimietno atendido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05A202" w15:done="0"/>
  <w15:commentEx w15:paraId="7A32A6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B07885" w16cex:dateUtc="2025-09-29T20:10:00Z"/>
  <w16cex:commentExtensible w16cex:durableId="3C7B0F6B" w16cex:dateUtc="2025-09-29T2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05A202" w16cid:durableId="5BB07885"/>
  <w16cid:commentId w16cid:paraId="7A32A6F9" w16cid:durableId="3C7B0F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37AF" w14:textId="77777777" w:rsidR="004F6D39" w:rsidRDefault="004F6D39" w:rsidP="00101805">
      <w:pPr>
        <w:spacing w:after="0" w:line="240" w:lineRule="auto"/>
      </w:pPr>
      <w:r>
        <w:separator/>
      </w:r>
    </w:p>
  </w:endnote>
  <w:endnote w:type="continuationSeparator" w:id="0">
    <w:p w14:paraId="21C92863" w14:textId="77777777" w:rsidR="004F6D39" w:rsidRDefault="004F6D39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785C" w14:textId="77777777" w:rsidR="004F6D39" w:rsidRDefault="004F6D39" w:rsidP="00101805">
      <w:pPr>
        <w:spacing w:after="0" w:line="240" w:lineRule="auto"/>
      </w:pPr>
      <w:r>
        <w:separator/>
      </w:r>
    </w:p>
  </w:footnote>
  <w:footnote w:type="continuationSeparator" w:id="0">
    <w:p w14:paraId="3A536B46" w14:textId="77777777" w:rsidR="004F6D39" w:rsidRDefault="004F6D39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D3195"/>
    <w:multiLevelType w:val="hybridMultilevel"/>
    <w:tmpl w:val="CF429F04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10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  <w:num w:numId="5" w16cid:durableId="1202204583">
    <w:abstractNumId w:val="6"/>
  </w:num>
  <w:num w:numId="6" w16cid:durableId="1765297613">
    <w:abstractNumId w:val="9"/>
  </w:num>
  <w:num w:numId="7" w16cid:durableId="1341468507">
    <w:abstractNumId w:val="8"/>
  </w:num>
  <w:num w:numId="8" w16cid:durableId="916281909">
    <w:abstractNumId w:val="5"/>
  </w:num>
  <w:num w:numId="9" w16cid:durableId="1615747673">
    <w:abstractNumId w:val="3"/>
  </w:num>
  <w:num w:numId="10" w16cid:durableId="542523254">
    <w:abstractNumId w:val="4"/>
  </w:num>
  <w:num w:numId="11" w16cid:durableId="167884316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villa Amaya, Karen Sofia">
    <w15:presenceInfo w15:providerId="AD" w15:userId="S::kssevilla@sri.gob.ec::6dff90bc-d9ab-46b4-a054-01a1bcafc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20E54"/>
    <w:rsid w:val="00027C88"/>
    <w:rsid w:val="000549BD"/>
    <w:rsid w:val="00062D2D"/>
    <w:rsid w:val="00074E9B"/>
    <w:rsid w:val="000809D5"/>
    <w:rsid w:val="000917ED"/>
    <w:rsid w:val="00091E0E"/>
    <w:rsid w:val="000979D9"/>
    <w:rsid w:val="000A7B90"/>
    <w:rsid w:val="000D47CE"/>
    <w:rsid w:val="000F6FF8"/>
    <w:rsid w:val="001014AB"/>
    <w:rsid w:val="001014BC"/>
    <w:rsid w:val="00101805"/>
    <w:rsid w:val="00101D21"/>
    <w:rsid w:val="0011012C"/>
    <w:rsid w:val="0011638C"/>
    <w:rsid w:val="001301C0"/>
    <w:rsid w:val="001542A6"/>
    <w:rsid w:val="001546AB"/>
    <w:rsid w:val="00173F41"/>
    <w:rsid w:val="00182BD2"/>
    <w:rsid w:val="001B0FD0"/>
    <w:rsid w:val="001D5EDC"/>
    <w:rsid w:val="001D70E0"/>
    <w:rsid w:val="001E239C"/>
    <w:rsid w:val="001F799C"/>
    <w:rsid w:val="00203B60"/>
    <w:rsid w:val="00220D24"/>
    <w:rsid w:val="00234BCA"/>
    <w:rsid w:val="002372D3"/>
    <w:rsid w:val="0024227A"/>
    <w:rsid w:val="0025514D"/>
    <w:rsid w:val="00256449"/>
    <w:rsid w:val="00262C2C"/>
    <w:rsid w:val="00272570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F5DF3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4050EA"/>
    <w:rsid w:val="004077C7"/>
    <w:rsid w:val="00410A2F"/>
    <w:rsid w:val="004337BB"/>
    <w:rsid w:val="00435455"/>
    <w:rsid w:val="00437E9B"/>
    <w:rsid w:val="00443909"/>
    <w:rsid w:val="00445840"/>
    <w:rsid w:val="00461312"/>
    <w:rsid w:val="004631E4"/>
    <w:rsid w:val="004904E9"/>
    <w:rsid w:val="00492EE0"/>
    <w:rsid w:val="00494C05"/>
    <w:rsid w:val="004A01CA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4F6D39"/>
    <w:rsid w:val="00526CDB"/>
    <w:rsid w:val="00535B31"/>
    <w:rsid w:val="005509C0"/>
    <w:rsid w:val="0055504C"/>
    <w:rsid w:val="00560390"/>
    <w:rsid w:val="00586212"/>
    <w:rsid w:val="005915D3"/>
    <w:rsid w:val="005A05EB"/>
    <w:rsid w:val="005B3C13"/>
    <w:rsid w:val="005C3E98"/>
    <w:rsid w:val="005D334B"/>
    <w:rsid w:val="005E7778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A6741"/>
    <w:rsid w:val="006A7D09"/>
    <w:rsid w:val="006B64B8"/>
    <w:rsid w:val="006E553E"/>
    <w:rsid w:val="006F19E1"/>
    <w:rsid w:val="006F584E"/>
    <w:rsid w:val="006F6129"/>
    <w:rsid w:val="0070081E"/>
    <w:rsid w:val="00735A87"/>
    <w:rsid w:val="0074429F"/>
    <w:rsid w:val="00763E6B"/>
    <w:rsid w:val="007935C4"/>
    <w:rsid w:val="007B1B7A"/>
    <w:rsid w:val="007D47D5"/>
    <w:rsid w:val="007D7B2F"/>
    <w:rsid w:val="007E1CE6"/>
    <w:rsid w:val="007E3762"/>
    <w:rsid w:val="007E50DE"/>
    <w:rsid w:val="00803620"/>
    <w:rsid w:val="0083126C"/>
    <w:rsid w:val="00834723"/>
    <w:rsid w:val="0083560A"/>
    <w:rsid w:val="008526F5"/>
    <w:rsid w:val="0085758B"/>
    <w:rsid w:val="008635B2"/>
    <w:rsid w:val="008705AA"/>
    <w:rsid w:val="00874DF3"/>
    <w:rsid w:val="00876CAB"/>
    <w:rsid w:val="00883459"/>
    <w:rsid w:val="008843F0"/>
    <w:rsid w:val="00891FAC"/>
    <w:rsid w:val="008C423B"/>
    <w:rsid w:val="008C42B8"/>
    <w:rsid w:val="008C7E49"/>
    <w:rsid w:val="008D2462"/>
    <w:rsid w:val="008E2DA5"/>
    <w:rsid w:val="008E5FFA"/>
    <w:rsid w:val="008F3E8B"/>
    <w:rsid w:val="00906596"/>
    <w:rsid w:val="00925ED9"/>
    <w:rsid w:val="00933F75"/>
    <w:rsid w:val="00960A55"/>
    <w:rsid w:val="00964A97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10798"/>
    <w:rsid w:val="00A12C94"/>
    <w:rsid w:val="00A227FE"/>
    <w:rsid w:val="00A375EA"/>
    <w:rsid w:val="00A43E24"/>
    <w:rsid w:val="00A5072F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B2291F"/>
    <w:rsid w:val="00B26769"/>
    <w:rsid w:val="00B30A7D"/>
    <w:rsid w:val="00B3204E"/>
    <w:rsid w:val="00B46C23"/>
    <w:rsid w:val="00B56DC5"/>
    <w:rsid w:val="00B71B17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411C7"/>
    <w:rsid w:val="00C47551"/>
    <w:rsid w:val="00C5026A"/>
    <w:rsid w:val="00C74E03"/>
    <w:rsid w:val="00CD1212"/>
    <w:rsid w:val="00CD25A2"/>
    <w:rsid w:val="00CE2450"/>
    <w:rsid w:val="00CF6EF2"/>
    <w:rsid w:val="00D029AF"/>
    <w:rsid w:val="00D23A58"/>
    <w:rsid w:val="00D32E41"/>
    <w:rsid w:val="00D33828"/>
    <w:rsid w:val="00D33ABB"/>
    <w:rsid w:val="00D341F0"/>
    <w:rsid w:val="00D839F9"/>
    <w:rsid w:val="00DA635F"/>
    <w:rsid w:val="00DB3F22"/>
    <w:rsid w:val="00DC070E"/>
    <w:rsid w:val="00DC3368"/>
    <w:rsid w:val="00DD58D8"/>
    <w:rsid w:val="00DE1F02"/>
    <w:rsid w:val="00DE2879"/>
    <w:rsid w:val="00DF1F1D"/>
    <w:rsid w:val="00E00B6B"/>
    <w:rsid w:val="00E05595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5F35"/>
    <w:rsid w:val="00EC0CF5"/>
    <w:rsid w:val="00EC542F"/>
    <w:rsid w:val="00EC7057"/>
    <w:rsid w:val="00ED0C13"/>
    <w:rsid w:val="00ED4014"/>
    <w:rsid w:val="00ED59E6"/>
    <w:rsid w:val="00EF1201"/>
    <w:rsid w:val="00F23EC0"/>
    <w:rsid w:val="00F278FF"/>
    <w:rsid w:val="00F31DFE"/>
    <w:rsid w:val="00F3451A"/>
    <w:rsid w:val="00F456A4"/>
    <w:rsid w:val="00F56DC6"/>
    <w:rsid w:val="00F60ACF"/>
    <w:rsid w:val="00F61AFB"/>
    <w:rsid w:val="00F659E0"/>
    <w:rsid w:val="00F674D4"/>
    <w:rsid w:val="00F71FA6"/>
    <w:rsid w:val="00F82AD4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Sevilla Amaya, Karen Sofia</cp:lastModifiedBy>
  <cp:revision>3</cp:revision>
  <cp:lastPrinted>2025-07-04T12:46:00Z</cp:lastPrinted>
  <dcterms:created xsi:type="dcterms:W3CDTF">2025-09-29T20:06:00Z</dcterms:created>
  <dcterms:modified xsi:type="dcterms:W3CDTF">2025-09-29T20:11:00Z</dcterms:modified>
</cp:coreProperties>
</file>