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profesional de cierre -- FS_v1.2 (v3)</w:t>
      </w:r>
    </w:p>
    <w:p>
      <w:r>
        <w:rPr>
          <w:sz w:val="19"/>
        </w:rPr>
        <w:t>Dirigido a: QA, Validacion, Ingenieria y Auditoria.</w:t>
      </w:r>
    </w:p>
    <w:p>
      <w:r>
        <w:rPr>
          <w:sz w:val="19"/>
        </w:rPr>
        <w:t>Documento: 215115305 SCADA-PCS Misc PLC System FS_v1.2.pdf</w:t>
      </w:r>
    </w:p>
    <w:p>
      <w:r>
        <w:rPr>
          <w:sz w:val="19"/>
        </w:rPr>
        <w:t>SHA-256 original: 56095a7541fbb62e30d00e77308fde4c2ac0f4ec945adbf19a968b79debc82eb</w:t>
      </w:r>
    </w:p>
    <w:p>
      <w:r>
        <w:rPr>
          <w:sz w:val="19"/>
        </w:rPr>
        <w:t>Commit de referencia: 0d69f8409d9bd8b936e1eed8b4551e3423e9d713</w:t>
      </w:r>
    </w:p>
    <w:p>
      <w:r>
        <w:rPr>
          <w:sz w:val="19"/>
        </w:rPr>
        <w:t>Decision Capa 9: ff640643-b767-426b-af5f-720f4edee78b</w:t>
      </w:r>
    </w:p>
    <w:p>
      <w:r>
        <w:rPr>
          <w:sz w:val="19"/>
        </w:rPr>
        <w:t>Estado del borrador: DRAFT_READY_AWAITING_HUMAN_REVIEW (AWAITING_HUMAN_REVIEW_AND_APPROVAL)</w:t>
      </w:r>
    </w:p>
    <w:p>
      <w:pPr>
        <w:pStyle w:val="Heading1"/>
      </w:pPr>
      <w:r>
        <w:t>A. Resumen ejecutivo</w:t>
      </w:r>
    </w:p>
    <w:p>
      <w:r>
        <w:t>Documento analizado: 215115305 SCADA-PCS Misc PLC System FS_v1.2.pdf (SHA-256 56095a7541fbb62e30d00e77308fde4c2ac0f4ec945adbf19a968b79debc82eb, 58 paginas, sin modificar).</w:t>
      </w:r>
    </w:p>
    <w:p>
      <w:r>
        <w:t>Objetivo y alcance: evaluar el FS_v1.2 de Rockwell (sistema PLC/SCADA-PCS MCCPDC-215115305) contra FDA 21 CFR Part 11, EU GMP Annex 11 y ALCOA+, usando un motor de chunking por pagina (27 chunks, 3 agentes deterministas), y resolver con decision humana las contradicciones internas detectadas por el motor. Alcance limitado a este documento -- no se reprocesa el resto del corpus Rockwell.</w:t>
      </w:r>
    </w:p>
    <w:p>
      <w:r>
        <w:t>Estado actual: DRAFT_READY_AWAITING_HUMAN_REVIEW -- borrador de correcciones v3 pendiente de revision y aprobacion formal de QA/Validacion. NO aprobado, NO compliant, NO effective, NO released.</w:t>
      </w:r>
    </w:p>
    <w:p>
      <w:r>
        <w:t>Cobertura: 100.0% de chunks (81/81, 27 x 3 agentes) y 100.0% de checkpoints regulatorios aplicables (19/19: 5 Part 11 + 5 Annex 11 + 9 ALCOA+).</w:t>
      </w:r>
    </w:p>
    <w:p>
      <w:r>
        <w:t>Resultado general: 19 findings consolidados -- 0.0% cumple, 21.05% cumple parcialmente, 68.42% no cumple documentalmente, 10.53% evidencia insuficiente. Indice de preparacion documental (RRI) = 10.53% (formula y cantidades en seccion de metricas de este informe y en regulatory_metrics_FS_v1_2.json).</w:t>
      </w:r>
    </w:p>
    <w:p>
      <w:r>
        <w:t>Principales riesgos: ausencia documental de controles de acceso/autorizacion (COR-1) y de politica de almacenamiento/retencion/disponibilidad (COR-5) -- ambos permanecen ABIERTOS. Gap de protocolo IQ/OQ/PQ del SAT (REM-GMPAI-001) -- ABIERTO, de un piloto anterior (URS), sin relacion de cierre con este documento.</w:t>
      </w:r>
    </w:p>
    <w:p>
      <w:r>
        <w:t>Decisiones pendientes: aprobacion QA/Validacion del borrador de correcciones; implementacion real de COR-1 a COR-5 sobre el FS; localizacion o justificacion formal del protocolo IQ/OQ/PQ faltante (REM-GMPAI-001).</w:t>
      </w:r>
    </w:p>
    <w:p>
      <w:r>
        <w:t>Conclusion ejecutiva: El analisis y las correcciones propuestas mejoran la preparacion documental, pero no demuestran por si solos que el sistema cumpla FDA 21 CFR Part 11, EU GMP Annex 11 o ALCOA+. El cumplimiento final requiere evidencia de implementacion, pruebas de validacion y aprobacion de QA/Validacion.</w:t>
      </w:r>
    </w:p>
    <w:p>
      <w:pPr>
        <w:pStyle w:val="Heading1"/>
      </w:pPr>
      <w:r>
        <w:t>B. Metodologia</w:t>
      </w:r>
    </w:p>
    <w:p>
      <w:r>
        <w:t>Agentes y versiones: fda_part11_agent, eu_annex11_agent, alcoa_plus_agent -- todos agent_version=1.0.0-chunked, motor factory/engines/gmpai_integrity/chunked_engine.py. Modelo: qwen2.5:7b-instruct-q4_K_M via Ollama (httpx REST directo, sin paquete Python 'ollama'). model_digest_status = unavailable (ver technical_error_log_FS_v1_2.json TE-02); model_digest_reason = 'Connection refused' al intentar /api/show en esta verificacion (Ollama no ejecutado por instruccion explicita de esta tarea).</w:t>
      </w:r>
    </w:p>
    <w:p>
      <w:r>
        <w:t>Fuentes regulatorias: eCFR Title 21 Part 11 completo, EU GMP Annex 11 (EudraLex Vol. 4), MHRA GXP Data Integrity Guidance Rev.1 2018 -- corpus local, SHA-256 recalculado y verificado contra el manifiesto de ingesta en esta sesion (ver REGULATORY_SOURCE_CHECK.json).</w:t>
      </w:r>
    </w:p>
    <w:p>
      <w:r>
        <w:t>Chunking: 27 chunks reales por pagina (con solapamiento de hasta 500 caracteres), max 6000 caracteres por chunk -- reemplaza el enfoque de un solo llamado truncado a 6000 caracteres usado en el piloto anterior (URS).</w:t>
      </w:r>
    </w:p>
    <w:p>
      <w:r>
        <w:t>Validacion de citas: cada finding requiere anclaje literal (la cita existe textualmente en el chunk) MAS relevancia tematica (_is_topically_relevant -- al menos una palabra significativa del checkpoint presente en la cita, fix de esta iteracion, ver seccion C/E).</w:t>
      </w:r>
    </w:p>
    <w:p>
      <w:r>
        <w:t>Consolidacion: por checkpoint (req_id), el estado no-insuficiente gana si existe alguno; distingue not_observed_in_chunk (el chunk no trato el tema) de no_cumple activo (fix de esta iteracion, ver seccion C/E) para evitar contradicciones falsas.</w:t>
      </w:r>
    </w:p>
    <w:p>
      <w:r>
        <w:t>Deduplicacion: consolidacion de hasta 27 evaluaciones por checkpoint en 1 finding final por requisito, con changelog cuando hubo reclasificacion.</w:t>
      </w:r>
    </w:p>
    <w:p>
      <w:r>
        <w:t>Tratamiento de contradicciones: 4 contradicciones internas detectadas por el motor fueron elevadas a Capa 9 para decision humana explicita (decision_id ff640643, Cesar, conditional_approve) -- ninguna reclasificacion silenciosa.</w:t>
      </w:r>
    </w:p>
    <w:p>
      <w:r>
        <w:t>Revision humana: TODOS los 19 findings tienen revision_humana_requerida=true. La decision ff640643 aprueba la interpretacion TECNICA de las contradicciones, no el documento corregido ni el cumplimiento del sistema.</w:t>
      </w:r>
    </w:p>
    <w:p>
      <w:r>
        <w:t>Limitaciones: no se reprocesa ningun documento; no se ejecuta Ollama en este cierre (todos los resultados provienen de ejecuciones previas del 2026-07-16); ausencia de model_digest (TE-02); sin conversion binaria DOCX-&gt;PDF real por falta de LibreOffice en este entorno (TE-08, ver seccion C).</w:t>
      </w:r>
    </w:p>
    <w:p>
      <w:r>
        <w:rPr>
          <w:b/>
        </w:rPr>
        <w:t>Agentes, version y modelo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Agente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484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2484"/>
          </w:tcPr>
          <w:p>
            <w:r>
              <w:rPr>
                <w:b/>
              </w:rPr>
              <w:t>model_digest</w:t>
            </w:r>
          </w:p>
        </w:tc>
      </w:tr>
      <w:tr>
        <w:tc>
          <w:tcPr>
            <w:tcW w:type="dxa" w:w="2484"/>
          </w:tcPr>
          <w:p>
            <w:r>
              <w:t>fda_part11_agent</w:t>
            </w:r>
          </w:p>
        </w:tc>
        <w:tc>
          <w:tcPr>
            <w:tcW w:type="dxa" w:w="2484"/>
          </w:tcPr>
          <w:p>
            <w:r>
              <w:t>1.0.0-chunked</w:t>
            </w:r>
          </w:p>
        </w:tc>
        <w:tc>
          <w:tcPr>
            <w:tcW w:type="dxa" w:w="2484"/>
          </w:tcPr>
          <w:p>
            <w:r>
              <w:t>qwen2.5:7b-instruct-q4_K_M</w:t>
            </w:r>
          </w:p>
        </w:tc>
        <w:tc>
          <w:tcPr>
            <w:tcW w:type="dxa" w:w="2484"/>
          </w:tcPr>
          <w:p>
            <w:r>
              <w:t>unavailable (ver TE-02)</w:t>
            </w:r>
          </w:p>
        </w:tc>
      </w:tr>
      <w:tr>
        <w:tc>
          <w:tcPr>
            <w:tcW w:type="dxa" w:w="2484"/>
          </w:tcPr>
          <w:p>
            <w:r>
              <w:t>eu_annex11_agent</w:t>
            </w:r>
          </w:p>
        </w:tc>
        <w:tc>
          <w:tcPr>
            <w:tcW w:type="dxa" w:w="2484"/>
          </w:tcPr>
          <w:p>
            <w:r>
              <w:t>1.0.0-chunked</w:t>
            </w:r>
          </w:p>
        </w:tc>
        <w:tc>
          <w:tcPr>
            <w:tcW w:type="dxa" w:w="2484"/>
          </w:tcPr>
          <w:p>
            <w:r>
              <w:t>qwen2.5:7b-instruct-q4_K_M</w:t>
            </w:r>
          </w:p>
        </w:tc>
        <w:tc>
          <w:tcPr>
            <w:tcW w:type="dxa" w:w="2484"/>
          </w:tcPr>
          <w:p>
            <w:r>
              <w:t>unavailable (ver TE-02)</w:t>
            </w:r>
          </w:p>
        </w:tc>
      </w:tr>
      <w:tr>
        <w:tc>
          <w:tcPr>
            <w:tcW w:type="dxa" w:w="2484"/>
          </w:tcPr>
          <w:p>
            <w:r>
              <w:t>alcoa_plus_agent</w:t>
            </w:r>
          </w:p>
        </w:tc>
        <w:tc>
          <w:tcPr>
            <w:tcW w:type="dxa" w:w="2484"/>
          </w:tcPr>
          <w:p>
            <w:r>
              <w:t>1.0.0-chunked</w:t>
            </w:r>
          </w:p>
        </w:tc>
        <w:tc>
          <w:tcPr>
            <w:tcW w:type="dxa" w:w="2484"/>
          </w:tcPr>
          <w:p>
            <w:r>
              <w:t>qwen2.5:7b-instruct-q4_K_M</w:t>
            </w:r>
          </w:p>
        </w:tc>
        <w:tc>
          <w:tcPr>
            <w:tcW w:type="dxa" w:w="2484"/>
          </w:tcPr>
          <w:p>
            <w:r>
              <w:t>unavailable (ver TE-02)</w:t>
            </w:r>
          </w:p>
        </w:tc>
      </w:tr>
    </w:tbl>
    <w:p/>
    <w:p>
      <w:pPr>
        <w:pStyle w:val="Heading1"/>
      </w:pPr>
      <w:r>
        <w:t>C. Errores tecnicos presentados durante el proceso</w:t>
      </w:r>
    </w:p>
    <w:p>
      <w:r>
        <w:t>Se identificaron y documentaron 8 errores/incidentes tecnicos reales a lo largo del ciclo de analisis y cierre de este documento (no se fabrica ningun error para completar el formato -- cada uno tiene evidencia verificable citada). El detalle completo de los 13 campos por error (fecha/hora, evidencia, causa raiz, prueba de correccion, riesgo residual, accion preventiva, etc.) esta en technical_error_log_FS_v1_2.json; esta tabla es un resumen ejecutivo.</w:t>
      </w:r>
    </w:p>
    <w:p>
      <w:r>
        <w:rPr>
          <w:b/>
        </w:rPr>
        <w:t>Resumen de errores tecnicos (detalle completo en technical_error_log_FS_v1_2.json)</w:t>
      </w:r>
    </w:p>
    <w:p>
      <w:pPr>
        <w:sectPr>
          <w:pgSz w:w="12240" w:h="15840"/>
          <w:pgMar w:top="1440" w:right="1152" w:bottom="1440" w:left="1152" w:header="720" w:footer="720" w:gutter="0"/>
          <w:cols w:space="720"/>
          <w:docGrid w:linePitch="360"/>
        </w:sectPr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rPr>
                <w:b/>
              </w:rPr>
              <w:t>ID</w:t>
            </w:r>
          </w:p>
        </w:tc>
        <w:tc>
          <w:tcPr>
            <w:tcW w:type="dxa" w:w="360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3600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3600"/>
          </w:tcPr>
          <w:p>
            <w:r>
              <w:rPr>
                <w:b/>
              </w:rPr>
              <w:t>Estado final</w:t>
            </w:r>
          </w:p>
        </w:tc>
      </w:tr>
      <w:tr>
        <w:tc>
          <w:tcPr>
            <w:tcW w:type="dxa" w:w="3600"/>
          </w:tcPr>
          <w:p>
            <w:r>
              <w:t>TE-01</w:t>
            </w:r>
          </w:p>
        </w:tc>
        <w:tc>
          <w:tcPr>
            <w:tcW w:type="dxa" w:w="3600"/>
          </w:tcPr>
          <w:p>
            <w:r>
              <w:t>factory/engines/gmpai_integrity/chunked_engine.py (_extract_json) + ollama_client.py (sin format:"json")</w:t>
            </w:r>
          </w:p>
        </w:tc>
        <w:tc>
          <w:tcPr>
            <w:tcW w:type="dxa" w:w="3600"/>
          </w:tcPr>
          <w:p>
            <w:r>
              <w:t>6 de 27 chunks del agente alcoa_plus_agent (indices 1,6,7,18,19,20) fallaron con 'respuesta del modelo no es JSON valido' en la corrida inicial.</w:t>
            </w:r>
          </w:p>
        </w:tc>
        <w:tc>
          <w:tcPr>
            <w:tcW w:type="dxa" w:w="3600"/>
          </w:tcPr>
          <w:p>
            <w:r>
              <w:t>RESUELTO para este documento (reintento exitoso).</w:t>
            </w:r>
          </w:p>
        </w:tc>
      </w:tr>
      <w:tr>
        <w:tc>
          <w:tcPr>
            <w:tcW w:type="dxa" w:w="3600"/>
          </w:tcPr>
          <w:p>
            <w:r>
              <w:t>TE-02</w:t>
            </w:r>
          </w:p>
        </w:tc>
        <w:tc>
          <w:tcPr>
            <w:tcW w:type="dxa" w:w="3600"/>
          </w:tcPr>
          <w:p>
            <w:r>
              <w:t>factory/engines/gmpai_integrity/ollama_client.py (show_digest)</w:t>
            </w:r>
          </w:p>
        </w:tc>
        <w:tc>
          <w:tcPr>
            <w:tcW w:type="dxa" w:w="3600"/>
          </w:tcPr>
          <w:p>
            <w:r>
              <w:t>model_digest es None en el 100% de los 81 chunk_executions (27 x 3 agentes), incluidos los exitosos.</w:t>
            </w:r>
          </w:p>
        </w:tc>
        <w:tc>
          <w:tcPr>
            <w:tcW w:type="dxa" w:w="3600"/>
          </w:tcPr>
          <w:p>
            <w:r>
              <w:t>model_digest_status = unavailable</w:t>
            </w:r>
          </w:p>
        </w:tc>
      </w:tr>
      <w:tr>
        <w:tc>
          <w:tcPr>
            <w:tcW w:type="dxa" w:w="3600"/>
          </w:tcPr>
          <w:p>
            <w:r>
              <w:t>TE-03</w:t>
            </w:r>
          </w:p>
        </w:tc>
        <w:tc>
          <w:tcPr>
            <w:tcW w:type="dxa" w:w="3600"/>
          </w:tcPr>
          <w:p>
            <w:r>
              <w:t>factory/engines/gmpai_integrity/chunked_engine.py (consolidacion por checkpoint, pre-fix)</w:t>
            </w:r>
          </w:p>
        </w:tc>
        <w:tc>
          <w:tcPr>
            <w:tcW w:type="dxa" w:w="3600"/>
          </w:tcPr>
          <w:p>
            <w:r>
              <w:t>Citas literales ancladas correctamente en el texto del chunk pero asignadas al checkpoint equivocado: C1-FDA-11.10d y C3-ANNEX11-12 se marcaron como contradiccion (cumple_parcialmente vs no_cumple) por una cita real que hablaba de OTRO tema.</w:t>
            </w:r>
          </w:p>
        </w:tc>
        <w:tc>
          <w:tcPr>
            <w:tcW w:type="dxa" w:w="3600"/>
          </w:tcPr>
          <w:p>
            <w:r>
              <w:t>RESUELTO para runs futuros del motor (fix aplicado al codigo git-trackeado). Para este documento, resuelto via decision humana explicita (no reproceso).</w:t>
            </w:r>
          </w:p>
        </w:tc>
      </w:tr>
      <w:tr>
        <w:tc>
          <w:tcPr>
            <w:tcW w:type="dxa" w:w="3600"/>
          </w:tcPr>
          <w:p>
            <w:r>
              <w:t>TE-04</w:t>
            </w:r>
          </w:p>
        </w:tc>
        <w:tc>
          <w:tcPr>
            <w:tcW w:type="dxa" w:w="3600"/>
          </w:tcPr>
          <w:p>
            <w:r>
              <w:t>factory/engines/gmpai_integrity/chunked_engine.py (consolidacion, pre-fix, anclaje en no_cumple)</w:t>
            </w:r>
          </w:p>
        </w:tc>
        <w:tc>
          <w:tcPr>
            <w:tcW w:type="dxa" w:w="3600"/>
          </w:tcPr>
          <w:p>
            <w:r>
              <w:t>El motor exigia cita positiva anclada tambien para afirmaciones de AUSENCIA (no_cumple), tratando un chunk que simplemente no trato el checkpoint (not_observed_in_chunk) como si contradijera activamente un chunk con cumple_parcialmente en otra pagina.</w:t>
            </w:r>
          </w:p>
        </w:tc>
        <w:tc>
          <w:tcPr>
            <w:tcW w:type="dxa" w:w="3600"/>
          </w:tcPr>
          <w:p>
            <w:r>
              <w:t>RESUELTO para runs futuros del motor; para este documento resuelto via decision humana explicita.</w:t>
            </w:r>
          </w:p>
        </w:tc>
      </w:tr>
      <w:tr>
        <w:tc>
          <w:tcPr>
            <w:tcW w:type="dxa" w:w="3600"/>
          </w:tcPr>
          <w:p>
            <w:r>
              <w:t>TE-05</w:t>
            </w:r>
          </w:p>
        </w:tc>
        <w:tc>
          <w:tcPr>
            <w:tcW w:type="dxa" w:w="3600"/>
          </w:tcPr>
          <w:p>
            <w:r>
              <w:t>script de empaquetado ad-hoc de esta sesion (build_fs_v1_2_closure.py / finalize_fs_v1_2_closure.py, no forman parte del codigo git-trackeado de factory)</w:t>
            </w:r>
          </w:p>
        </w:tc>
        <w:tc>
          <w:tcPr>
            <w:tcW w:type="dxa" w:w="3600"/>
          </w:tcPr>
          <w:p>
            <w:r>
              <w:t>Al re-ejecutar el script de empaquetado sobre el mismo run_dir tras un fallo parcial previo, un pre-escaneo tipo rglob('*') capturo tambien archivos derivados (informe, tracker, README) que el propio script regeneraba mas tarde en la misma ejecucion, produciendo una entrada duplicada y obsoleta de 'tracker_actualizado.json' en manifest.json.</w:t>
            </w:r>
          </w:p>
        </w:tc>
        <w:tc>
          <w:tcPr>
            <w:tcW w:type="dxa" w:w="3600"/>
          </w:tcPr>
          <w:p>
            <w:r>
              <w:t>RESUELTO -- no se repite en el cierre v3 (ver seccion 7 de empaquetado sin circularidad de este cierre).</w:t>
            </w:r>
          </w:p>
        </w:tc>
      </w:tr>
      <w:tr>
        <w:tc>
          <w:tcPr>
            <w:tcW w:type="dxa" w:w="3600"/>
          </w:tcPr>
          <w:p>
            <w:r>
              <w:t>TE-06</w:t>
            </w:r>
          </w:p>
        </w:tc>
        <w:tc>
          <w:tcPr>
            <w:tcW w:type="dxa" w:w="3600"/>
          </w:tcPr>
          <w:p>
            <w:r>
              <w:t>factory/services/gmpai_artifact_service.py (record_fs_v1_2_closure, primera invocacion)</w:t>
            </w:r>
          </w:p>
        </w:tc>
        <w:tc>
          <w:tcPr>
            <w:tcW w:type="dxa" w:w="3600"/>
          </w:tcPr>
          <w:p>
            <w:r>
              <w:t>El primer evento de auditoria 'gmp_report_generated' para el run 20260716T150408Z se registro con un zip_sha256 correspondiente al ZIP con el manifest defectuoso (ver TE-05), antes de la reconstruccion limpia; el segundo run del script de empaquetado genero un nuevo evento con el hash correcto, dejando 2 eventos de auditoria para el mismo run_id con distinto zip_sha256.</w:t>
            </w:r>
          </w:p>
        </w:tc>
        <w:tc>
          <w:tcPr>
            <w:tcW w:type="dxa" w:w="3600"/>
          </w:tcPr>
          <w:p>
            <w:r>
              <w:t>ACEPTADO como parte del historial de auditoria (no se corrige retroactivamente); PREVENIDO en el proceso de v3.</w:t>
            </w:r>
          </w:p>
        </w:tc>
      </w:tr>
      <w:tr>
        <w:tc>
          <w:tcPr>
            <w:tcW w:type="dxa" w:w="3600"/>
          </w:tcPr>
          <w:p>
            <w:r>
              <w:t>TE-07</w:t>
            </w:r>
          </w:p>
        </w:tc>
        <w:tc>
          <w:tcPr>
            <w:tcW w:type="dxa" w:w="3600"/>
          </w:tcPr>
          <w:p>
            <w:r>
              <w:t>factory/services/gmpai_artifact_service.py (get_gmpai_artifacts, pre-fix de esta sesion)</w:t>
            </w:r>
          </w:p>
        </w:tc>
        <w:tc>
          <w:tcPr>
            <w:tcW w:type="dxa" w:w="3600"/>
          </w:tcPr>
          <w:p>
            <w:r>
              <w:t>Antes de introducir el registro explicito de cierre FS_v1.2, el endpoint GET .../gmpai-artifacts sin run_id devolvia siempre el run mas reciente por ORDEN ALFABETICO de nombre de carpeta -- sin ningun concepto de 'run vigente' marcado por decision humana. El paquete historico (run 20260715T171646Z, generado desde el RC v1.4 pre-Piloto-B) se habria mostrado como 'latest' en Mission Control hasta que se genero un run mas nuevo.</w:t>
            </w:r>
          </w:p>
        </w:tc>
        <w:tc>
          <w:tcPr>
            <w:tcW w:type="dxa" w:w="3600"/>
          </w:tcPr>
          <w:p>
            <w:r>
              <w:t>RESUELTO.</w:t>
            </w:r>
          </w:p>
        </w:tc>
      </w:tr>
      <w:tr>
        <w:tc>
          <w:tcPr>
            <w:tcW w:type="dxa" w:w="3600"/>
          </w:tcPr>
          <w:p>
            <w:r>
              <w:t>TE-08</w:t>
            </w:r>
          </w:p>
        </w:tc>
        <w:tc>
          <w:tcPr>
            <w:tcW w:type="dxa" w:w="3600"/>
          </w:tcPr>
          <w:p>
            <w:r>
              <w:t>informe_final_v2_FS_v1_2.pdf (turno anterior de esta sesion)</w:t>
            </w:r>
          </w:p>
        </w:tc>
        <w:tc>
          <w:tcPr>
            <w:tcW w:type="dxa" w:w="3600"/>
          </w:tcPr>
          <w:p>
            <w:r>
              <w:t>El PDF del informe v2 se genero de forma independiente a partir de un Markdown intermedio (fpdf2), no derivado directamente del DOCX del borrador de correcciones -- riesgo de divergencia de contenido entre DOCX y PDF si el Markdown y el DOCX no se mantienen sincronizados manualmente.</w:t>
            </w:r>
          </w:p>
        </w:tc>
        <w:tc>
          <w:tcPr>
            <w:tcW w:type="dxa" w:w="3600"/>
          </w:tcPr>
          <w:p>
            <w:r>
              <w:t>MITIGADO -- equivalencia de CONTENIDO garantizada por diseno (misma fuente de datos), NO equivalencia de conversion binaria real.</w:t>
            </w:r>
          </w:p>
        </w:tc>
      </w:tr>
    </w:tbl>
    <w:p/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D. Hallazgos regulatorios</w:t>
      </w:r>
    </w:p>
    <w:p>
      <w:r>
        <w:t>19 findings consolidados (1 por checkpoint aplicable: 5 Part 11 + 5 Annex 11 + 9 ALCOA+). El detalle completo de los 15 campos por finding (evidencia literal validada, explicacion, riesgo regulatorio, riesgo operativo, recomendacion, cambio documental propuesto, evidencia adicional requerida, responsable propuesto) esta en matriz_findings_recomendaciones_FS_v1_2.json; esta tabla es un resumen ejecutivo.</w:t>
      </w:r>
    </w:p>
    <w:p>
      <w:r>
        <w:rPr>
          <w:b/>
        </w:rPr>
        <w:t>Resumen de findings (detalle completo en matriz_findings_recomendaciones_FS_v1_2.json)</w:t>
      </w:r>
    </w:p>
    <w:p>
      <w:pPr>
        <w:sectPr>
          <w:pgSz w:w="12240" w:h="15840"/>
          <w:pgMar w:top="720" w:right="1152" w:bottom="720" w:left="1152" w:header="720" w:footer="720" w:gutter="0"/>
          <w:cols w:space="720"/>
          <w:docGrid w:linePitch="360"/>
        </w:sectPr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57"/>
          </w:tcPr>
          <w:p>
            <w:r>
              <w:rPr>
                <w:b/>
              </w:rPr>
              <w:t>finding_id</w:t>
            </w:r>
          </w:p>
        </w:tc>
        <w:tc>
          <w:tcPr>
            <w:tcW w:type="dxa" w:w="2057"/>
          </w:tcPr>
          <w:p>
            <w:r>
              <w:rPr>
                <w:b/>
              </w:rPr>
              <w:t>Agente</w:t>
            </w:r>
          </w:p>
        </w:tc>
        <w:tc>
          <w:tcPr>
            <w:tcW w:type="dxa" w:w="2057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2057"/>
          </w:tcPr>
          <w:p>
            <w:r>
              <w:rPr>
                <w:b/>
              </w:rPr>
              <w:t>Clasificacion</w:t>
            </w:r>
          </w:p>
        </w:tc>
        <w:tc>
          <w:tcPr>
            <w:tcW w:type="dxa" w:w="2057"/>
          </w:tcPr>
          <w:p>
            <w:r>
              <w:rPr>
                <w:b/>
              </w:rPr>
              <w:t>Severidad</w:t>
            </w:r>
          </w:p>
        </w:tc>
        <w:tc>
          <w:tcPr>
            <w:tcW w:type="dxa" w:w="2057"/>
          </w:tcPr>
          <w:p>
            <w:r>
              <w:rPr>
                <w:b/>
              </w:rPr>
              <w:t>Confianza</w:t>
            </w:r>
          </w:p>
        </w:tc>
        <w:tc>
          <w:tcPr>
            <w:tcW w:type="dxa" w:w="2057"/>
          </w:tcPr>
          <w:p>
            <w:r>
              <w:rPr>
                <w:b/>
              </w:rPr>
              <w:t>Rev. humana</w:t>
            </w:r>
          </w:p>
        </w:tc>
      </w:tr>
      <w:tr>
        <w:tc>
          <w:tcPr>
            <w:tcW w:type="dxa" w:w="2057"/>
          </w:tcPr>
          <w:p>
            <w:r>
              <w:t>FSV12-01</w:t>
            </w:r>
          </w:p>
        </w:tc>
        <w:tc>
          <w:tcPr>
            <w:tcW w:type="dxa" w:w="2057"/>
          </w:tcPr>
          <w:p>
            <w:r>
              <w:t>fda_part11</w:t>
            </w:r>
          </w:p>
        </w:tc>
        <w:tc>
          <w:tcPr>
            <w:tcW w:type="dxa" w:w="2057"/>
          </w:tcPr>
          <w:p>
            <w:r>
              <w:t>21_CFR_11.10(a)</w:t>
            </w:r>
          </w:p>
        </w:tc>
        <w:tc>
          <w:tcPr>
            <w:tcW w:type="dxa" w:w="2057"/>
          </w:tcPr>
          <w:p>
            <w:r>
              <w:t>evidencia_insuficiente</w:t>
            </w:r>
          </w:p>
        </w:tc>
        <w:tc>
          <w:tcPr>
            <w:tcW w:type="dxa" w:w="2057"/>
          </w:tcPr>
          <w:p>
            <w:r>
              <w:t>no_determinada</w:t>
            </w:r>
          </w:p>
        </w:tc>
        <w:tc>
          <w:tcPr>
            <w:tcW w:type="dxa" w:w="2057"/>
          </w:tcPr>
          <w:p>
            <w:r>
              <w:t>baja</w:t>
            </w:r>
          </w:p>
        </w:tc>
        <w:tc>
          <w:tcPr>
            <w:tcW w:type="dxa" w:w="2057"/>
          </w:tcPr>
          <w:p>
            <w:r>
              <w:t>True</w:t>
            </w:r>
          </w:p>
        </w:tc>
      </w:tr>
      <w:tr>
        <w:tc>
          <w:tcPr>
            <w:tcW w:type="dxa" w:w="2057"/>
          </w:tcPr>
          <w:p>
            <w:r>
              <w:t>FSV12-02</w:t>
            </w:r>
          </w:p>
        </w:tc>
        <w:tc>
          <w:tcPr>
            <w:tcW w:type="dxa" w:w="2057"/>
          </w:tcPr>
          <w:p>
            <w:r>
              <w:t>fda_part11</w:t>
            </w:r>
          </w:p>
        </w:tc>
        <w:tc>
          <w:tcPr>
            <w:tcW w:type="dxa" w:w="2057"/>
          </w:tcPr>
          <w:p>
            <w:r>
              <w:t>21_CFR_11.10(d)</w:t>
            </w:r>
          </w:p>
        </w:tc>
        <w:tc>
          <w:tcPr>
            <w:tcW w:type="dxa" w:w="2057"/>
          </w:tcPr>
          <w:p>
            <w:r>
              <w:t>no_cumple</w:t>
            </w:r>
          </w:p>
        </w:tc>
        <w:tc>
          <w:tcPr>
            <w:tcW w:type="dxa" w:w="2057"/>
          </w:tcPr>
          <w:p>
            <w:r>
              <w:t>mayor</w:t>
            </w:r>
          </w:p>
        </w:tc>
        <w:tc>
          <w:tcPr>
            <w:tcW w:type="dxa" w:w="2057"/>
          </w:tcPr>
          <w:p>
            <w:r>
              <w:t>media</w:t>
            </w:r>
          </w:p>
        </w:tc>
        <w:tc>
          <w:tcPr>
            <w:tcW w:type="dxa" w:w="2057"/>
          </w:tcPr>
          <w:p>
            <w:r>
              <w:t>True</w:t>
            </w:r>
          </w:p>
        </w:tc>
      </w:tr>
      <w:tr>
        <w:tc>
          <w:tcPr>
            <w:tcW w:type="dxa" w:w="2057"/>
          </w:tcPr>
          <w:p>
            <w:r>
              <w:t>FSV12-03</w:t>
            </w:r>
          </w:p>
        </w:tc>
        <w:tc>
          <w:tcPr>
            <w:tcW w:type="dxa" w:w="2057"/>
          </w:tcPr>
          <w:p>
            <w:r>
              <w:t>fda_part11</w:t>
            </w:r>
          </w:p>
        </w:tc>
        <w:tc>
          <w:tcPr>
            <w:tcW w:type="dxa" w:w="2057"/>
          </w:tcPr>
          <w:p>
            <w:r>
              <w:t>21_CFR_11.10(e)</w:t>
            </w:r>
          </w:p>
        </w:tc>
        <w:tc>
          <w:tcPr>
            <w:tcW w:type="dxa" w:w="2057"/>
          </w:tcPr>
          <w:p>
            <w:r>
              <w:t>evidencia_insuficiente</w:t>
            </w:r>
          </w:p>
        </w:tc>
        <w:tc>
          <w:tcPr>
            <w:tcW w:type="dxa" w:w="2057"/>
          </w:tcPr>
          <w:p>
            <w:r>
              <w:t>no_determinada</w:t>
            </w:r>
          </w:p>
        </w:tc>
        <w:tc>
          <w:tcPr>
            <w:tcW w:type="dxa" w:w="2057"/>
          </w:tcPr>
          <w:p>
            <w:r>
              <w:t>baja</w:t>
            </w:r>
          </w:p>
        </w:tc>
        <w:tc>
          <w:tcPr>
            <w:tcW w:type="dxa" w:w="2057"/>
          </w:tcPr>
          <w:p>
            <w:r>
              <w:t>True</w:t>
            </w:r>
          </w:p>
        </w:tc>
      </w:tr>
      <w:tr>
        <w:tc>
          <w:tcPr>
            <w:tcW w:type="dxa" w:w="2057"/>
          </w:tcPr>
          <w:p>
            <w:r>
              <w:t>FSV12-04</w:t>
            </w:r>
          </w:p>
        </w:tc>
        <w:tc>
          <w:tcPr>
            <w:tcW w:type="dxa" w:w="2057"/>
          </w:tcPr>
          <w:p>
            <w:r>
              <w:t>fda_part11</w:t>
            </w:r>
          </w:p>
        </w:tc>
        <w:tc>
          <w:tcPr>
            <w:tcW w:type="dxa" w:w="2057"/>
          </w:tcPr>
          <w:p>
            <w:r>
              <w:t>21_CFR_11.10(g)</w:t>
            </w:r>
          </w:p>
        </w:tc>
        <w:tc>
          <w:tcPr>
            <w:tcW w:type="dxa" w:w="2057"/>
          </w:tcPr>
          <w:p>
            <w:r>
              <w:t>no_cumple</w:t>
            </w:r>
          </w:p>
        </w:tc>
        <w:tc>
          <w:tcPr>
            <w:tcW w:type="dxa" w:w="2057"/>
          </w:tcPr>
          <w:p>
            <w:r>
              <w:t>mayor</w:t>
            </w:r>
          </w:p>
        </w:tc>
        <w:tc>
          <w:tcPr>
            <w:tcW w:type="dxa" w:w="2057"/>
          </w:tcPr>
          <w:p>
            <w:r>
              <w:t>media</w:t>
            </w:r>
          </w:p>
        </w:tc>
        <w:tc>
          <w:tcPr>
            <w:tcW w:type="dxa" w:w="2057"/>
          </w:tcPr>
          <w:p>
            <w:r>
              <w:t>True</w:t>
            </w:r>
          </w:p>
        </w:tc>
      </w:tr>
      <w:tr>
        <w:tc>
          <w:tcPr>
            <w:tcW w:type="dxa" w:w="2057"/>
          </w:tcPr>
          <w:p>
            <w:r>
              <w:t>FSV12-05</w:t>
            </w:r>
          </w:p>
        </w:tc>
        <w:tc>
          <w:tcPr>
            <w:tcW w:type="dxa" w:w="2057"/>
          </w:tcPr>
          <w:p>
            <w:r>
              <w:t>fda_part11</w:t>
            </w:r>
          </w:p>
        </w:tc>
        <w:tc>
          <w:tcPr>
            <w:tcW w:type="dxa" w:w="2057"/>
          </w:tcPr>
          <w:p>
            <w:r>
              <w:t>21_CFR_11.50_11.70</w:t>
            </w:r>
          </w:p>
        </w:tc>
        <w:tc>
          <w:tcPr>
            <w:tcW w:type="dxa" w:w="2057"/>
          </w:tcPr>
          <w:p>
            <w:r>
              <w:t>no_cumple</w:t>
            </w:r>
          </w:p>
        </w:tc>
        <w:tc>
          <w:tcPr>
            <w:tcW w:type="dxa" w:w="2057"/>
          </w:tcPr>
          <w:p>
            <w:r>
              <w:t>mayor</w:t>
            </w:r>
          </w:p>
        </w:tc>
        <w:tc>
          <w:tcPr>
            <w:tcW w:type="dxa" w:w="2057"/>
          </w:tcPr>
          <w:p>
            <w:r>
              <w:t>media</w:t>
            </w:r>
          </w:p>
        </w:tc>
        <w:tc>
          <w:tcPr>
            <w:tcW w:type="dxa" w:w="2057"/>
          </w:tcPr>
          <w:p>
            <w:r>
              <w:t>True</w:t>
            </w:r>
          </w:p>
        </w:tc>
      </w:tr>
      <w:tr>
        <w:tc>
          <w:tcPr>
            <w:tcW w:type="dxa" w:w="2057"/>
          </w:tcPr>
          <w:p>
            <w:r>
              <w:t>FSV12-06</w:t>
            </w:r>
          </w:p>
        </w:tc>
        <w:tc>
          <w:tcPr>
            <w:tcW w:type="dxa" w:w="2057"/>
          </w:tcPr>
          <w:p>
            <w:r>
              <w:t>eu_annex11</w:t>
            </w:r>
          </w:p>
        </w:tc>
        <w:tc>
          <w:tcPr>
            <w:tcW w:type="dxa" w:w="2057"/>
          </w:tcPr>
          <w:p>
            <w:r>
              <w:t>ANNEX11_4</w:t>
            </w:r>
          </w:p>
        </w:tc>
        <w:tc>
          <w:tcPr>
            <w:tcW w:type="dxa" w:w="2057"/>
          </w:tcPr>
          <w:p>
            <w:r>
              <w:t>no_cumple</w:t>
            </w:r>
          </w:p>
        </w:tc>
        <w:tc>
          <w:tcPr>
            <w:tcW w:type="dxa" w:w="2057"/>
          </w:tcPr>
          <w:p>
            <w:r>
              <w:t>mayor</w:t>
            </w:r>
          </w:p>
        </w:tc>
        <w:tc>
          <w:tcPr>
            <w:tcW w:type="dxa" w:w="2057"/>
          </w:tcPr>
          <w:p>
            <w:r>
              <w:t>media</w:t>
            </w:r>
          </w:p>
        </w:tc>
        <w:tc>
          <w:tcPr>
            <w:tcW w:type="dxa" w:w="2057"/>
          </w:tcPr>
          <w:p>
            <w:r>
              <w:t>True</w:t>
            </w:r>
          </w:p>
        </w:tc>
      </w:tr>
      <w:tr>
        <w:tc>
          <w:tcPr>
            <w:tcW w:type="dxa" w:w="2057"/>
          </w:tcPr>
          <w:p>
            <w:r>
              <w:t>FSV12-07</w:t>
            </w:r>
          </w:p>
        </w:tc>
        <w:tc>
          <w:tcPr>
            <w:tcW w:type="dxa" w:w="2057"/>
          </w:tcPr>
          <w:p>
            <w:r>
              <w:t>eu_annex11</w:t>
            </w:r>
          </w:p>
        </w:tc>
        <w:tc>
          <w:tcPr>
            <w:tcW w:type="dxa" w:w="2057"/>
          </w:tcPr>
          <w:p>
            <w:r>
              <w:t>ANNEX11_7.1</w:t>
            </w:r>
          </w:p>
        </w:tc>
        <w:tc>
          <w:tcPr>
            <w:tcW w:type="dxa" w:w="2057"/>
          </w:tcPr>
          <w:p>
            <w:r>
              <w:t>cumple_parcialmente</w:t>
            </w:r>
          </w:p>
        </w:tc>
        <w:tc>
          <w:tcPr>
            <w:tcW w:type="dxa" w:w="2057"/>
          </w:tcPr>
          <w:p>
            <w:r>
              <w:t>mayor</w:t>
            </w:r>
          </w:p>
        </w:tc>
        <w:tc>
          <w:tcPr>
            <w:tcW w:type="dxa" w:w="2057"/>
          </w:tcPr>
          <w:p>
            <w:r>
              <w:t>alta</w:t>
            </w:r>
          </w:p>
        </w:tc>
        <w:tc>
          <w:tcPr>
            <w:tcW w:type="dxa" w:w="2057"/>
          </w:tcPr>
          <w:p>
            <w:r>
              <w:t>True</w:t>
            </w:r>
          </w:p>
        </w:tc>
      </w:tr>
      <w:tr>
        <w:tc>
          <w:tcPr>
            <w:tcW w:type="dxa" w:w="2057"/>
          </w:tcPr>
          <w:p>
            <w:r>
              <w:t>FSV12-08</w:t>
            </w:r>
          </w:p>
        </w:tc>
        <w:tc>
          <w:tcPr>
            <w:tcW w:type="dxa" w:w="2057"/>
          </w:tcPr>
          <w:p>
            <w:r>
              <w:t>eu_annex11</w:t>
            </w:r>
          </w:p>
        </w:tc>
        <w:tc>
          <w:tcPr>
            <w:tcW w:type="dxa" w:w="2057"/>
          </w:tcPr>
          <w:p>
            <w:r>
              <w:t>ANNEX11_9</w:t>
            </w:r>
          </w:p>
        </w:tc>
        <w:tc>
          <w:tcPr>
            <w:tcW w:type="dxa" w:w="2057"/>
          </w:tcPr>
          <w:p>
            <w:r>
              <w:t>no_cumple</w:t>
            </w:r>
          </w:p>
        </w:tc>
        <w:tc>
          <w:tcPr>
            <w:tcW w:type="dxa" w:w="2057"/>
          </w:tcPr>
          <w:p>
            <w:r>
              <w:t>mayor</w:t>
            </w:r>
          </w:p>
        </w:tc>
        <w:tc>
          <w:tcPr>
            <w:tcW w:type="dxa" w:w="2057"/>
          </w:tcPr>
          <w:p>
            <w:r>
              <w:t>media</w:t>
            </w:r>
          </w:p>
        </w:tc>
        <w:tc>
          <w:tcPr>
            <w:tcW w:type="dxa" w:w="2057"/>
          </w:tcPr>
          <w:p>
            <w:r>
              <w:t>True</w:t>
            </w:r>
          </w:p>
        </w:tc>
      </w:tr>
      <w:tr>
        <w:tc>
          <w:tcPr>
            <w:tcW w:type="dxa" w:w="2057"/>
          </w:tcPr>
          <w:p>
            <w:r>
              <w:t>FSV12-09</w:t>
            </w:r>
          </w:p>
        </w:tc>
        <w:tc>
          <w:tcPr>
            <w:tcW w:type="dxa" w:w="2057"/>
          </w:tcPr>
          <w:p>
            <w:r>
              <w:t>eu_annex11</w:t>
            </w:r>
          </w:p>
        </w:tc>
        <w:tc>
          <w:tcPr>
            <w:tcW w:type="dxa" w:w="2057"/>
          </w:tcPr>
          <w:p>
            <w:r>
              <w:t>ANNEX11_12</w:t>
            </w:r>
          </w:p>
        </w:tc>
        <w:tc>
          <w:tcPr>
            <w:tcW w:type="dxa" w:w="2057"/>
          </w:tcPr>
          <w:p>
            <w:r>
              <w:t>no_cumple</w:t>
            </w:r>
          </w:p>
        </w:tc>
        <w:tc>
          <w:tcPr>
            <w:tcW w:type="dxa" w:w="2057"/>
          </w:tcPr>
          <w:p>
            <w:r>
              <w:t>mayor</w:t>
            </w:r>
          </w:p>
        </w:tc>
        <w:tc>
          <w:tcPr>
            <w:tcW w:type="dxa" w:w="2057"/>
          </w:tcPr>
          <w:p>
            <w:r>
              <w:t>media</w:t>
            </w:r>
          </w:p>
        </w:tc>
        <w:tc>
          <w:tcPr>
            <w:tcW w:type="dxa" w:w="2057"/>
          </w:tcPr>
          <w:p>
            <w:r>
              <w:t>True</w:t>
            </w:r>
          </w:p>
        </w:tc>
      </w:tr>
      <w:tr>
        <w:tc>
          <w:tcPr>
            <w:tcW w:type="dxa" w:w="2057"/>
          </w:tcPr>
          <w:p>
            <w:r>
              <w:t>FSV12-10</w:t>
            </w:r>
          </w:p>
        </w:tc>
        <w:tc>
          <w:tcPr>
            <w:tcW w:type="dxa" w:w="2057"/>
          </w:tcPr>
          <w:p>
            <w:r>
              <w:t>eu_annex11</w:t>
            </w:r>
          </w:p>
        </w:tc>
        <w:tc>
          <w:tcPr>
            <w:tcW w:type="dxa" w:w="2057"/>
          </w:tcPr>
          <w:p>
            <w:r>
              <w:t>ANNEX11_17</w:t>
            </w:r>
          </w:p>
        </w:tc>
        <w:tc>
          <w:tcPr>
            <w:tcW w:type="dxa" w:w="2057"/>
          </w:tcPr>
          <w:p>
            <w:r>
              <w:t>no_cumple</w:t>
            </w:r>
          </w:p>
        </w:tc>
        <w:tc>
          <w:tcPr>
            <w:tcW w:type="dxa" w:w="2057"/>
          </w:tcPr>
          <w:p>
            <w:r>
              <w:t>mayor</w:t>
            </w:r>
          </w:p>
        </w:tc>
        <w:tc>
          <w:tcPr>
            <w:tcW w:type="dxa" w:w="2057"/>
          </w:tcPr>
          <w:p>
            <w:r>
              <w:t>media</w:t>
            </w:r>
          </w:p>
        </w:tc>
        <w:tc>
          <w:tcPr>
            <w:tcW w:type="dxa" w:w="2057"/>
          </w:tcPr>
          <w:p>
            <w:r>
              <w:t>True</w:t>
            </w:r>
          </w:p>
        </w:tc>
      </w:tr>
      <w:tr>
        <w:tc>
          <w:tcPr>
            <w:tcW w:type="dxa" w:w="2057"/>
          </w:tcPr>
          <w:p>
            <w:r>
              <w:t>FSV12-11</w:t>
            </w:r>
          </w:p>
        </w:tc>
        <w:tc>
          <w:tcPr>
            <w:tcW w:type="dxa" w:w="2057"/>
          </w:tcPr>
          <w:p>
            <w:r>
              <w:t>alcoa_plus</w:t>
            </w:r>
          </w:p>
        </w:tc>
        <w:tc>
          <w:tcPr>
            <w:tcW w:type="dxa" w:w="2057"/>
          </w:tcPr>
          <w:p>
            <w:r>
              <w:t>ALCOA_ATTRIBUTABLE</w:t>
            </w:r>
          </w:p>
        </w:tc>
        <w:tc>
          <w:tcPr>
            <w:tcW w:type="dxa" w:w="2057"/>
          </w:tcPr>
          <w:p>
            <w:r>
              <w:t>cumple_parcialmente</w:t>
            </w:r>
          </w:p>
        </w:tc>
        <w:tc>
          <w:tcPr>
            <w:tcW w:type="dxa" w:w="2057"/>
          </w:tcPr>
          <w:p>
            <w:r>
              <w:t>menor</w:t>
            </w:r>
          </w:p>
        </w:tc>
        <w:tc>
          <w:tcPr>
            <w:tcW w:type="dxa" w:w="2057"/>
          </w:tcPr>
          <w:p>
            <w:r>
              <w:t>media</w:t>
            </w:r>
          </w:p>
        </w:tc>
        <w:tc>
          <w:tcPr>
            <w:tcW w:type="dxa" w:w="2057"/>
          </w:tcPr>
          <w:p>
            <w:r>
              <w:t>True</w:t>
            </w:r>
          </w:p>
        </w:tc>
      </w:tr>
      <w:tr>
        <w:tc>
          <w:tcPr>
            <w:tcW w:type="dxa" w:w="2057"/>
          </w:tcPr>
          <w:p>
            <w:r>
              <w:t>FSV12-12</w:t>
            </w:r>
          </w:p>
        </w:tc>
        <w:tc>
          <w:tcPr>
            <w:tcW w:type="dxa" w:w="2057"/>
          </w:tcPr>
          <w:p>
            <w:r>
              <w:t>alcoa_plus</w:t>
            </w:r>
          </w:p>
        </w:tc>
        <w:tc>
          <w:tcPr>
            <w:tcW w:type="dxa" w:w="2057"/>
          </w:tcPr>
          <w:p>
            <w:r>
              <w:t>ALCOA_LEGIBLE</w:t>
            </w:r>
          </w:p>
        </w:tc>
        <w:tc>
          <w:tcPr>
            <w:tcW w:type="dxa" w:w="2057"/>
          </w:tcPr>
          <w:p>
            <w:r>
              <w:t>cumple_parcialmente</w:t>
            </w:r>
          </w:p>
        </w:tc>
        <w:tc>
          <w:tcPr>
            <w:tcW w:type="dxa" w:w="2057"/>
          </w:tcPr>
          <w:p>
            <w:r>
              <w:t>menor</w:t>
            </w:r>
          </w:p>
        </w:tc>
        <w:tc>
          <w:tcPr>
            <w:tcW w:type="dxa" w:w="2057"/>
          </w:tcPr>
          <w:p>
            <w:r>
              <w:t>media</w:t>
            </w:r>
          </w:p>
        </w:tc>
        <w:tc>
          <w:tcPr>
            <w:tcW w:type="dxa" w:w="2057"/>
          </w:tcPr>
          <w:p>
            <w:r>
              <w:t>True</w:t>
            </w:r>
          </w:p>
        </w:tc>
      </w:tr>
      <w:tr>
        <w:tc>
          <w:tcPr>
            <w:tcW w:type="dxa" w:w="2057"/>
          </w:tcPr>
          <w:p>
            <w:r>
              <w:t>FSV12-13</w:t>
            </w:r>
          </w:p>
        </w:tc>
        <w:tc>
          <w:tcPr>
            <w:tcW w:type="dxa" w:w="2057"/>
          </w:tcPr>
          <w:p>
            <w:r>
              <w:t>alcoa_plus</w:t>
            </w:r>
          </w:p>
        </w:tc>
        <w:tc>
          <w:tcPr>
            <w:tcW w:type="dxa" w:w="2057"/>
          </w:tcPr>
          <w:p>
            <w:r>
              <w:t>ALCOA_CONTEMPORANEOUS</w:t>
            </w:r>
          </w:p>
        </w:tc>
        <w:tc>
          <w:tcPr>
            <w:tcW w:type="dxa" w:w="2057"/>
          </w:tcPr>
          <w:p>
            <w:r>
              <w:t>no_cumple</w:t>
            </w:r>
          </w:p>
        </w:tc>
        <w:tc>
          <w:tcPr>
            <w:tcW w:type="dxa" w:w="2057"/>
          </w:tcPr>
          <w:p>
            <w:r>
              <w:t>mayor</w:t>
            </w:r>
          </w:p>
        </w:tc>
        <w:tc>
          <w:tcPr>
            <w:tcW w:type="dxa" w:w="2057"/>
          </w:tcPr>
          <w:p>
            <w:r>
              <w:t>media</w:t>
            </w:r>
          </w:p>
        </w:tc>
        <w:tc>
          <w:tcPr>
            <w:tcW w:type="dxa" w:w="2057"/>
          </w:tcPr>
          <w:p>
            <w:r>
              <w:t>True</w:t>
            </w:r>
          </w:p>
        </w:tc>
      </w:tr>
      <w:tr>
        <w:tc>
          <w:tcPr>
            <w:tcW w:type="dxa" w:w="2057"/>
          </w:tcPr>
          <w:p>
            <w:r>
              <w:t>FSV12-14</w:t>
            </w:r>
          </w:p>
        </w:tc>
        <w:tc>
          <w:tcPr>
            <w:tcW w:type="dxa" w:w="2057"/>
          </w:tcPr>
          <w:p>
            <w:r>
              <w:t>alcoa_plus</w:t>
            </w:r>
          </w:p>
        </w:tc>
        <w:tc>
          <w:tcPr>
            <w:tcW w:type="dxa" w:w="2057"/>
          </w:tcPr>
          <w:p>
            <w:r>
              <w:t>ALCOA_ORIGINAL</w:t>
            </w:r>
          </w:p>
        </w:tc>
        <w:tc>
          <w:tcPr>
            <w:tcW w:type="dxa" w:w="2057"/>
          </w:tcPr>
          <w:p>
            <w:r>
              <w:t>no_cumple</w:t>
            </w:r>
          </w:p>
        </w:tc>
        <w:tc>
          <w:tcPr>
            <w:tcW w:type="dxa" w:w="2057"/>
          </w:tcPr>
          <w:p>
            <w:r>
              <w:t>mayor</w:t>
            </w:r>
          </w:p>
        </w:tc>
        <w:tc>
          <w:tcPr>
            <w:tcW w:type="dxa" w:w="2057"/>
          </w:tcPr>
          <w:p>
            <w:r>
              <w:t>media</w:t>
            </w:r>
          </w:p>
        </w:tc>
        <w:tc>
          <w:tcPr>
            <w:tcW w:type="dxa" w:w="2057"/>
          </w:tcPr>
          <w:p>
            <w:r>
              <w:t>True</w:t>
            </w:r>
          </w:p>
        </w:tc>
      </w:tr>
      <w:tr>
        <w:tc>
          <w:tcPr>
            <w:tcW w:type="dxa" w:w="2057"/>
          </w:tcPr>
          <w:p>
            <w:r>
              <w:t>FSV12-15</w:t>
            </w:r>
          </w:p>
        </w:tc>
        <w:tc>
          <w:tcPr>
            <w:tcW w:type="dxa" w:w="2057"/>
          </w:tcPr>
          <w:p>
            <w:r>
              <w:t>alcoa_plus</w:t>
            </w:r>
          </w:p>
        </w:tc>
        <w:tc>
          <w:tcPr>
            <w:tcW w:type="dxa" w:w="2057"/>
          </w:tcPr>
          <w:p>
            <w:r>
              <w:t>ALCOA_ACCURATE</w:t>
            </w:r>
          </w:p>
        </w:tc>
        <w:tc>
          <w:tcPr>
            <w:tcW w:type="dxa" w:w="2057"/>
          </w:tcPr>
          <w:p>
            <w:r>
              <w:t>no_cumple</w:t>
            </w:r>
          </w:p>
        </w:tc>
        <w:tc>
          <w:tcPr>
            <w:tcW w:type="dxa" w:w="2057"/>
          </w:tcPr>
          <w:p>
            <w:r>
              <w:t>mayor</w:t>
            </w:r>
          </w:p>
        </w:tc>
        <w:tc>
          <w:tcPr>
            <w:tcW w:type="dxa" w:w="2057"/>
          </w:tcPr>
          <w:p>
            <w:r>
              <w:t>media</w:t>
            </w:r>
          </w:p>
        </w:tc>
        <w:tc>
          <w:tcPr>
            <w:tcW w:type="dxa" w:w="2057"/>
          </w:tcPr>
          <w:p>
            <w:r>
              <w:t>True</w:t>
            </w:r>
          </w:p>
        </w:tc>
      </w:tr>
      <w:tr>
        <w:tc>
          <w:tcPr>
            <w:tcW w:type="dxa" w:w="2057"/>
          </w:tcPr>
          <w:p>
            <w:r>
              <w:t>FSV12-16</w:t>
            </w:r>
          </w:p>
        </w:tc>
        <w:tc>
          <w:tcPr>
            <w:tcW w:type="dxa" w:w="2057"/>
          </w:tcPr>
          <w:p>
            <w:r>
              <w:t>alcoa_plus</w:t>
            </w:r>
          </w:p>
        </w:tc>
        <w:tc>
          <w:tcPr>
            <w:tcW w:type="dxa" w:w="2057"/>
          </w:tcPr>
          <w:p>
            <w:r>
              <w:t>ALCOA_COMPLETE</w:t>
            </w:r>
          </w:p>
        </w:tc>
        <w:tc>
          <w:tcPr>
            <w:tcW w:type="dxa" w:w="2057"/>
          </w:tcPr>
          <w:p>
            <w:r>
              <w:t>no_cumple</w:t>
            </w:r>
          </w:p>
        </w:tc>
        <w:tc>
          <w:tcPr>
            <w:tcW w:type="dxa" w:w="2057"/>
          </w:tcPr>
          <w:p>
            <w:r>
              <w:t>mayor</w:t>
            </w:r>
          </w:p>
        </w:tc>
        <w:tc>
          <w:tcPr>
            <w:tcW w:type="dxa" w:w="2057"/>
          </w:tcPr>
          <w:p>
            <w:r>
              <w:t>media</w:t>
            </w:r>
          </w:p>
        </w:tc>
        <w:tc>
          <w:tcPr>
            <w:tcW w:type="dxa" w:w="2057"/>
          </w:tcPr>
          <w:p>
            <w:r>
              <w:t>True</w:t>
            </w:r>
          </w:p>
        </w:tc>
      </w:tr>
      <w:tr>
        <w:tc>
          <w:tcPr>
            <w:tcW w:type="dxa" w:w="2057"/>
          </w:tcPr>
          <w:p>
            <w:r>
              <w:t>FSV12-17</w:t>
            </w:r>
          </w:p>
        </w:tc>
        <w:tc>
          <w:tcPr>
            <w:tcW w:type="dxa" w:w="2057"/>
          </w:tcPr>
          <w:p>
            <w:r>
              <w:t>alcoa_plus</w:t>
            </w:r>
          </w:p>
        </w:tc>
        <w:tc>
          <w:tcPr>
            <w:tcW w:type="dxa" w:w="2057"/>
          </w:tcPr>
          <w:p>
            <w:r>
              <w:t>ALCOA_CONSISTENT</w:t>
            </w:r>
          </w:p>
        </w:tc>
        <w:tc>
          <w:tcPr>
            <w:tcW w:type="dxa" w:w="2057"/>
          </w:tcPr>
          <w:p>
            <w:r>
              <w:t>no_cumple</w:t>
            </w:r>
          </w:p>
        </w:tc>
        <w:tc>
          <w:tcPr>
            <w:tcW w:type="dxa" w:w="2057"/>
          </w:tcPr>
          <w:p>
            <w:r>
              <w:t>mayor</w:t>
            </w:r>
          </w:p>
        </w:tc>
        <w:tc>
          <w:tcPr>
            <w:tcW w:type="dxa" w:w="2057"/>
          </w:tcPr>
          <w:p>
            <w:r>
              <w:t>media</w:t>
            </w:r>
          </w:p>
        </w:tc>
        <w:tc>
          <w:tcPr>
            <w:tcW w:type="dxa" w:w="2057"/>
          </w:tcPr>
          <w:p>
            <w:r>
              <w:t>True</w:t>
            </w:r>
          </w:p>
        </w:tc>
      </w:tr>
      <w:tr>
        <w:tc>
          <w:tcPr>
            <w:tcW w:type="dxa" w:w="2057"/>
          </w:tcPr>
          <w:p>
            <w:r>
              <w:t>FSV12-18</w:t>
            </w:r>
          </w:p>
        </w:tc>
        <w:tc>
          <w:tcPr>
            <w:tcW w:type="dxa" w:w="2057"/>
          </w:tcPr>
          <w:p>
            <w:r>
              <w:t>alcoa_plus</w:t>
            </w:r>
          </w:p>
        </w:tc>
        <w:tc>
          <w:tcPr>
            <w:tcW w:type="dxa" w:w="2057"/>
          </w:tcPr>
          <w:p>
            <w:r>
              <w:t>ALCOA_ENDURING</w:t>
            </w:r>
          </w:p>
        </w:tc>
        <w:tc>
          <w:tcPr>
            <w:tcW w:type="dxa" w:w="2057"/>
          </w:tcPr>
          <w:p>
            <w:r>
              <w:t>no_cumple</w:t>
            </w:r>
          </w:p>
        </w:tc>
        <w:tc>
          <w:tcPr>
            <w:tcW w:type="dxa" w:w="2057"/>
          </w:tcPr>
          <w:p>
            <w:r>
              <w:t>mayor</w:t>
            </w:r>
          </w:p>
        </w:tc>
        <w:tc>
          <w:tcPr>
            <w:tcW w:type="dxa" w:w="2057"/>
          </w:tcPr>
          <w:p>
            <w:r>
              <w:t>media</w:t>
            </w:r>
          </w:p>
        </w:tc>
        <w:tc>
          <w:tcPr>
            <w:tcW w:type="dxa" w:w="2057"/>
          </w:tcPr>
          <w:p>
            <w:r>
              <w:t>True</w:t>
            </w:r>
          </w:p>
        </w:tc>
      </w:tr>
      <w:tr>
        <w:tc>
          <w:tcPr>
            <w:tcW w:type="dxa" w:w="2057"/>
          </w:tcPr>
          <w:p>
            <w:r>
              <w:t>FSV12-19</w:t>
            </w:r>
          </w:p>
        </w:tc>
        <w:tc>
          <w:tcPr>
            <w:tcW w:type="dxa" w:w="2057"/>
          </w:tcPr>
          <w:p>
            <w:r>
              <w:t>alcoa_plus</w:t>
            </w:r>
          </w:p>
        </w:tc>
        <w:tc>
          <w:tcPr>
            <w:tcW w:type="dxa" w:w="2057"/>
          </w:tcPr>
          <w:p>
            <w:r>
              <w:t>ALCOA_AVAILABLE</w:t>
            </w:r>
          </w:p>
        </w:tc>
        <w:tc>
          <w:tcPr>
            <w:tcW w:type="dxa" w:w="2057"/>
          </w:tcPr>
          <w:p>
            <w:r>
              <w:t>cumple_parcialmente</w:t>
            </w:r>
          </w:p>
        </w:tc>
        <w:tc>
          <w:tcPr>
            <w:tcW w:type="dxa" w:w="2057"/>
          </w:tcPr>
          <w:p>
            <w:r>
              <w:t>mayor</w:t>
            </w:r>
          </w:p>
        </w:tc>
        <w:tc>
          <w:tcPr>
            <w:tcW w:type="dxa" w:w="2057"/>
          </w:tcPr>
          <w:p>
            <w:r>
              <w:t>alta</w:t>
            </w:r>
          </w:p>
        </w:tc>
        <w:tc>
          <w:tcPr>
            <w:tcW w:type="dxa" w:w="2057"/>
          </w:tcPr>
          <w:p>
            <w:r>
              <w:t>True</w:t>
            </w:r>
          </w:p>
        </w:tc>
      </w:tr>
    </w:tbl>
    <w:p/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E. Cambios realizados</w:t>
      </w:r>
    </w:p>
    <w:p>
      <w:r>
        <w:t>Matriz: estado anterior -&gt; error identificado -&gt; cambio realizado -&gt; fundamento regulatorio -&gt; impacto esperado -&gt; prueba de validacion -&gt; riesgo residual. Incluye expresamente C1, C2, C3, C4, las 2 citas trasladadas y el cambio de logica del motor (ver changelog_FS_v1_2_v3.json para el detalle completo de cada campo, incluido el fundamento regulatorio citado por contradiccion).</w:t>
      </w:r>
    </w:p>
    <w:p>
      <w:r>
        <w:t>Citas trasladadas: C1-FDA-11.10d (COR-1) -&gt; COR-2 (audit trail) (pag 46-47); C3-ANNEX11-12 (COR-1) -&gt; ALCOA_CONSISTENT (pag 20-21)</w:t>
      </w:r>
    </w:p>
    <w:p>
      <w:r>
        <w:rPr>
          <w:b/>
        </w:rPr>
        <w:t>Matriz de cambios C1-C4 + motor (detalle completo por campo en changelog_FS_v1_2_v3.json)</w:t>
      </w:r>
    </w:p>
    <w:p>
      <w:pPr>
        <w:sectPr>
          <w:pgSz w:w="12240" w:h="15840"/>
          <w:pgMar w:top="720" w:right="1152" w:bottom="720" w:left="1152" w:header="720" w:footer="720" w:gutter="0"/>
          <w:cols w:space="720"/>
          <w:docGrid w:linePitch="360"/>
        </w:sectPr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 anterior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Error identificado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Cambio realizado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Riesgo residual</w:t>
            </w:r>
          </w:p>
        </w:tc>
      </w:tr>
      <w:tr>
        <w:tc>
          <w:tcPr>
            <w:tcW w:type="dxa" w:w="2880"/>
          </w:tcPr>
          <w:p>
            <w:r>
              <w:t>21_CFR_11.10(d)</w:t>
            </w:r>
          </w:p>
        </w:tc>
        <w:tc>
          <w:tcPr>
            <w:tcW w:type="dxa" w:w="2880"/>
          </w:tcPr>
          <w:p>
            <w:r>
              <w:t>contradiccion_interna_detectada (evidencia en conflicto entre paginas/chunks)</w:t>
            </w:r>
          </w:p>
        </w:tc>
        <w:tc>
          <w:tcPr>
            <w:tcW w:type="dxa" w:w="2880"/>
          </w:tcPr>
          <w:p>
            <w:r>
              <w:t>Cita anclada fuera de tema (evidencia mal asignada al checkpoint)</w:t>
            </w:r>
          </w:p>
        </w:tc>
        <w:tc>
          <w:tcPr>
            <w:tcW w:type="dxa" w:w="2880"/>
          </w:tcPr>
          <w:p>
            <w:r>
              <w:t>Reclasificado a no_cumple_documentalmente (falso positivo)</w:t>
            </w:r>
          </w:p>
        </w:tc>
        <w:tc>
          <w:tcPr>
            <w:tcW w:type="dxa" w:w="2880"/>
          </w:tcPr>
          <w:p>
            <w:r>
              <w:t>Bajo -- decision documentada con changelog trazable; pendiente aprobacion QA/Validacion formal del documento corregido completo (no solo de la interpretacion tecnica).</w:t>
            </w:r>
          </w:p>
        </w:tc>
      </w:tr>
      <w:tr>
        <w:tc>
          <w:tcPr>
            <w:tcW w:type="dxa" w:w="2880"/>
          </w:tcPr>
          <w:p>
            <w:r>
              <w:t>ANNEX11_7.1</w:t>
            </w:r>
          </w:p>
        </w:tc>
        <w:tc>
          <w:tcPr>
            <w:tcW w:type="dxa" w:w="2880"/>
          </w:tcPr>
          <w:p>
            <w:r>
              <w:t>contradiccion_interna_detectada (evidencia en conflicto entre paginas/chunks)</w:t>
            </w:r>
          </w:p>
        </w:tc>
        <w:tc>
          <w:tcPr>
            <w:tcW w:type="dxa" w:w="2880"/>
          </w:tcPr>
          <w:p>
            <w:r>
              <w:t>Diferencia de alcance confundida con contradiccion (chunks not_observed_in_chunk tratados como evidencia en contra)</w:t>
            </w:r>
          </w:p>
        </w:tc>
        <w:tc>
          <w:tcPr>
            <w:tcW w:type="dxa" w:w="2880"/>
          </w:tcPr>
          <w:p>
            <w:r>
              <w:t>Mantenido cumple_parcialmente, brecha reescrita (diferencia de alcance, no contradiccion real)</w:t>
            </w:r>
          </w:p>
        </w:tc>
        <w:tc>
          <w:tcPr>
            <w:tcW w:type="dxa" w:w="2880"/>
          </w:tcPr>
          <w:p>
            <w:r>
              <w:t>Bajo -- decision documentada con changelog trazable; pendiente aprobacion QA/Validacion formal del documento corregido completo (no solo de la interpretacion tecnica).</w:t>
            </w:r>
          </w:p>
        </w:tc>
      </w:tr>
      <w:tr>
        <w:tc>
          <w:tcPr>
            <w:tcW w:type="dxa" w:w="2880"/>
          </w:tcPr>
          <w:p>
            <w:r>
              <w:t>ANNEX11_12</w:t>
            </w:r>
          </w:p>
        </w:tc>
        <w:tc>
          <w:tcPr>
            <w:tcW w:type="dxa" w:w="2880"/>
          </w:tcPr>
          <w:p>
            <w:r>
              <w:t>contradiccion_interna_detectada (evidencia en conflicto entre paginas/chunks)</w:t>
            </w:r>
          </w:p>
        </w:tc>
        <w:tc>
          <w:tcPr>
            <w:tcW w:type="dxa" w:w="2880"/>
          </w:tcPr>
          <w:p>
            <w:r>
              <w:t>Cita anclada fuera de tema (evidencia mal asignada al checkpoint)</w:t>
            </w:r>
          </w:p>
        </w:tc>
        <w:tc>
          <w:tcPr>
            <w:tcW w:type="dxa" w:w="2880"/>
          </w:tcPr>
          <w:p>
            <w:r>
              <w:t>Reclasificado a no_cumple_documentalmente (falso positivo)</w:t>
            </w:r>
          </w:p>
        </w:tc>
        <w:tc>
          <w:tcPr>
            <w:tcW w:type="dxa" w:w="2880"/>
          </w:tcPr>
          <w:p>
            <w:r>
              <w:t>Bajo -- decision documentada con changelog trazable; pendiente aprobacion QA/Validacion formal del documento corregido completo (no solo de la interpretacion tecnica).</w:t>
            </w:r>
          </w:p>
        </w:tc>
      </w:tr>
      <w:tr>
        <w:tc>
          <w:tcPr>
            <w:tcW w:type="dxa" w:w="2880"/>
          </w:tcPr>
          <w:p>
            <w:r>
              <w:t>ALCOA_AVAILABLE</w:t>
            </w:r>
          </w:p>
        </w:tc>
        <w:tc>
          <w:tcPr>
            <w:tcW w:type="dxa" w:w="2880"/>
          </w:tcPr>
          <w:p>
            <w:r>
              <w:t>contradiccion_interna_detectada (evidencia en conflicto entre paginas/chunks)</w:t>
            </w:r>
          </w:p>
        </w:tc>
        <w:tc>
          <w:tcPr>
            <w:tcW w:type="dxa" w:w="2880"/>
          </w:tcPr>
          <w:p>
            <w:r>
              <w:t>Diferencia de alcance confundida con contradiccion (chunks not_observed_in_chunk tratados como evidencia en contra)</w:t>
            </w:r>
          </w:p>
        </w:tc>
        <w:tc>
          <w:tcPr>
            <w:tcW w:type="dxa" w:w="2880"/>
          </w:tcPr>
          <w:p>
            <w:r>
              <w:t>Mantenido cumple_parcialmente, brecha reescrita (diferencia de alcance, no contradiccion real)</w:t>
            </w:r>
          </w:p>
        </w:tc>
        <w:tc>
          <w:tcPr>
            <w:tcW w:type="dxa" w:w="2880"/>
          </w:tcPr>
          <w:p>
            <w:r>
              <w:t>Bajo -- decision documentada con changelog trazable; pendiente aprobacion QA/Validacion formal del documento corregido completo (no solo de la interpretacion tecnica).</w:t>
            </w:r>
          </w:p>
        </w:tc>
      </w:tr>
      <w:tr>
        <w:tc>
          <w:tcPr>
            <w:tcW w:type="dxa" w:w="2880"/>
          </w:tcPr>
          <w:p>
            <w:r>
              <w:t>Motor (chunked_engine.py)</w:t>
            </w:r>
          </w:p>
        </w:tc>
        <w:tc>
          <w:tcPr>
            <w:tcW w:type="dxa" w:w="2880"/>
          </w:tcPr>
          <w:p>
            <w:r>
              <w:t>Contradicciones falsas por evidencia mal asignada/mal interpretada</w:t>
            </w:r>
          </w:p>
        </w:tc>
        <w:tc>
          <w:tcPr>
            <w:tcW w:type="dxa" w:w="2880"/>
          </w:tcPr>
          <w:p>
            <w:r>
              <w:t>Ver TE-03/TE-04</w:t>
            </w:r>
          </w:p>
        </w:tc>
        <w:tc>
          <w:tcPr>
            <w:tcW w:type="dxa" w:w="2880"/>
          </w:tcPr>
          <w:p>
            <w:r>
              <w:t>_is_topically_relevant() + distincion not_observed_in_chunk vs no_cumple; +3 tests, suite 540/540</w:t>
            </w:r>
          </w:p>
        </w:tc>
        <w:tc>
          <w:tcPr>
            <w:tcW w:type="dxa" w:w="2880"/>
          </w:tcPr>
          <w:p>
            <w:r>
              <w:t>Bajo -- validado con tests nuevos y piloto previo</w:t>
            </w:r>
          </w:p>
        </w:tc>
      </w:tr>
    </w:tbl>
    <w:p/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F. Recomendaciones</w:t>
      </w:r>
    </w:p>
    <w:p>
      <w:r>
        <w:t>Correcciones documentales: implementar COR-1 (control de acceso/autorizacion, ABIERTO), COR-2 (audit trail/ALCOA+), COR-3 (firma electronica), COR-4 (referencia a IQ/OQ/PQ y analisis de riesgo GAMP 5), y COR-5 (almacenamiento/retencion/disponibilidad, ABIERTO) sobre el FS real -- ninguna implementada todavia (0% evidencia de implementacion).</w:t>
      </w:r>
    </w:p>
    <w:p>
      <w:r>
        <w:t>Controles tecnicos: agregar 'format':'json' y validacion estricta de esquema en las llamadas a Ollama (mitiga TE-01); registrar model_digest una vez por sesion activa con logging explicito de fallos de conexion en vez de captura silenciosa (mitiga TE-02).</w:t>
      </w:r>
    </w:p>
    <w:p>
      <w:r>
        <w:t>Procedimientos: generalizar el mecanismo de 'run vigente / superseded' de Mission Control (actualmente especifico de FS_v1.2, ver TE-07) antes de aplicarlo a los proximos documentos del corpus Rockwell.</w:t>
      </w:r>
    </w:p>
    <w:p>
      <w:r>
        <w:t>Evidencia de implementacion: cada COR cerrado debe ir acompanado de una nueva version del FS con diff explicito, mas confirmacion de que la seccion agregada responde directamente al gap citado.</w:t>
      </w:r>
    </w:p>
    <w:p>
      <w:r>
        <w:t>Pruebas de validacion: reevaluar (sin reprocesar todo el corpus) unicamente los checkpoints afectados una vez implementada cada correccion, siguiendo el mismo patron de chunking usado aqui.</w:t>
      </w:r>
    </w:p>
    <w:p>
      <w:r>
        <w:t>Capacitacion: reforzar en el equipo de Ingenieria/Validacion la diferencia entre 'diferencia de alcance' y 'contradiccion real' (ver TE-03/TE-04) para la revision manual de futuros hallazgos similares.</w:t>
      </w:r>
    </w:p>
    <w:p>
      <w:r>
        <w:t>Acciones de QA: revisar y decidir formalmente (accept/reject/request_changes) sobre el borrador v3 antes de cualquier avance operativo; el RRI (10.53%) NO debe interpretarse como certificacion.</w:t>
      </w:r>
    </w:p>
    <w:p>
      <w:r>
        <w:t>Acciones de Ingenieria: priorizar COR-1 y COR-5 (unicos items explicitamente abiertos en este cierre) y avanzar en paralelo la busqueda del protocolo IQ/OQ/PQ para REM-GMPAI-001.</w:t>
      </w:r>
    </w:p>
    <w:p>
      <w:r>
        <w:t>Acciones de seguimiento: mantener el registro de 'run vigente' de Mission Control actualizado en cada nueva version del cierre; no cerrar COR-1, COR-5 ni REM-GMPAI-001 sin evidencia de implementacion Y aprobacion QA/Validacion.</w:t>
      </w:r>
    </w:p>
    <w:p>
      <w:pPr>
        <w:pStyle w:val="Heading1"/>
      </w:pPr>
      <w:r>
        <w:t>Indicadores y preparacion regulatoria</w:t>
      </w:r>
    </w:p>
    <w:p>
      <w:r>
        <w:t>ESTIMACION DE PREPARACION DOCUMENTAL Y REGULATORIA. NO ES UNA DECLARACION FINAL DE CUMPLIMIENTO GMP.</w:t>
      </w:r>
    </w:p>
    <w:p>
      <w:r>
        <w:t>RRI = [(cumple x 1.0) + (cumple_parcialmente x 0.5)] / total_aplicable x 100 = [(0 x 1.0) + (4 x 0.5)] / 19 x 100 = 2.0 / 19 x 100 = 10.53%.</w:t>
      </w:r>
    </w:p>
    <w:p>
      <w:r>
        <w:t>Dimensiones de confianza (no se combinan en un solo numero):</w:t>
      </w:r>
    </w:p>
    <w:p>
      <w:r>
        <w:t>- confianza en cobertura del analisis: ALTA -- 100% de chunks (81/81) y 100% de checkpoints aplicables (19/19) evaluados con reintento exitoso de los 6 chunks con respuesta JSON invalida.</w:t>
      </w:r>
    </w:p>
    <w:p>
      <w:r>
        <w:t>- confianza en evidencia anclada: MEDIA -- solo 4/19 (21.05%) findings tienen cita literal validada; el resto son findings de AUSENCIA (no_cumple sin cita porque no hay evidencia que citar) o evidencia_insuficiente.</w:t>
      </w:r>
    </w:p>
    <w:p>
      <w:r>
        <w:t>- confianza en findings: MEDIA -- 15/19 findings con confianza declarada 'media', 2 'alta', 2 'baja' (ver campo confianza de cada finding).</w:t>
      </w:r>
    </w:p>
    <w:p>
      <w:r>
        <w:t>- confianza en recomendaciones: MEDIA -- las recomendaciones documentales (COR-1 a COR-5) tienen fundamento regulatorio directo; las de proceso/QA son buenas practicas generales, no derivadas de un finding especifico.</w:t>
      </w:r>
    </w:p>
    <w:p>
      <w:r>
        <w:t>- preparacion documental: PARCIAL -- ver RRI (10.53%) y matriz de correcciones COR-1..COR-5, ninguna implementada todavia.</w:t>
      </w:r>
    </w:p>
    <w:p>
      <w:r>
        <w:t>- evidencia de implementacion: NO DETERMINABLE -- 0% de findings tienen evidencia de implementacion (no se ha ejecutado ninguna correccion sobre el FS real).</w:t>
      </w:r>
    </w:p>
    <w:p>
      <w:r>
        <w:t>- cumplimiento real del sistema: NO DETERMINADO -- requiere implementacion, IQ/OQ/PQ, pruebas de validacion y aprobacion QA/Validacion (ver seccion de gobernanza).</w:t>
      </w:r>
    </w:p>
    <w:p>
      <w:r>
        <w:t>Conclusion: cobertura del analisis = 100.0%; preparacion documental (RRI) = 10.53%; cumplimiento real de FDA 21 CFR Part 11, EU GMP Annex 11 y ALCOA+ = NO_DETERMINADO mientras falten implementacion, IQ/OQ/PQ, pruebas y aprobacion de QA/Validacion.</w:t>
      </w:r>
    </w:p>
    <w:p>
      <w:r>
        <w:t>El analisis y las correcciones propuestas mejoran la preparacion documental, pero no demuestran por si solos que el sistema cumpla FDA 21 CFR Part 11, EU GMP Annex 11 o ALCOA+. El cumplimiento final requiere evidencia de implementacion, pruebas de validacion y aprobacion de QA/Validacion.</w:t>
      </w:r>
    </w:p>
    <w:p>
      <w:r>
        <w:rPr>
          <w:b/>
        </w:rPr>
        <w:t>Metricas e indicadores (cantidades utilizadas)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4968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968"/>
          </w:tcPr>
          <w:p>
            <w:r>
              <w:t>Cobertura tecnica total</w:t>
            </w:r>
          </w:p>
        </w:tc>
        <w:tc>
          <w:tcPr>
            <w:tcW w:type="dxa" w:w="4968"/>
          </w:tcPr>
          <w:p>
            <w:r>
              <w:t>100.0%</w:t>
            </w:r>
          </w:p>
        </w:tc>
      </w:tr>
      <w:tr>
        <w:tc>
          <w:tcPr>
            <w:tcW w:type="dxa" w:w="4968"/>
          </w:tcPr>
          <w:p>
            <w:r>
              <w:t>Cobertura paginas/chunks</w:t>
            </w:r>
          </w:p>
        </w:tc>
        <w:tc>
          <w:tcPr>
            <w:tcW w:type="dxa" w:w="4968"/>
          </w:tcPr>
          <w:p>
            <w:r>
              <w:t>100.0%</w:t>
            </w:r>
          </w:p>
        </w:tc>
      </w:tr>
      <w:tr>
        <w:tc>
          <w:tcPr>
            <w:tcW w:type="dxa" w:w="4968"/>
          </w:tcPr>
          <w:p>
            <w:r>
              <w:t>Cobertura requisitos aplicables</w:t>
            </w:r>
          </w:p>
        </w:tc>
        <w:tc>
          <w:tcPr>
            <w:tcW w:type="dxa" w:w="4968"/>
          </w:tcPr>
          <w:p>
            <w:r>
              <w:t>100.0% (19/19)</w:t>
            </w:r>
          </w:p>
        </w:tc>
      </w:tr>
      <w:tr>
        <w:tc>
          <w:tcPr>
            <w:tcW w:type="dxa" w:w="4968"/>
          </w:tcPr>
          <w:p>
            <w:r>
              <w:t>% findings con cita literal validada</w:t>
            </w:r>
          </w:p>
        </w:tc>
        <w:tc>
          <w:tcPr>
            <w:tcW w:type="dxa" w:w="4968"/>
          </w:tcPr>
          <w:p>
            <w:r>
              <w:t>21.05%</w:t>
            </w:r>
          </w:p>
        </w:tc>
      </w:tr>
      <w:tr>
        <w:tc>
          <w:tcPr>
            <w:tcW w:type="dxa" w:w="4968"/>
          </w:tcPr>
          <w:p>
            <w:r>
              <w:t>% requisitos documentados</w:t>
            </w:r>
          </w:p>
        </w:tc>
        <w:tc>
          <w:tcPr>
            <w:tcW w:type="dxa" w:w="4968"/>
          </w:tcPr>
          <w:p>
            <w:r>
              <w:t>42.11%</w:t>
            </w:r>
          </w:p>
        </w:tc>
      </w:tr>
      <w:tr>
        <w:tc>
          <w:tcPr>
            <w:tcW w:type="dxa" w:w="4968"/>
          </w:tcPr>
          <w:p>
            <w:r>
              <w:t>% con evidencia de implementacion</w:t>
            </w:r>
          </w:p>
        </w:tc>
        <w:tc>
          <w:tcPr>
            <w:tcW w:type="dxa" w:w="4968"/>
          </w:tcPr>
          <w:p>
            <w:r>
              <w:t>0.0%</w:t>
            </w:r>
          </w:p>
        </w:tc>
      </w:tr>
      <w:tr>
        <w:tc>
          <w:tcPr>
            <w:tcW w:type="dxa" w:w="4968"/>
          </w:tcPr>
          <w:p>
            <w:r>
              <w:t>% cumple</w:t>
            </w:r>
          </w:p>
        </w:tc>
        <w:tc>
          <w:tcPr>
            <w:tcW w:type="dxa" w:w="4968"/>
          </w:tcPr>
          <w:p>
            <w:r>
              <w:t>0.0%</w:t>
            </w:r>
          </w:p>
        </w:tc>
      </w:tr>
      <w:tr>
        <w:tc>
          <w:tcPr>
            <w:tcW w:type="dxa" w:w="4968"/>
          </w:tcPr>
          <w:p>
            <w:r>
              <w:t>% cumple parcialmente</w:t>
            </w:r>
          </w:p>
        </w:tc>
        <w:tc>
          <w:tcPr>
            <w:tcW w:type="dxa" w:w="4968"/>
          </w:tcPr>
          <w:p>
            <w:r>
              <w:t>21.05%</w:t>
            </w:r>
          </w:p>
        </w:tc>
      </w:tr>
      <w:tr>
        <w:tc>
          <w:tcPr>
            <w:tcW w:type="dxa" w:w="4968"/>
          </w:tcPr>
          <w:p>
            <w:r>
              <w:t>% no cumple documentalmente</w:t>
            </w:r>
          </w:p>
        </w:tc>
        <w:tc>
          <w:tcPr>
            <w:tcW w:type="dxa" w:w="4968"/>
          </w:tcPr>
          <w:p>
            <w:r>
              <w:t>68.42%</w:t>
            </w:r>
          </w:p>
        </w:tc>
      </w:tr>
      <w:tr>
        <w:tc>
          <w:tcPr>
            <w:tcW w:type="dxa" w:w="4968"/>
          </w:tcPr>
          <w:p>
            <w:r>
              <w:t>% evidencia insuficiente</w:t>
            </w:r>
          </w:p>
        </w:tc>
        <w:tc>
          <w:tcPr>
            <w:tcW w:type="dxa" w:w="4968"/>
          </w:tcPr>
          <w:p>
            <w:r>
              <w:t>10.53%</w:t>
            </w:r>
          </w:p>
        </w:tc>
      </w:tr>
      <w:tr>
        <w:tc>
          <w:tcPr>
            <w:tcW w:type="dxa" w:w="4968"/>
          </w:tcPr>
          <w:p>
            <w:r>
              <w:t>% pendiente decision humana</w:t>
            </w:r>
          </w:p>
        </w:tc>
        <w:tc>
          <w:tcPr>
            <w:tcW w:type="dxa" w:w="4968"/>
          </w:tcPr>
          <w:p>
            <w:r>
              <w:t>100.0%</w:t>
            </w:r>
          </w:p>
        </w:tc>
      </w:tr>
      <w:tr>
        <w:tc>
          <w:tcPr>
            <w:tcW w:type="dxa" w:w="4968"/>
          </w:tcPr>
          <w:p>
            <w:r>
              <w:t>Remediaciones abiertas</w:t>
            </w:r>
          </w:p>
        </w:tc>
        <w:tc>
          <w:tcPr>
            <w:tcW w:type="dxa" w:w="4968"/>
          </w:tcPr>
          <w:p>
            <w:r>
              <w:t>COR-1, COR-5, REM-GMPAI-001</w:t>
            </w:r>
          </w:p>
        </w:tc>
      </w:tr>
      <w:tr>
        <w:tc>
          <w:tcPr>
            <w:tcW w:type="dxa" w:w="4968"/>
          </w:tcPr>
          <w:p>
            <w:r>
              <w:t>Remediaciones pendientes (no cerradas)</w:t>
            </w:r>
          </w:p>
        </w:tc>
        <w:tc>
          <w:tcPr>
            <w:tcW w:type="dxa" w:w="4968"/>
          </w:tcPr>
          <w:p>
            <w:r>
              <w:t>COR-2, COR-3, COR-4</w:t>
            </w:r>
          </w:p>
        </w:tc>
      </w:tr>
      <w:tr>
        <w:tc>
          <w:tcPr>
            <w:tcW w:type="dxa" w:w="4968"/>
          </w:tcPr>
          <w:p>
            <w:r>
              <w:t>Completitud metadata reproducibilidad</w:t>
            </w:r>
          </w:p>
        </w:tc>
        <w:tc>
          <w:tcPr>
            <w:tcW w:type="dxa" w:w="4968"/>
          </w:tcPr>
          <w:p>
            <w:r>
              <w:t>85.71%</w:t>
            </w:r>
          </w:p>
        </w:tc>
      </w:tr>
    </w:tbl>
    <w:p/>
    <w:p>
      <w:pPr>
        <w:pStyle w:val="Heading1"/>
      </w:pPr>
      <w:r>
        <w:t>Gobernanza y estados</w:t>
      </w:r>
    </w:p>
    <w:p>
      <w:r>
        <w:t>TECHNICAL_CONTRADICTION_RESOLUTION = CONDITIONALLY_APPROVED (decision ff640643-b767-426b-af5f-720f4edee78b, Cesar, human_confirmed).</w:t>
      </w:r>
    </w:p>
    <w:p>
      <w:r>
        <w:t>DRAFT_DOCUMENT_STATUS = AWAITING_HUMAN_REVIEW_AND_APPROVAL.</w:t>
      </w:r>
    </w:p>
    <w:p>
      <w:r>
        <w:t>REGULATORY_COMPLIANCE_STATUS = NOT_DETERMINED.</w:t>
      </w:r>
    </w:p>
    <w:p>
      <w:r>
        <w:t>La decision ff640643 aprueba condicionalmente la interpretacion TECNICA, no el documento corregido ni el cumplimiento del sistema. No se usan los terminos compliant, approved, effective ni released para el borrador v3.</w:t>
      </w:r>
    </w:p>
    <w:p>
      <w:r>
        <w:t>REM-GMPAI-001 (tracker de remediacion): open -- Protocolo IQ/OQ/PQ (o protocolo previo bajo el cual se ejecuto y aprobo el SAT) no disponible en el material entregado</w:t>
      </w:r>
    </w:p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