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•   </w:t>
      </w:r>
      <w:r>
        <w:rPr/>
        <w:t>Copie recto-verso de la carte d’identité, de la carte de séjour ou du passeport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</w:t>
      </w:r>
      <w:r>
        <w:rPr/>
        <w:t>Titre(s) de propriété (acquisition / partage / donation / succession /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</w:t>
      </w:r>
      <w:r>
        <w:rPr/>
        <w:t>Diagnostics :   Carrez (mesurage) Amiante + Plomb + Electricité + Gaz + Etat parasitaire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</w:t>
      </w:r>
      <w:r>
        <w:rPr/>
        <w:t>+ DPE (Diagnostic de Performance Energétique)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</w:t>
      </w:r>
      <w:r>
        <w:rPr/>
        <w:t>+ Etat des risques naturels, miniers et technologiques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</w:t>
      </w:r>
      <w:r>
        <w:rPr/>
        <w:t>Références prêt(s) à rembourser (si le prêt à fait l’objet d’une garantie hypothécaire lors de sa mise en place)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</w:t>
      </w:r>
      <w:r>
        <w:rPr/>
        <w:t>Copie du dernier avis de taxes foncières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</w:t>
      </w:r>
      <w:r>
        <w:rPr/>
        <w:t>Si le bien est en copropriété, fournir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Certificat de mesurage (Loi Carrez)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Copie des 3 derniers procès-verbaux d’assemblée générale de copropriétaires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Coordonnées du syndic si changement de syndic depuis la dernière assemblée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3 derniers relevés de charges de la copropriété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Règlement de copropriété et tous les éventuels modificatifs de ce règlement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Carnet d’entretien (à obtenir du syndic)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Etat apuré des charges (à obtenir du syndic)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• </w:t>
      </w:r>
      <w:r>
        <w:rPr/>
        <w:t>Pré-état daté (à demander au syndic lorsque vous aurez un acquéreur intéressé)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  </w:t>
      </w:r>
      <w:r>
        <w:rPr/>
        <w:t>Si mobilier vendu compris dans le prix de vente (état détaillée et estimatif sur le modèle ci-dessous)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Cuisine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- 5 Meubles hauts ...................................................  1.500,00 €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- 3 Meubles bas ......................................................     800,00 €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Réfrigérateur / Congélateur de marque XXX .....     500,00 €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Hotte de marque XXX .........................................    150,00 €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Plaque de cuisson (gaz / vitrocéramique / électrique)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>de marque XXX ...................................................    100,00 €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Four de marque XXX ...........................................    200,00 €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Salle de bains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- Ensemble vasque / miroir / meuble sous vasque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>+ colonne + robinetterie .........................................   800,00 €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2016-12-22T20:42:30Z</dcterms:created>
  <dc:language>fr-FR</dc:language>
  <cp:revision>0</cp:revision>
</cp:coreProperties>
</file>