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9200" w:hRule="atLeas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300"/>
              <w:left w:type="dxa" w:w="1250"/>
              <w:bottom w:type="dxa" w:w="700"/>
              <w:right w:type="dxa" w:w="1250"/>
            </w:tcMar>
            <w:vAlign w:val="top"/>
          </w:tcPr>
          <w:p>
            <w:pPr>
              <w:spacing w:after="1300" w:before="0" w:line="264" w:lineRule="auto"/>
            </w:pPr>
            <w:r>
              <w:rPr>
                <w:b/>
                <w:bCs/>
                <w:color w:val="AFC6E3"/>
                <w:spacing w:val="60"/>
                <w:sz w:val="20"/>
                <w:szCs w:val="20"/>
              </w:rPr>
              <w:t xml:space="preserve">NODO TECNOLÓGICO DE CATAMARCA</w:t>
            </w:r>
          </w:p>
          <w:p>
            <w:pPr>
              <w:spacing w:after="300" w:before="0" w:line="264" w:lineRule="auto"/>
            </w:pPr>
            <w:r>
              <w:rPr>
                <w:b/>
                <w:bCs/>
                <w:color w:val="E8A33D"/>
                <w:spacing w:val="50"/>
                <w:sz w:val="22"/>
                <w:szCs w:val="22"/>
              </w:rPr>
              <w:t xml:space="preserve">PROPUESTA DE CAPACITACIÓN</w:t>
            </w:r>
          </w:p>
          <w:p>
            <w:pPr>
              <w:spacing w:after="0" w:before="0" w:line="240" w:lineRule="auto"/>
            </w:pPr>
            <w:r>
              <w:rPr>
                <w:b/>
                <w:bCs/>
                <w:color w:val="FFFFFF"/>
                <w:sz w:val="76"/>
                <w:szCs w:val="76"/>
              </w:rPr>
              <w:t xml:space="preserve">Inteligencia Artificial</w:t>
            </w:r>
          </w:p>
          <w:p>
            <w:pPr>
              <w:spacing w:after="320" w:before="0" w:line="240" w:lineRule="auto"/>
            </w:pPr>
            <w:r>
              <w:rPr>
                <w:b/>
                <w:bCs/>
                <w:color w:val="FFFFFF"/>
                <w:sz w:val="76"/>
                <w:szCs w:val="76"/>
              </w:rPr>
              <w:t xml:space="preserve">Generativa para Todos</w:t>
            </w:r>
          </w:p>
          <w:p>
            <w:pPr>
              <w:spacing w:after="500" w:before="0" w:line="264" w:lineRule="auto"/>
            </w:pPr>
            <w:r>
              <w:rPr>
                <w:color w:val="D6E2F0"/>
                <w:sz w:val="32"/>
                <w:szCs w:val="32"/>
              </w:rPr>
              <w:t xml:space="preserve">Herramientas prácticas para el trabajo diario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AFC6E3"/>
                <w:sz w:val="22"/>
                <w:szCs w:val="22"/>
              </w:rPr>
              <w:t xml:space="preserve">Nivel 1 — Inicial</w:t>
            </w:r>
          </w:p>
        </w:tc>
      </w:tr>
      <w:tr>
        <w:trPr>
          <w:trHeight w:val="14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33D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500"/>
      </w:pPr>
    </w:p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2351"/>
        <w:gridCol w:w="2351"/>
        <w:gridCol w:w="2351"/>
        <w:gridCol w:w="2353"/>
        <w:gridCol w:w="1250"/>
      </w:tblGrid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51"/>
            <w:tcBorders>
              <w:top w:val="none" w:color="FFFFFF" w:sz="0"/>
              <w:left w:val="single" w:color="D5DDE7" w:sz="8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0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2E75B6"/>
                <w:spacing w:val="30"/>
                <w:sz w:val="16"/>
                <w:szCs w:val="16"/>
              </w:rPr>
              <w:t xml:space="preserve">MODALIDAD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Virtual</w:t>
            </w:r>
          </w:p>
        </w:tc>
        <w:tc>
          <w:tcPr>
            <w:tcW w:type="dxa" w:w="2351"/>
            <w:tcBorders>
              <w:top w:val="none" w:color="FFFFFF" w:sz="0"/>
              <w:left w:val="single" w:color="D5DDE7" w:sz="8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0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2E75B6"/>
                <w:spacing w:val="30"/>
                <w:sz w:val="16"/>
                <w:szCs w:val="16"/>
              </w:rPr>
              <w:t xml:space="preserve">ENCUENTROS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8 de 80 minutos</w:t>
            </w:r>
          </w:p>
        </w:tc>
        <w:tc>
          <w:tcPr>
            <w:tcW w:type="dxa" w:w="2351"/>
            <w:tcBorders>
              <w:top w:val="none" w:color="FFFFFF" w:sz="0"/>
              <w:left w:val="single" w:color="D5DDE7" w:sz="8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0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2E75B6"/>
                <w:spacing w:val="30"/>
                <w:sz w:val="16"/>
                <w:szCs w:val="16"/>
              </w:rPr>
              <w:t xml:space="preserve">DÍAS Y HORARIO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Martes y jueves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20:00 a 21:20</w:t>
            </w:r>
          </w:p>
        </w:tc>
        <w:tc>
          <w:tcPr>
            <w:tcW w:type="dxa" w:w="2353"/>
            <w:tcBorders>
              <w:top w:val="none" w:color="FFFFFF" w:sz="0"/>
              <w:left w:val="single" w:color="D5DDE7" w:sz="8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0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2E75B6"/>
                <w:spacing w:val="30"/>
                <w:sz w:val="16"/>
                <w:szCs w:val="16"/>
              </w:rPr>
              <w:t xml:space="preserve">INICIO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Martes 10 de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noviembre de 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900"/>
      </w:pPr>
    </w:p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4700"/>
        <w:gridCol w:w="4706"/>
        <w:gridCol w:w="1250"/>
      </w:tblGrid>
      <w:tr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0" w:line="264" w:lineRule="auto"/>
            </w:pPr>
            <w:r>
              <w:rPr>
                <w:color w:val="5A6B80"/>
                <w:sz w:val="17"/>
                <w:szCs w:val="17"/>
              </w:rPr>
              <w:t xml:space="preserve">Docente responsable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4"/>
                <w:szCs w:val="24"/>
              </w:rPr>
              <w:t xml:space="preserve">Ing. en Sistemas Daniel Maldonado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0" w:line="264" w:lineRule="auto"/>
              <w:jc w:val="right"/>
            </w:pPr>
            <w:r>
              <w:rPr>
                <w:color w:val="5A6B80"/>
                <w:sz w:val="17"/>
                <w:szCs w:val="17"/>
              </w:rPr>
              <w:t xml:space="preserve">Lugar de dictado</w:t>
            </w:r>
          </w:p>
          <w:p>
            <w:pPr>
              <w:spacing w:after="0" w:before="0" w:line="264" w:lineRule="auto"/>
              <w:jc w:val="right"/>
            </w:pPr>
            <w:r>
              <w:rPr>
                <w:b/>
                <w:bCs/>
                <w:color w:val="1F3A5F"/>
                <w:sz w:val="24"/>
                <w:szCs w:val="24"/>
              </w:rPr>
              <w:t xml:space="preserve">Nodo Tecnológico de Catamarca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</w:tr>
    </w:tbl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color w:val="5A6B80"/>
                <w:sz w:val="18"/>
                <w:szCs w:val="18"/>
              </w:rPr>
              <w:t xml:space="preserve">Catamarca, octubre de 2026</w:t>
            </w:r>
          </w:p>
        </w:tc>
      </w:tr>
    </w:tbl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300" w:before="0" w:line="264" w:lineRule="auto"/>
      </w:pPr>
      <w:r>
        <w:rPr>
          <w:b/>
          <w:bCs/>
          <w:color w:val="1F3A5F"/>
          <w:sz w:val="40"/>
          <w:szCs w:val="40"/>
        </w:rPr>
        <w:t xml:space="preserve">Contenido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01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Resumen de la propuesta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02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Datos generales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03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Fundamentación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04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Objetivos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05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Destinatarios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06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Metodología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07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Contenidos y programa de encuentros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08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Recursos y requisitos técnicos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09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Seguridad y protección de datos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10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Evaluación y certificación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11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Resultados esperados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12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Cronograma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A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4"/>
                <w:szCs w:val="24"/>
              </w:rPr>
              <w:t xml:space="preserve">Anexo: glosario</w:t>
            </w:r>
          </w:p>
        </w:tc>
      </w:tr>
    </w:tbl>
    <w:p>
      <w:r>
        <w:br w:type="page"/>
      </w: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Resumen de la propuesta</w:t>
            </w:r>
          </w:p>
        </w:tc>
      </w:tr>
    </w:tbl>
    <w:p>
      <w:pPr>
        <w:spacing w:after="160"/>
      </w:pPr>
    </w:p>
    <w:p>
      <w:pPr>
        <w:spacing w:after="140" w:before="0" w:line="300"/>
        <w:jc w:val="both"/>
      </w:pPr>
      <w:r>
        <w:t xml:space="preserve">Se propone una capacitación </w:t>
      </w:r>
      <w:r>
        <w:rPr>
          <w:b/>
          <w:bCs/>
        </w:rPr>
        <w:t xml:space="preserve">virtual y netamente práctica</w:t>
      </w:r>
      <w:r>
        <w:t xml:space="preserve"> para que el personal no informático de las instituciones —empleados administrativos, docentes y autoridades— incorpore la inteligencia artificial generativa a su trabajo diario: redactar notas y actas, ordenar y cruzar información, completar planillas y elaborar informes en una fracción del tiempo habitual, con criterios claros de seguridad y protección de datos.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4"/>
        <w:gridCol w:w="140"/>
        <w:gridCol w:w="2304"/>
        <w:gridCol w:w="140"/>
        <w:gridCol w:w="2304"/>
        <w:gridCol w:w="140"/>
        <w:gridCol w:w="2306"/>
      </w:tblGrid>
      <w:tr>
        <w:trPr>
          <w:cantSplit/>
        </w:trPr>
        <w:tc>
          <w:tcPr>
            <w:tcW w:type="dxa" w:w="2304"/>
            <w:tcBorders>
              <w:top w:val="single" w:color="1F3A5F" w:sz="18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20" w:before="0" w:line="264" w:lineRule="auto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 xml:space="preserve">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5A6B80"/>
                <w:sz w:val="18"/>
                <w:szCs w:val="18"/>
              </w:rPr>
              <w:t xml:space="preserve">encuentros prácticos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04"/>
            <w:tcBorders>
              <w:top w:val="single" w:color="1F3A5F" w:sz="18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20" w:before="0" w:line="264" w:lineRule="auto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 xml:space="preserve">80 min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5A6B80"/>
                <w:sz w:val="18"/>
                <w:szCs w:val="18"/>
              </w:rPr>
              <w:t xml:space="preserve">por encuentro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04"/>
            <w:tcBorders>
              <w:top w:val="single" w:color="1F3A5F" w:sz="18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20" w:before="0" w:line="264" w:lineRule="auto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 xml:space="preserve">50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5A6B80"/>
                <w:sz w:val="18"/>
                <w:szCs w:val="18"/>
              </w:rPr>
              <w:t xml:space="preserve">participantes por curso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04"/>
            <w:tcBorders>
              <w:top w:val="single" w:color="1F3A5F" w:sz="18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20" w:before="0" w:line="264" w:lineRule="auto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 xml:space="preserve">10 h 40 min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5A6B80"/>
                <w:sz w:val="18"/>
                <w:szCs w:val="18"/>
              </w:rPr>
              <w:t xml:space="preserve">de carga horaria total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9"/>
        <w:gridCol w:w="160"/>
        <w:gridCol w:w="4739"/>
      </w:tblGrid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Qué se aprende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A usar la IA no solo para conversar, sino para que trabaje sobre los propios documentos y planillas, y deje el resultado listo y guardado.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Cómo se aprende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Resolviendo en vivo, en cada encuentro, una tarea real del trabajo administrativo, docente o de gestión.</w:t>
            </w:r>
          </w:p>
        </w:tc>
      </w:tr>
      <w:tr>
        <w:trPr>
          <w:trHeight w:val="160" w:hRule="exact"/>
        </w:trPr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Con qué cuidado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Datos de ejemplo, protección de la información personal y verificación obligatoria de cada resultado.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Qué se obtiene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Certificado de aprobación con 80 % de asistencia y 2 trabajos prácticos aprobados.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Datos generales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1F3A5F" w:sz="12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6738"/>
      </w:tblGrid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Denominación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Inteligencia Artificial Generativa para Todos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Subtítulo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Herramientas prácticas para el trabajo diario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Nodo Tecnológico de Catamarca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Nivel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1 — Inicial (se prevé un Nivel 2 de profundización)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Modalidad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Virtual, teórico-práctica, con encuentros sincrónicos por videoconferencia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Encuentros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8 encuentros prácticos de 80 minutos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Carga horaria total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10 horas 40 minutos reloj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Días y horario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Martes y jueves, de 20:00 a 21:20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Período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Del martes 10 de noviembre al jueves 3 de diciembre de 2026 (4 semanas)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Cupo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50 personas por curso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Destinatarios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Personal no informático de organismos públicos, instituciones educativas, organizaciones y empresas: autoridades, docentes, empleados administrativos, profesionales y emprendedores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Uso habitual de la computadora en el trabajo. Computadora propia con conexión a internet.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Aprobación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80 % de asistencia y 2 trabajos prácticos aprobados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Certificación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Certificado de aprobación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Docente responsable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Ing. en Sistemas Daniel Maldonado</w:t>
            </w:r>
          </w:p>
        </w:tc>
      </w:tr>
    </w:tbl>
    <w:p>
      <w:pPr>
        <w:spacing w:after="200"/>
      </w:pP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03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Fundamentación</w:t>
            </w:r>
          </w:p>
        </w:tc>
      </w:tr>
    </w:tbl>
    <w:p>
      <w:pPr>
        <w:spacing w:after="160"/>
      </w:pPr>
    </w:p>
    <w:p>
      <w:pPr>
        <w:spacing w:after="140" w:before="0" w:line="300"/>
        <w:jc w:val="both"/>
      </w:pPr>
      <w:r>
        <w:t xml:space="preserve">La inteligencia artificial generativa dejó de ser una herramienta reservada a especialistas. Hoy está al alcance de cualquier persona con una computadora y conexión a internet, y puede redactar documentos, ordenar información, analizar planillas y resolver tareas repetitivas que consumen buena parte de la jornada laboral.</w:t>
      </w:r>
    </w:p>
    <w:p>
      <w:pPr>
        <w:spacing w:after="140" w:before="0" w:line="300"/>
        <w:jc w:val="both"/>
      </w:pPr>
      <w:r>
        <w:t xml:space="preserve">Sin embargo, la mayoría de las personas la conoce solo como un chat al que se le hacen preguntas. Ese uso es valioso, pero limitado: el resultado queda en la pantalla y hay que copiarlo y pegarlo a mano. El verdadero salto de productividad aparece cuando la IA </w:t>
      </w:r>
      <w:r>
        <w:rPr>
          <w:b/>
          <w:bCs/>
        </w:rPr>
        <w:t xml:space="preserve">trabaja directamente sobre los archivos de la persona</w:t>
      </w:r>
      <w:r>
        <w:t xml:space="preserve">: crea documentos, completa planillas, cruza información y deja el trabajo terminado y guardado.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3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80"/>
              <w:left w:type="dxa" w:w="260"/>
              <w:bottom w:type="dxa" w:w="140"/>
              <w:right w:type="dxa" w:w="26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El cambio que propone el curso</w:t>
            </w:r>
          </w:p>
          <w:p>
            <w:pPr>
              <w:spacing w:after="80" w:before="0" w:line="288" w:lineRule="auto"/>
            </w:pPr>
            <w:r>
              <w:rPr>
                <w:i/>
                <w:iCs/>
                <w:color w:val="222B36"/>
                <w:sz w:val="20"/>
                <w:szCs w:val="20"/>
              </w:rPr>
              <w:t xml:space="preserve">Con el chat, conversamos con la IA. Con el agente, la IA trabaja por nosotros.</w:t>
            </w:r>
          </w:p>
        </w:tc>
      </w:tr>
    </w:tbl>
    <w:p>
      <w:pPr>
        <w:spacing w:after="200"/>
      </w:pPr>
    </w:p>
    <w:p>
      <w:pPr>
        <w:spacing w:after="140" w:before="0" w:line="300"/>
        <w:jc w:val="both"/>
      </w:pPr>
      <w:r>
        <w:t xml:space="preserve">Esta capacitación propone acercar ese salto al personal no informático de las instituciones, con un enfoque </w:t>
      </w:r>
      <w:r>
        <w:rPr>
          <w:b/>
          <w:bCs/>
        </w:rPr>
        <w:t xml:space="preserve">netamente práctico</w:t>
      </w:r>
      <w:r>
        <w:t xml:space="preserve">: cada encuentro resuelve una tarea real del trabajo administrativo, docente o de gestión, explicando en el momento los conceptos básicos que hagan falta. Al mismo tiempo, pone especial énfasis en el </w:t>
      </w:r>
      <w:r>
        <w:rPr>
          <w:b/>
          <w:bCs/>
        </w:rPr>
        <w:t xml:space="preserve">uso responsable</w:t>
      </w:r>
      <w:r>
        <w:t xml:space="preserve">: qué información se comparte, cómo se protegen los datos personales y por qué siempre hay que revisar lo que produce la IA.</w:t>
      </w: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04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Objetivos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3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80"/>
              <w:left w:type="dxa" w:w="260"/>
              <w:bottom w:type="dxa" w:w="140"/>
              <w:right w:type="dxa" w:w="26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Objetivo general</w:t>
            </w:r>
          </w:p>
          <w:p>
            <w:pPr>
              <w:spacing w:after="80" w:before="0" w:line="288" w:lineRule="auto"/>
            </w:pPr>
            <w:r>
              <w:rPr>
                <w:color w:val="222B36"/>
                <w:sz w:val="20"/>
                <w:szCs w:val="20"/>
              </w:rPr>
              <w:t xml:space="preserve">Que los participantes incorporen la inteligencia artificial generativa a su trabajo cotidiano de manera autónoma, segura y responsable, para ahorrar tiempo en tareas administrativas y mejorar la calidad de los documentos que producen.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Comprender qué es la IA generativa y diferenciar sus formas de uso: chat, agente y modelo.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Distinguir qué ocurre en la propia computadora y qué ocurre en la nube, y qué implica cada caso para la privacidad de los datos.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Instalar y utilizar un agente de IA capaz de crear y modificar documentos, planillas y archivos.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Automatizar tareas frecuentes: notas personalizadas, unificación de datos, transcripción de formularios, conciliaciones, actas e informes.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Verificar sistemáticamente los resultados producidos por la IA antes de utilizarlos.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Aplicar criterios de seguridad y protección de datos personales en todo el proceso.</w:t>
      </w:r>
    </w:p>
    <w:p>
      <w:pPr>
        <w:spacing w:after="100"/>
      </w:pP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05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Destinatarios</w:t>
            </w:r>
          </w:p>
        </w:tc>
      </w:tr>
    </w:tbl>
    <w:p>
      <w:pPr>
        <w:spacing w:after="160"/>
      </w:pPr>
    </w:p>
    <w:p>
      <w:pPr>
        <w:spacing w:after="140" w:before="0" w:line="300"/>
        <w:jc w:val="both"/>
      </w:pPr>
      <w:r>
        <w:t xml:space="preserve">La capacitación está pensada para </w:t>
      </w:r>
      <w:r>
        <w:rPr>
          <w:b/>
          <w:bCs/>
        </w:rPr>
        <w:t xml:space="preserve">todas las personas cuyo trabajo diario pasa por la computadora sin ser informáticas</w:t>
      </w:r>
      <w:r>
        <w:t xml:space="preserve">: quienes redactan, ordenan, controlan, informan y comunican. Son quienes más tiempo pierden en tareas repetitivas y quienes más rápido perciben el beneficio de la inteligencia artificial generativa.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5F" w:sz="3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80"/>
              <w:left w:type="dxa" w:w="260"/>
              <w:bottom w:type="dxa" w:w="140"/>
              <w:right w:type="dxa" w:w="26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Perfil del participante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t xml:space="preserve">Usa la computadora todos los días como herramienta de trabajo.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t xml:space="preserve">Trabaja con documentos, planillas, correos, formularios y archivos PDF.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t xml:space="preserve">No tiene formación en programación ni la necesita: el curso parte desde cero.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t xml:space="preserve">Quiere ahorrar tiempo, reducir errores y presentar un trabajo más prolijo.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3D" w:sz="30"/>
              <w:bottom w:val="none" w:color="FFFFFF" w:sz="0"/>
              <w:right w:val="none" w:color="FFFFFF" w:sz="0"/>
            </w:tcBorders>
            <w:shd w:fill="FDF3E3" w:color="auto" w:val="clear"/>
            <w:tcMar>
              <w:top w:type="dxa" w:w="180"/>
              <w:left w:type="dxa" w:w="260"/>
              <w:bottom w:type="dxa" w:w="140"/>
              <w:right w:type="dxa" w:w="26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Importante</w:t>
            </w:r>
          </w:p>
          <w:p>
            <w:pPr>
              <w:spacing w:after="80" w:before="0" w:line="288" w:lineRule="auto"/>
            </w:pPr>
            <w:r>
              <w:rPr>
                <w:b/>
                <w:bCs/>
                <w:color w:val="222B36"/>
                <w:sz w:val="20"/>
                <w:szCs w:val="20"/>
              </w:rPr>
              <w:t xml:space="preserve">Este curso no está orientado a personal informático</w:t>
            </w:r>
            <w:r>
              <w:rPr>
                <w:color w:val="222B36"/>
                <w:sz w:val="20"/>
                <w:szCs w:val="20"/>
              </w:rPr>
              <w:t xml:space="preserve"> (programadores, técnicos de sistemas o de soporte). Está diseñado para quienes usan la computadora como herramienta de trabajo en tareas administrativas, docentes y de gestión.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Ámbitos y puestos de trabajo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9"/>
        <w:gridCol w:w="160"/>
        <w:gridCol w:w="4739"/>
      </w:tblGrid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Autoridades y equipos de conducción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Directores, rectores, decanos, secretarios académicos, funcionarios, intendentes, concejales, presidentes de comisiones directivas.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Informes de gestión, indicadores, comunicaciones institucionales, preparación de reuniones.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Docentes y equipos educativos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Docentes de todos los niveles, preceptores, bibliotecarios, coordinadores y asesores pedagógicos.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Planificaciones, rúbricas, notas a familias, listados de asistencia, boletines.</w:t>
            </w:r>
          </w:p>
        </w:tc>
      </w:tr>
      <w:tr>
        <w:trPr>
          <w:trHeight w:val="160" w:hRule="exact"/>
        </w:trPr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Empleados administrativos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Secretarias y secretarios, mesa de entradas, recepción, archivo, atención al público.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Notas, expedientes, padrones, agendas, planillas de control.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Administración pública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Personal de municipios, ministerios, organismos descentralizados, áreas de inspección y de atención al ciudadano.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Actas, relevamientos, cruces de padrones, informes y estadísticas.</w:t>
            </w:r>
          </w:p>
        </w:tc>
      </w:tr>
      <w:tr>
        <w:trPr>
          <w:trHeight w:val="160" w:hRule="exact"/>
        </w:trPr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Ámbito judicial y legislativo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Personal de juzgados, fiscalías, defensorías, mesas de entradas y asesores legislativos.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Resúmenes de expedientes, oficios, cédulas, proyectos y normativa.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Administración de la salud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Personal administrativo de hospitales, centros de salud, obras sociales y consultorios.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Turnos, estadísticas, autorizaciones y circuitos administrativos, con especial cuidado de los datos.</w:t>
            </w:r>
          </w:p>
        </w:tc>
      </w:tr>
      <w:tr>
        <w:trPr>
          <w:trHeight w:val="160" w:hRule="exact"/>
        </w:trPr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Contabilidad, tesorería y compras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Personal de tesorería, compras, rendiciones, cobranzas y liquidaciones.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Carga de facturas, conciliaciones bancarias, rendiciones de cuentas, presupuestos.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Recursos humanos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Personal de liquidación de sueldos, legajos, capacitación y selección.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Control de asistencia y licencias, legajos, búsquedas y comunicaciones al personal.</w:t>
            </w:r>
          </w:p>
        </w:tc>
      </w:tr>
      <w:tr>
        <w:trPr>
          <w:trHeight w:val="160" w:hRule="exact"/>
        </w:trPr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Comunicación, prensa y ceremonial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Responsables de prensa, redes sociales, ceremonial y protocolo.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Gacetillas, publicaciones, discursos, invitaciones y cronogramas de eventos.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Comercio y emprendimientos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Comerciantes, emprendedores, monotributistas y pequeñas empresas.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Presupuestos, listas de precios, control de stock, clientes y facturación.</w:t>
            </w:r>
          </w:p>
        </w:tc>
      </w:tr>
      <w:tr>
        <w:trPr>
          <w:trHeight w:val="160" w:hRule="exact"/>
        </w:trPr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Profesionales independientes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Estudios contables y jurídicos, inmobiliarias, gestorías, consultoras.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Informes, modelos de documentos, seguimiento de clientes y vencimientos.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Organizaciones de la sociedad civil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ONG, cooperativas, mutuales, clubes, centros vecinales, instituciones culturales y religiosas.</w:t>
            </w:r>
          </w:p>
          <w:p>
            <w:pPr>
              <w:spacing w:after="0" w:before="0" w:line="276" w:lineRule="auto"/>
            </w:pPr>
            <w:r>
              <w:rPr>
                <w:i/>
                <w:iCs/>
                <w:color w:val="2E75B6"/>
                <w:sz w:val="19"/>
                <w:szCs w:val="19"/>
              </w:rPr>
              <w:t xml:space="preserve">Para:</w:t>
            </w:r>
            <w:r>
              <w:rPr>
                <w:color w:val="2E75B6"/>
                <w:sz w:val="19"/>
                <w:szCs w:val="19"/>
              </w:rPr>
              <w:t xml:space="preserve"> Padrones de socios, cuotas, actas de asamblea, memorias y balances, rendiciones de subsidios.</w:t>
            </w:r>
          </w:p>
        </w:tc>
      </w:tr>
    </w:tbl>
    <w:p>
      <w:pPr>
        <w:spacing w:after="200"/>
      </w:pPr>
    </w:p>
    <w:p>
      <w:pPr>
        <w:spacing w:after="140" w:before="0" w:line="300"/>
        <w:jc w:val="both"/>
      </w:pPr>
      <w:r>
        <w:t xml:space="preserve">También resulta de gran valor para </w:t>
      </w:r>
      <w:r>
        <w:rPr>
          <w:b/>
          <w:bCs/>
        </w:rPr>
        <w:t xml:space="preserve">personas en búsqueda de empleo o en reinserción laboral</w:t>
      </w:r>
      <w:r>
        <w:t xml:space="preserve">, que suman una competencia digital cada vez más requerida en el ámbito administrativo.</w:t>
      </w: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06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Metodología</w:t>
            </w:r>
          </w:p>
        </w:tc>
      </w:tr>
    </w:tbl>
    <w:p>
      <w:pPr>
        <w:spacing w:after="160"/>
      </w:pPr>
    </w:p>
    <w:p>
      <w:pPr>
        <w:spacing w:after="140" w:before="0" w:line="300"/>
        <w:jc w:val="both"/>
      </w:pPr>
      <w:r>
        <w:t xml:space="preserve">La capacitación es </w:t>
      </w:r>
      <w:r>
        <w:rPr>
          <w:b/>
          <w:bCs/>
        </w:rPr>
        <w:t xml:space="preserve">eminentemente práctica</w:t>
      </w:r>
      <w:r>
        <w:t xml:space="preserve">: la teoría se reduce a lo indispensable y se presenta en el momento en que se necesita. En cada encuentro virtual el docente comparte su pantalla, resuelve en vivo un caso de trabajo real y cada participante lo reproduce en su propia computadora, con acompañamiento y consultas en el mismo encuentro.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9"/>
        <w:gridCol w:w="160"/>
        <w:gridCol w:w="4739"/>
      </w:tblGrid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Aprender haciendo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Cada encuentro termina con un producto concreto: documentos, planillas o informes generados por el propio participante.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Conceptos básicos incluidos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Se explican en el momento los conceptos de informática que aparezcan: carpeta, archivo, extensión, celda, fórmula.</w:t>
            </w:r>
          </w:p>
        </w:tc>
      </w:tr>
      <w:tr>
        <w:trPr>
          <w:trHeight w:val="160" w:hRule="exact"/>
        </w:trPr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Datos de ejemplo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Los ejercicios se realizan con datos ficticios generados para la clase.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Libertad de herramienta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El docente trabaja con una herramienta de referencia y cada participante puede usar la de su preferencia, incluidas opciones gratuitas.</w:t>
            </w:r>
          </w:p>
        </w:tc>
      </w:tr>
      <w:tr>
        <w:trPr>
          <w:trHeight w:val="160" w:hRule="exact"/>
        </w:trPr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Verificación obligatoria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Todo ejercicio incluye un paso de control para comprobar que el resultado de la IA es correcto.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Registro del trabajo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Al cierre de cada práctica se deja por escrito lo realizado, para repetirlo en el futuro con un solo pedido.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3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80"/>
              <w:left w:type="dxa" w:w="260"/>
              <w:bottom w:type="dxa" w:w="140"/>
              <w:right w:type="dxa" w:w="26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Las tres preguntas de cada ejercicio</w:t>
            </w:r>
          </w:p>
          <w:p>
            <w:pPr>
              <w:spacing w:after="80" w:before="0" w:line="288" w:lineRule="auto"/>
            </w:pPr>
            <w:r>
              <w:rPr>
                <w:color w:val="222B36"/>
                <w:sz w:val="20"/>
                <w:szCs w:val="20"/>
              </w:rPr>
              <w:t xml:space="preserve">Cada práctica comienza con las mismas tres preguntas, que fijan el esquema mental del curso: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b/>
                <w:bCs/>
              </w:rPr>
              <w:t xml:space="preserve">¿Qué estoy usando?</w:t>
            </w:r>
            <w:r>
              <w:t xml:space="preserve"> Un chat o un agente.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b/>
                <w:bCs/>
              </w:rPr>
              <w:t xml:space="preserve">¿Dónde está pasando?</w:t>
            </w:r>
            <w:r>
              <w:t xml:space="preserve"> En la nube o en mi computadora.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8"/>
            </w:pPr>
            <w:r>
              <w:rPr>
                <w:b/>
                <w:bCs/>
              </w:rPr>
              <w:t xml:space="preserve">¿Qué se generó y dónde quedó?</w:t>
            </w:r>
            <w:r>
              <w:t xml:space="preserve"> Un texto en la conversación o un archivo en mi carpeta.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07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Contenidos y programa de encuentros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Cómo funciona la IA generativa en el trabajo</w:t>
      </w:r>
    </w:p>
    <w:p>
      <w:pPr>
        <w:spacing w:after="140" w:before="0" w:line="300"/>
        <w:jc w:val="both"/>
      </w:pPr>
      <w:r>
        <w:t xml:space="preserve">El concepto central del curso: el </w:t>
      </w:r>
      <w:r>
        <w:rPr>
          <w:b/>
          <w:bCs/>
        </w:rPr>
        <w:t xml:space="preserve">modelo</w:t>
      </w:r>
      <w:r>
        <w:t xml:space="preserve"> razona en la nube y el </w:t>
      </w:r>
      <w:r>
        <w:rPr>
          <w:b/>
          <w:bCs/>
        </w:rPr>
        <w:t xml:space="preserve">agente</w:t>
      </w:r>
      <w:r>
        <w:t xml:space="preserve">, instalado en la computadora, ejecuta las acciones sobre los archivos del participante.</w:t>
      </w:r>
    </w:p>
    <w:p>
      <w:pPr>
        <w:spacing w:after="8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64" w:lineRule="auto"/>
        <w:jc w:val="center"/>
      </w:pPr>
      <w:r>
        <w:rPr>
          <w:i/>
          <w:iCs/>
          <w:color w:val="5A6B80"/>
          <w:sz w:val="17"/>
          <w:szCs w:val="17"/>
        </w:rPr>
        <w:t xml:space="preserve">Figura 1. Circuito de trabajo con un agente de IA.</w:t>
      </w:r>
    </w:p>
    <w:p>
      <w:pPr>
        <w:pStyle w:val="Heading2"/>
        <w:keepNext/>
      </w:pPr>
      <w:r>
        <w:t xml:space="preserve">Conceptos fundamentales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La computadora y la nube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Programas instalados y programas en línea. Qué es la nube. Recursos de la computadora: almacenamiento, memoria y procesador.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Qué es la IA generativa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Diferencia entre conversar con la IA y hacer que la IA trabaje sobre nuestros archivos.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Chat, agente y modelo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El modelo piensa, el agente ejecuta. Cómo se conectan y por qué un mismo agente puede usar distintos modelos.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Uso, costos y límites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Qué son los tokens. Versiones gratuitas y pagas: límites, funciones y recomendaciones.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Continuidad del trabajo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Cómo cambiar de modelo o de herramienta sin perder lo realizado.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Herramientas disponibles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Versiones de chat, aplicación de escritorio y consola de las principales empresas. Ventajas y desventajas de cada una.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Uso responsable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Qué información viaja a la nube, protección de datos personales y verificación de resultados.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Programa de encuentros</w:t>
      </w:r>
    </w:p>
    <w:p>
      <w:pPr>
        <w:spacing w:after="140" w:before="0" w:line="300"/>
        <w:jc w:val="both"/>
      </w:pPr>
      <w:r>
        <w:t xml:space="preserve">Cada encuentro aborda tareas habituales del trabajo administrativo y de gestión, con complejidad creciente: cada caso retoma lo aprendido en los anteriores.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00"/>
        <w:gridCol w:w="8538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F3A5F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01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D6E2F0"/>
                <w:sz w:val="16"/>
                <w:szCs w:val="16"/>
              </w:rPr>
              <w:t xml:space="preserve">Mar 10/11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top"/>
          </w:tcPr>
          <w:p>
            <w:pPr>
              <w:spacing w:after="5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Primeros pasos con el agente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Instalar la herramienta y organizar carpetas de trabajo. Generar un documento en distintos formatos (texto, Word y PDF) e idiomas. Producir notas personalizadas para distintos destinatarios a partir de un mismo modelo.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F3A5F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02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D6E2F0"/>
                <w:sz w:val="16"/>
                <w:szCs w:val="16"/>
              </w:rPr>
              <w:t xml:space="preserve">Jue 12/11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top"/>
          </w:tcPr>
          <w:p>
            <w:pPr>
              <w:spacing w:after="5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Combinar Word con Excel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Generar notas automáticas a partir de una planilla, filtrando solo los casos que corresponden.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F3A5F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03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D6E2F0"/>
                <w:sz w:val="16"/>
                <w:szCs w:val="16"/>
              </w:rPr>
              <w:t xml:space="preserve">Mar 17/11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top"/>
          </w:tcPr>
          <w:p>
            <w:pPr>
              <w:spacing w:after="5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Unificar datos de varias fuentes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Reunir en una sola planilla información dispersa en documentos, PDF y mensajes, eliminando duplicados e indicando el origen de cada dato.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8A33D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04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D6E2F0"/>
                <w:sz w:val="16"/>
                <w:szCs w:val="16"/>
              </w:rPr>
              <w:t xml:space="preserve">Jue 19/11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top"/>
          </w:tcPr>
          <w:p>
            <w:pPr>
              <w:spacing w:after="5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Formularios manuscritos y bases de datos grandes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Pasar a una planilla los datos de actas completadas a mano, marcando lo que requiere revisión, y cruzarlos de manera segura con un archivo de gran volumen.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A86A0C"/>
                <w:sz w:val="18"/>
                <w:szCs w:val="18"/>
              </w:rPr>
              <w:t xml:space="preserve">▸ Entrega del Trabajo Práctico N.º 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F3A5F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05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D6E2F0"/>
                <w:sz w:val="16"/>
                <w:szCs w:val="16"/>
              </w:rPr>
              <w:t xml:space="preserve">Mar 24/11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top"/>
          </w:tcPr>
          <w:p>
            <w:pPr>
              <w:spacing w:after="5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Esquema híbrido y procesos que se repiten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Combinar herramientas en línea e instaladas según convenga. Incorporar datos nuevos día a día a una misma planilla, con gráficos que se actualizan solos.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F3A5F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06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D6E2F0"/>
                <w:sz w:val="16"/>
                <w:szCs w:val="16"/>
              </w:rPr>
              <w:t xml:space="preserve">Jue 26/11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top"/>
          </w:tcPr>
          <w:p>
            <w:pPr>
              <w:spacing w:after="5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Facturas y conciliación bancaria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Registrar comprobantes y controlarlos contra el extracto bancario.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1F3A5F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07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D6E2F0"/>
                <w:sz w:val="16"/>
                <w:szCs w:val="16"/>
              </w:rPr>
              <w:t xml:space="preserve">Mar 01/12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top"/>
          </w:tcPr>
          <w:p>
            <w:pPr>
              <w:spacing w:after="5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Actas de reunión e informes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Convertir notas desordenadas en un acta formal con tareas y responsables. Elaborar un informe mensual con resumen, tablas y gráficos.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FFFFFF" w:sz="12"/>
              <w:right w:val="none" w:color="FFFFFF" w:sz="0"/>
            </w:tcBorders>
            <w:shd w:fill="E8A33D" w:color="auto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08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D6E2F0"/>
                <w:sz w:val="16"/>
                <w:szCs w:val="16"/>
              </w:rPr>
              <w:t xml:space="preserve">Jue 03/12</w:t>
            </w:r>
          </w:p>
        </w:tc>
        <w:tc>
          <w:tcPr>
            <w:tcW w:type="dxa" w:w="85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top"/>
          </w:tcPr>
          <w:p>
            <w:pPr>
              <w:spacing w:after="5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Análisis de gastos y cierre</w:t>
            </w:r>
          </w:p>
          <w:p>
            <w:pPr>
              <w:spacing w:after="6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Clasificar consumos de resúmenes de tarjeta y analizar su evolución mensual. Cierre del curso.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A86A0C"/>
                <w:sz w:val="18"/>
                <w:szCs w:val="18"/>
              </w:rPr>
              <w:t xml:space="preserve">▸ Entrega del Trabajo Práctico N.º 2</w:t>
            </w:r>
          </w:p>
        </w:tc>
      </w:tr>
    </w:tbl>
    <w:p>
      <w:pPr>
        <w:spacing w:after="200"/>
      </w:pP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08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Recursos y requisitos técnicos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Herramientas de inteligencia artificial</w:t>
      </w:r>
    </w:p>
    <w:p>
      <w:pPr>
        <w:spacing w:after="140" w:before="0" w:line="300"/>
        <w:jc w:val="both"/>
      </w:pPr>
      <w:r>
        <w:t xml:space="preserve">Se trabaja con herramientas de las principales empresas del sector. Cada participante puede optar por versiones gratuitas o pagas según su necesidad.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3200"/>
        <w:gridCol w:w="4038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Chat (navegador)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Agente instalado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Anthropic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Claude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Claude Code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OpenAI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ChatGPT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Codex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Google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Gemini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Antigravity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Código abierto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—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OpenCode (compatible con múltiples modelos)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Requisitos para cada participante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Computadora propia (PC o notebook) con Windows o macOS, con permisos para instalar programas.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Conexión a internet estable.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Acceso a la plataforma de videoconferencia del curso (micrófono y cámara recomendados).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Cuenta de correo electrónico para registrarse en la herramienta de IA elegida.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t xml:space="preserve">Celular con cámara o escáner, para los ejercicios con formularios en papel.</w:t>
      </w:r>
    </w:p>
    <w:p>
      <w:pPr>
        <w:spacing w:after="140" w:before="80" w:line="300"/>
        <w:jc w:val="both"/>
      </w:pPr>
      <w:r>
        <w:t xml:space="preserve">No se requieren computadoras de alta gama: el procesamiento principal lo realiza el servicio de IA en la nube.</w:t>
      </w: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09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Seguridad y protección de datos</w:t>
            </w:r>
          </w:p>
        </w:tc>
      </w:tr>
    </w:tbl>
    <w:p>
      <w:pPr>
        <w:spacing w:after="160"/>
      </w:pPr>
    </w:p>
    <w:p>
      <w:pPr>
        <w:spacing w:after="140" w:before="0" w:line="300"/>
        <w:jc w:val="both"/>
      </w:pPr>
      <w:r>
        <w:t xml:space="preserve">El uso responsable atraviesa todo el curso. Los participantes aprenden a decidir qué información pueden compartir con un servicio de IA y cómo trabajar sin exponer datos sensibles.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A33D" w:sz="30"/>
              <w:bottom w:val="none" w:color="FFFFFF" w:sz="0"/>
              <w:right w:val="none" w:color="FFFFFF" w:sz="0"/>
            </w:tcBorders>
            <w:shd w:fill="FDF3E3" w:color="auto" w:val="clear"/>
            <w:tcMar>
              <w:top w:type="dxa" w:w="180"/>
              <w:left w:type="dxa" w:w="260"/>
              <w:bottom w:type="dxa" w:w="140"/>
              <w:right w:type="dxa" w:w="26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Principio rector</w:t>
            </w:r>
          </w:p>
          <w:p>
            <w:pPr>
              <w:spacing w:after="80" w:before="0" w:line="288" w:lineRule="auto"/>
            </w:pPr>
            <w:r>
              <w:rPr>
                <w:b/>
                <w:bCs/>
                <w:color w:val="222B36"/>
                <w:sz w:val="20"/>
                <w:szCs w:val="20"/>
              </w:rPr>
              <w:t xml:space="preserve">Todo lo que la IA lee se envía a servidores externos.</w:t>
            </w:r>
            <w:r>
              <w:rPr>
                <w:color w:val="222B36"/>
                <w:sz w:val="20"/>
                <w:szCs w:val="20"/>
              </w:rPr>
              <w:t xml:space="preserve"> Por eso, ante archivos con datos personales o de gran volumen, se le pide a la IA que construya una herramienta que procese la información dentro de la propia computadora, de modo que solo salgan los resultados.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6"/>
        <w:gridCol w:w="160"/>
        <w:gridCol w:w="3106"/>
        <w:gridCol w:w="160"/>
        <w:gridCol w:w="3106"/>
      </w:tblGrid>
      <w:tr>
        <w:trPr>
          <w:cantSplit/>
        </w:trPr>
        <w:tc>
          <w:tcPr>
            <w:tcW w:type="dxa" w:w="3106"/>
            <w:tcBorders>
              <w:top w:val="none" w:color="FFFFFF" w:sz="0"/>
              <w:left w:val="single" w:color="2F6B3A" w:sz="24"/>
              <w:bottom w:val="none" w:color="FFFFFF" w:sz="0"/>
              <w:right w:val="none" w:color="FFFFFF" w:sz="0"/>
            </w:tcBorders>
            <w:shd w:fill="E6F2E7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2F6B3A"/>
                <w:sz w:val="22"/>
                <w:szCs w:val="22"/>
              </w:rPr>
              <w:t xml:space="preserve">Datos ficticios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Los ejercicios se realizan con datos generados para la clase.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106"/>
            <w:tcBorders>
              <w:top w:val="none" w:color="FFFFFF" w:sz="0"/>
              <w:left w:val="single" w:color="2F6B3A" w:sz="24"/>
              <w:bottom w:val="none" w:color="FFFFFF" w:sz="0"/>
              <w:right w:val="none" w:color="FFFFFF" w:sz="0"/>
            </w:tcBorders>
            <w:shd w:fill="E6F2E7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2F6B3A"/>
                <w:sz w:val="22"/>
                <w:szCs w:val="22"/>
              </w:rPr>
              <w:t xml:space="preserve">Bases protegidas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Las bases con información personal no se distribuyen a los participantes.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106"/>
            <w:tcBorders>
              <w:top w:val="none" w:color="FFFFFF" w:sz="0"/>
              <w:left w:val="single" w:color="2F6B3A" w:sz="24"/>
              <w:bottom w:val="none" w:color="FFFFFF" w:sz="0"/>
              <w:right w:val="none" w:color="FFFFFF" w:sz="0"/>
            </w:tcBorders>
            <w:shd w:fill="E6F2E7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2F6B3A"/>
                <w:sz w:val="22"/>
                <w:szCs w:val="22"/>
              </w:rPr>
              <w:t xml:space="preserve">Acceso acotado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El agente trabaja solo sobre carpetas específicas de trabajo.</w:t>
            </w:r>
          </w:p>
        </w:tc>
      </w:tr>
      <w:tr>
        <w:trPr>
          <w:trHeight w:val="160" w:hRule="exact"/>
        </w:trPr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106"/>
            <w:tcBorders>
              <w:top w:val="none" w:color="FFFFFF" w:sz="0"/>
              <w:left w:val="single" w:color="2F6B3A" w:sz="24"/>
              <w:bottom w:val="none" w:color="FFFFFF" w:sz="0"/>
              <w:right w:val="none" w:color="FFFFFF" w:sz="0"/>
            </w:tcBorders>
            <w:shd w:fill="E6F2E7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2F6B3A"/>
                <w:sz w:val="22"/>
                <w:szCs w:val="22"/>
              </w:rPr>
              <w:t xml:space="preserve">Datos ocultos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Se enseña a ocultar datos sensibles, como mostrar solo los últimos 4 dígitos de una tarjeta.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106"/>
            <w:tcBorders>
              <w:top w:val="none" w:color="FFFFFF" w:sz="0"/>
              <w:left w:val="single" w:color="2F6B3A" w:sz="24"/>
              <w:bottom w:val="none" w:color="FFFFFF" w:sz="0"/>
              <w:right w:val="none" w:color="FFFFFF" w:sz="0"/>
            </w:tcBorders>
            <w:shd w:fill="E6F2E7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2F6B3A"/>
                <w:sz w:val="22"/>
                <w:szCs w:val="22"/>
              </w:rPr>
              <w:t xml:space="preserve">Verificación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Todo resultado se revisa antes de usarse: la IA puede cometer errores o inventar datos.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10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Evaluación y certificación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19"/>
        <w:gridCol w:w="140"/>
        <w:gridCol w:w="3119"/>
        <w:gridCol w:w="140"/>
        <w:gridCol w:w="3120"/>
      </w:tblGrid>
      <w:tr>
        <w:trPr>
          <w:cantSplit/>
        </w:trPr>
        <w:tc>
          <w:tcPr>
            <w:tcW w:type="dxa" w:w="3119"/>
            <w:tcBorders>
              <w:top w:val="single" w:color="A86A0C" w:sz="18"/>
              <w:left w:val="none" w:color="FFFFFF" w:sz="0"/>
              <w:bottom w:val="none" w:color="FFFFFF" w:sz="0"/>
              <w:right w:val="none" w:color="FFFFFF" w:sz="0"/>
            </w:tcBorders>
            <w:shd w:fill="FDF3E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20" w:before="0" w:line="264" w:lineRule="auto"/>
              <w:jc w:val="center"/>
            </w:pPr>
            <w:r>
              <w:rPr>
                <w:b/>
                <w:bCs/>
                <w:color w:val="A86A0C"/>
                <w:sz w:val="40"/>
                <w:szCs w:val="40"/>
              </w:rPr>
              <w:t xml:space="preserve">80 %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5A6B80"/>
                <w:sz w:val="18"/>
                <w:szCs w:val="18"/>
              </w:rPr>
              <w:t xml:space="preserve">de asistencia mínima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119"/>
            <w:tcBorders>
              <w:top w:val="single" w:color="A86A0C" w:sz="18"/>
              <w:left w:val="none" w:color="FFFFFF" w:sz="0"/>
              <w:bottom w:val="none" w:color="FFFFFF" w:sz="0"/>
              <w:right w:val="none" w:color="FFFFFF" w:sz="0"/>
            </w:tcBorders>
            <w:shd w:fill="FDF3E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20" w:before="0" w:line="264" w:lineRule="auto"/>
              <w:jc w:val="center"/>
            </w:pPr>
            <w:r>
              <w:rPr>
                <w:b/>
                <w:bCs/>
                <w:color w:val="A86A0C"/>
                <w:sz w:val="40"/>
                <w:szCs w:val="40"/>
              </w:rPr>
              <w:t xml:space="preserve">TP 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5A6B80"/>
                <w:sz w:val="18"/>
                <w:szCs w:val="18"/>
              </w:rPr>
              <w:t xml:space="preserve">Encuentro 4 · 19/11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119"/>
            <w:tcBorders>
              <w:top w:val="single" w:color="A86A0C" w:sz="18"/>
              <w:left w:val="none" w:color="FFFFFF" w:sz="0"/>
              <w:bottom w:val="none" w:color="FFFFFF" w:sz="0"/>
              <w:right w:val="none" w:color="FFFFFF" w:sz="0"/>
            </w:tcBorders>
            <w:shd w:fill="FDF3E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20" w:before="0" w:line="264" w:lineRule="auto"/>
              <w:jc w:val="center"/>
            </w:pPr>
            <w:r>
              <w:rPr>
                <w:b/>
                <w:bCs/>
                <w:color w:val="A86A0C"/>
                <w:sz w:val="40"/>
                <w:szCs w:val="40"/>
              </w:rPr>
              <w:t xml:space="preserve">TP 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5A6B80"/>
                <w:sz w:val="18"/>
                <w:szCs w:val="18"/>
              </w:rPr>
              <w:t xml:space="preserve">Encuentro 8 · 03/12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1F3A5F" w:sz="12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6738"/>
      </w:tblGrid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Asistencia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Mínimo del 80 % de los encuentros virtuales.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Trabajo Práctico N.º 1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Resolución de una tarea de unificación o transcripción de datos aplicada al ámbito laboral del participante, con su verificación.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Trabajo Práctico N.º 2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Automatización de una tarea completa (documentos, planillas e informe) propia del trabajo del participante, aplicando criterios de protección de datos.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Condición de aprobación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80 % de asistencia y los 2 trabajos prácticos aprobados.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10"/>
              <w:left w:type="dxa" w:w="18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color w:val="222B36"/>
                <w:sz w:val="20"/>
                <w:szCs w:val="20"/>
              </w:rPr>
              <w:t xml:space="preserve">Se otorga certificado de aprobación a quienes cumplan los requisitos.</w:t>
            </w:r>
          </w:p>
        </w:tc>
      </w:tr>
    </w:tbl>
    <w:p>
      <w:pPr>
        <w:spacing w:after="200"/>
      </w:pP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11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Resultados esperados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9"/>
        <w:gridCol w:w="160"/>
        <w:gridCol w:w="4739"/>
      </w:tblGrid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Menos tiempo en tareas repetitivas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Notas, listados y planillas que antes llevaban horas, resueltos en minutos.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Documentos de mejor calidad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Notas, actas e informes más prolijos y uniformes.</w:t>
            </w:r>
          </w:p>
        </w:tc>
      </w:tr>
      <w:tr>
        <w:trPr>
          <w:trHeight w:val="160" w:hRule="exact"/>
        </w:trPr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Información ordenada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Mayor capacidad para unificar, cruzar y analizar datos.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Uso seguro de la IA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Personal capacitado con criterios claros de protección de datos.</w:t>
            </w:r>
          </w:p>
        </w:tc>
      </w:tr>
      <w:tr>
        <w:trPr>
          <w:trHeight w:val="160" w:hRule="exact"/>
        </w:trPr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739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Base para crecer</w:t>
            </w:r>
          </w:p>
          <w:p>
            <w:pPr>
              <w:spacing w:after="0" w:before="0" w:line="276" w:lineRule="auto"/>
            </w:pPr>
            <w:r>
              <w:rPr>
                <w:color w:val="3A4553"/>
                <w:sz w:val="19"/>
                <w:szCs w:val="19"/>
              </w:rPr>
              <w:t xml:space="preserve">Conocimientos que habilitan un segundo nivel de profundización.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12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Cronograma</w:t>
            </w:r>
          </w:p>
        </w:tc>
      </w:tr>
    </w:tbl>
    <w:p>
      <w:pPr>
        <w:spacing w:after="160"/>
      </w:pPr>
    </w:p>
    <w:p>
      <w:pPr>
        <w:spacing w:after="140" w:before="0" w:line="300"/>
        <w:jc w:val="both"/>
      </w:pPr>
      <w:r>
        <w:t xml:space="preserve">Encuentros virtuales los </w:t>
      </w:r>
      <w:r>
        <w:rPr>
          <w:b/>
          <w:bCs/>
        </w:rPr>
        <w:t xml:space="preserve">martes y jueves, de 20:00 a 21:20</w:t>
      </w:r>
      <w:r>
        <w:t xml:space="preserve">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3869"/>
        <w:gridCol w:w="3869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10"/>
              <w:left w:type="dxa" w:w="22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  <w:jc w:val="left"/>
            </w:pPr>
          </w:p>
        </w:tc>
        <w:tc>
          <w:tcPr>
            <w:tcW w:type="dxa" w:w="38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10"/>
              <w:left w:type="dxa" w:w="22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MARTES</w:t>
            </w:r>
          </w:p>
        </w:tc>
        <w:tc>
          <w:tcPr>
            <w:tcW w:type="dxa" w:w="38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10"/>
              <w:left w:type="dxa" w:w="220"/>
              <w:bottom w:type="dxa" w:w="110"/>
              <w:right w:type="dxa" w:w="12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JUEVES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Semana 1</w:t>
            </w:r>
          </w:p>
        </w:tc>
        <w:tc>
          <w:tcPr>
            <w:tcW w:type="dxa" w:w="3869"/>
            <w:tcBorders>
              <w:top w:val="none" w:color="FFFFFF" w:sz="0"/>
              <w:left w:val="single" w:color="D5DDE7" w:sz="4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top"/>
          </w:tcPr>
          <w:p>
            <w:pPr>
              <w:spacing w:after="10" w:before="0" w:line="264" w:lineRule="auto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10/11</w:t>
            </w:r>
          </w:p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5A6B80"/>
                <w:sz w:val="18"/>
                <w:szCs w:val="18"/>
              </w:rPr>
              <w:t xml:space="preserve">Encuentro 1</w:t>
            </w:r>
          </w:p>
        </w:tc>
        <w:tc>
          <w:tcPr>
            <w:tcW w:type="dxa" w:w="3869"/>
            <w:tcBorders>
              <w:top w:val="none" w:color="FFFFFF" w:sz="0"/>
              <w:left w:val="single" w:color="D5DDE7" w:sz="4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top"/>
          </w:tcPr>
          <w:p>
            <w:pPr>
              <w:spacing w:after="10" w:before="0" w:line="264" w:lineRule="auto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12/11</w:t>
            </w:r>
          </w:p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5A6B80"/>
                <w:sz w:val="18"/>
                <w:szCs w:val="18"/>
              </w:rPr>
              <w:t xml:space="preserve">Encuentro 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Semana 2</w:t>
            </w:r>
          </w:p>
        </w:tc>
        <w:tc>
          <w:tcPr>
            <w:tcW w:type="dxa" w:w="3869"/>
            <w:tcBorders>
              <w:top w:val="none" w:color="FFFFFF" w:sz="0"/>
              <w:left w:val="single" w:color="D5DDE7" w:sz="4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top"/>
          </w:tcPr>
          <w:p>
            <w:pPr>
              <w:spacing w:after="10" w:before="0" w:line="264" w:lineRule="auto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17/11</w:t>
            </w:r>
          </w:p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5A6B80"/>
                <w:sz w:val="18"/>
                <w:szCs w:val="18"/>
              </w:rPr>
              <w:t xml:space="preserve">Encuentro 3</w:t>
            </w:r>
          </w:p>
        </w:tc>
        <w:tc>
          <w:tcPr>
            <w:tcW w:type="dxa" w:w="3869"/>
            <w:tcBorders>
              <w:top w:val="none" w:color="FFFFFF" w:sz="0"/>
              <w:left w:val="single" w:color="D5DDE7" w:sz="4"/>
              <w:bottom w:val="single" w:color="D5DDE7" w:sz="4"/>
              <w:right w:val="none" w:color="FFFFFF" w:sz="0"/>
            </w:tcBorders>
            <w:shd w:fill="FDF3E3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top"/>
          </w:tcPr>
          <w:p>
            <w:pPr>
              <w:spacing w:after="10" w:before="0" w:line="264" w:lineRule="auto"/>
            </w:pPr>
            <w:r>
              <w:rPr>
                <w:b/>
                <w:bCs/>
                <w:color w:val="A86A0C"/>
                <w:sz w:val="30"/>
                <w:szCs w:val="30"/>
              </w:rPr>
              <w:t xml:space="preserve">19/11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A86A0C"/>
                <w:sz w:val="18"/>
                <w:szCs w:val="18"/>
              </w:rPr>
              <w:t xml:space="preserve">Encuentro 4  ·  Entrega TP 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Semana 3</w:t>
            </w:r>
          </w:p>
        </w:tc>
        <w:tc>
          <w:tcPr>
            <w:tcW w:type="dxa" w:w="3869"/>
            <w:tcBorders>
              <w:top w:val="none" w:color="FFFFFF" w:sz="0"/>
              <w:left w:val="single" w:color="D5DDE7" w:sz="4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top"/>
          </w:tcPr>
          <w:p>
            <w:pPr>
              <w:spacing w:after="10" w:before="0" w:line="264" w:lineRule="auto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24/11</w:t>
            </w:r>
          </w:p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5A6B80"/>
                <w:sz w:val="18"/>
                <w:szCs w:val="18"/>
              </w:rPr>
              <w:t xml:space="preserve">Encuentro 5</w:t>
            </w:r>
          </w:p>
        </w:tc>
        <w:tc>
          <w:tcPr>
            <w:tcW w:type="dxa" w:w="3869"/>
            <w:tcBorders>
              <w:top w:val="none" w:color="FFFFFF" w:sz="0"/>
              <w:left w:val="single" w:color="D5DDE7" w:sz="4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top"/>
          </w:tcPr>
          <w:p>
            <w:pPr>
              <w:spacing w:after="10" w:before="0" w:line="264" w:lineRule="auto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26/11</w:t>
            </w:r>
          </w:p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5A6B80"/>
                <w:sz w:val="18"/>
                <w:szCs w:val="18"/>
              </w:rPr>
              <w:t xml:space="preserve">Encuentro 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Semana 4</w:t>
            </w:r>
          </w:p>
        </w:tc>
        <w:tc>
          <w:tcPr>
            <w:tcW w:type="dxa" w:w="3869"/>
            <w:tcBorders>
              <w:top w:val="none" w:color="FFFFFF" w:sz="0"/>
              <w:left w:val="single" w:color="D5DDE7" w:sz="4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top"/>
          </w:tcPr>
          <w:p>
            <w:pPr>
              <w:spacing w:after="10" w:before="0" w:line="264" w:lineRule="auto"/>
            </w:pPr>
            <w:r>
              <w:rPr>
                <w:b/>
                <w:bCs/>
                <w:color w:val="1F3A5F"/>
                <w:sz w:val="30"/>
                <w:szCs w:val="30"/>
              </w:rPr>
              <w:t xml:space="preserve">01/12</w:t>
            </w:r>
          </w:p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5A6B80"/>
                <w:sz w:val="18"/>
                <w:szCs w:val="18"/>
              </w:rPr>
              <w:t xml:space="preserve">Encuentro 7</w:t>
            </w:r>
          </w:p>
        </w:tc>
        <w:tc>
          <w:tcPr>
            <w:tcW w:type="dxa" w:w="3869"/>
            <w:tcBorders>
              <w:top w:val="none" w:color="FFFFFF" w:sz="0"/>
              <w:left w:val="single" w:color="D5DDE7" w:sz="4"/>
              <w:bottom w:val="single" w:color="D5DDE7" w:sz="4"/>
              <w:right w:val="none" w:color="FFFFFF" w:sz="0"/>
            </w:tcBorders>
            <w:shd w:fill="FDF3E3" w:color="auto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top"/>
          </w:tcPr>
          <w:p>
            <w:pPr>
              <w:spacing w:after="10" w:before="0" w:line="264" w:lineRule="auto"/>
            </w:pPr>
            <w:r>
              <w:rPr>
                <w:b/>
                <w:bCs/>
                <w:color w:val="A86A0C"/>
                <w:sz w:val="30"/>
                <w:szCs w:val="30"/>
              </w:rPr>
              <w:t xml:space="preserve">03/12</w:t>
            </w:r>
          </w:p>
          <w:p>
            <w:pPr>
              <w:spacing w:after="0" w:before="0" w:line="264" w:lineRule="auto"/>
            </w:pPr>
            <w:r>
              <w:rPr>
                <w:b/>
                <w:bCs/>
                <w:color w:val="A86A0C"/>
                <w:sz w:val="18"/>
                <w:szCs w:val="18"/>
              </w:rPr>
              <w:t xml:space="preserve">Encuentro 8  ·  Entrega TP 2</w:t>
            </w:r>
          </w:p>
        </w:tc>
      </w:tr>
    </w:tbl>
    <w:p>
      <w:pPr>
        <w:spacing w:after="300" w:before="100" w:line="264" w:lineRule="auto"/>
      </w:pPr>
      <w:r>
        <w:rPr>
          <w:color w:val="5A6B80"/>
          <w:sz w:val="17"/>
          <w:szCs w:val="17"/>
        </w:rPr>
        <w:t xml:space="preserve">Horario de todos los encuentros: 20:00 a 21:20. Noviembre–diciembre de 2026.</w:t>
      </w:r>
    </w:p>
    <w:p>
      <w:pPr>
        <w:spacing w:after="9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38"/>
        <w:gridCol w:w="4200"/>
      </w:tblGrid>
      <w:tr>
        <w:trPr>
          <w:cantSplit/>
        </w:trPr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1F3A5F" w:sz="8" w:space="8"/>
              </w:pBdr>
              <w:spacing w:after="2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Ing. en Sistemas Daniel Maldonado</w:t>
            </w:r>
          </w:p>
          <w:p>
            <w:pPr>
              <w:spacing w:after="0" w:before="0" w:line="264" w:lineRule="auto"/>
              <w:jc w:val="center"/>
            </w:pPr>
            <w:r>
              <w:rPr>
                <w:color w:val="5A6B80"/>
                <w:sz w:val="18"/>
                <w:szCs w:val="18"/>
              </w:rPr>
              <w:t xml:space="preserve">Docente responsable</w:t>
            </w:r>
          </w:p>
        </w:tc>
      </w:tr>
    </w:tbl>
    <w:p>
      <w:r>
        <w:br w:type="page"/>
      </w: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20"/>
        <w:gridCol w:w="8818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</w:t>
            </w:r>
          </w:p>
        </w:tc>
        <w:tc>
          <w:tcPr>
            <w:tcW w:type="dxa" w:w="8818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tcMar>
              <w:top w:type="dxa" w:w="90"/>
              <w:left w:type="dxa" w:w="240"/>
              <w:bottom w:type="dxa" w:w="90"/>
              <w:right w:type="dxa" w:w="120"/>
            </w:tcMar>
            <w:vAlign w:val="center"/>
          </w:tcPr>
          <w:p>
            <w:pPr>
              <w:pStyle w:val="Heading1"/>
              <w:keepNext/>
            </w:pPr>
            <w:r>
              <w:t xml:space="preserve">Anexo: glosario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IA generativa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Inteligencia artificial que crea contenido nuevo: textos, imágenes, planillas, resúmenes.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Modelo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El "cerebro" de la IA. Funciona en la nube y es el que razona y redacta.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Chat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Ventana del navegador donde se conversa con el modelo.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Agente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Programa instalado en la computadora que, usando un modelo, ejecuta acciones sobre los archivos.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Prompt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La instrucción o pedido que se le escribe a la 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Contexto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Toda la información que la IA tiene en cuenta en una conversación.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Token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Fragmento de texto con el que se mide y se cobra el uso de la 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Nube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5F8FC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Computadoras de otras empresas a las que se accede por internet.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Alucinación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7" w:sz="4"/>
              <w:right w:val="none" w:color="FFFFFF" w:sz="0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222B36"/>
                <w:sz w:val="19"/>
                <w:szCs w:val="19"/>
              </w:rPr>
              <w:t xml:space="preserve">Cuando la IA inventa un dato con aparente seguridad. Por eso siempre se verifica.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300" w:right="1134" w:bottom="1134" w:left="1134" w:header="600" w:footer="500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A6B80"/>
        <w:sz w:val="15"/>
        <w:szCs w:val="15"/>
      </w:rPr>
      <w:t xml:space="preserve">Propuesta de capacitación · Nivel 1</w:t>
    </w:r>
    <w:r>
      <w:rPr>
        <w:color w:val="5A6B80"/>
        <w:sz w:val="15"/>
        <w:szCs w:val="15"/>
      </w:rPr>
      <w:t xml:space="preserve">	Página </w:t>
    </w:r>
    <w:r>
      <w:rPr>
        <w:color w:val="5A6B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6B80"/>
        <w:sz w:val="15"/>
        <w:szCs w:val="15"/>
      </w:rPr>
      <w:t xml:space="preserve"> de </w:t>
    </w:r>
    <w:r>
      <w:rPr>
        <w:color w:val="5A6B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7" w:sz="4" w:space="6"/>
      </w:pBdr>
      <w:tabs>
        <w:tab w:val="right" w:pos="9638"/>
      </w:tabs>
    </w:pPr>
    <w:r>
      <w:rPr>
        <w:b/>
        <w:bCs/>
        <w:color w:val="2E75B6"/>
        <w:spacing w:val="30"/>
        <w:sz w:val="15"/>
        <w:szCs w:val="15"/>
      </w:rPr>
      <w:t xml:space="preserve">NODO TECNOLÓGICO DE CATAMARCA</w:t>
    </w:r>
    <w:r>
      <w:rPr>
        <w:color w:val="5A6B80"/>
        <w:sz w:val="16"/>
        <w:szCs w:val="16"/>
      </w:rPr>
      <w:t xml:space="preserve">	Inteligencia Artificial Generativa para Todos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500" w:hanging="280"/>
      </w:pPr>
      <w:rPr>
        <w:color w:val="2E75B6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fa74a2b02a23e1b0692e019f2e17ad97433892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Inteligencia Artificial Generativa para Todos</dc:title>
  <dc:creator>Daniel Maldonado</dc:creator>
  <dc:description>Propuesta de capacitación — Nodo Tecnológico de Catamarca</dc:description>
  <cp:lastModifiedBy>Un-named</cp:lastModifiedBy>
  <cp:revision>1</cp:revision>
  <dcterms:created xsi:type="dcterms:W3CDTF">2026-10-20T13:21:37.013Z</dcterms:created>
  <dcterms:modified xsi:type="dcterms:W3CDTF">2026-10-20T13:21:37.015Z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