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Tailwind01 – Introducción a Tailwind CSS</w:t>
      </w:r>
    </w:p>
    <w:p>
      <w:pPr>
        <w:pStyle w:val="Heading2"/>
      </w:pPr>
      <w:r>
        <w:t>1. ¿Qué es Tailwind CSS?</w:t>
      </w:r>
    </w:p>
    <w:p>
      <w:r>
        <w:t>Tailwind CSS es un framework de utilidades para CSS. En lugar de escribir reglas CSS personalizadas, se usan clases predefinidas que se aplican directamente en el atributo className (en JSX/Next.js) o class (en HTML puro). Es muy usado en proyectos modernos (incluido Next.js) porque acelera el diseño, evita escribir mucho CSS repetitivo y ayuda a mantener el código más limpio.</w:t>
        <w:br/>
        <w:br/>
        <w:t>Documentación oficial: https://tailwindcss.com</w:t>
      </w:r>
    </w:p>
    <w:p>
      <w:pPr>
        <w:pStyle w:val="Heading2"/>
      </w:pPr>
      <w:r>
        <w:t>2. Diferencia con CSS clásico</w:t>
      </w:r>
    </w:p>
    <w:p>
      <w:r>
        <w:t>Ejemplo en CSS tradicional:</w:t>
      </w:r>
    </w:p>
    <w:p>
      <w:r>
        <w:t>.boton {</w:t>
        <w:br/>
        <w:t xml:space="preserve">  background-color: blue;</w:t>
        <w:br/>
        <w:t xml:space="preserve">  color: white;</w:t>
        <w:br/>
        <w:t xml:space="preserve">  padding: 10px 20px;</w:t>
        <w:br/>
        <w:t xml:space="preserve">  border-radius: 8px;</w:t>
        <w:br/>
        <w:t>}</w:t>
        <w:br/>
        <w:br/>
        <w:t>&lt;button class="boton"&gt;Guardar&lt;/button&gt;</w:t>
      </w:r>
    </w:p>
    <w:p>
      <w:r>
        <w:t>Ejemplo en Tailwind:</w:t>
      </w:r>
    </w:p>
    <w:p>
      <w:r>
        <w:t>&lt;button class="bg-blue-600 text-white px-4 py-2 rounded-lg"&gt;Guardar&lt;/button&gt;</w:t>
      </w:r>
    </w:p>
    <w:p>
      <w:pPr>
        <w:pStyle w:val="Heading2"/>
      </w:pPr>
      <w:r>
        <w:t>3. class vs className</w:t>
      </w:r>
    </w:p>
    <w:p>
      <w:r>
        <w:t>En HTML puro usamos class. En React/Next.js usamos className porque class es palabra reservada en JavaScript.</w:t>
        <w:br/>
        <w:br/>
        <w:t>Ejemplo en Next.js:</w:t>
      </w:r>
    </w:p>
    <w:p>
      <w:r>
        <w:t>export default function Boton() {</w:t>
        <w:br/>
        <w:t xml:space="preserve">  return (</w:t>
        <w:br/>
        <w:t xml:space="preserve">    &lt;button className="bg-blue-600 text-white px-4 py-2 rounded-lg"&gt;</w:t>
        <w:br/>
        <w:t xml:space="preserve">      Guardar</w:t>
        <w:br/>
        <w:t xml:space="preserve">    &lt;/button&gt;</w:t>
        <w:br/>
        <w:t xml:space="preserve">  )</w:t>
        <w:br/>
        <w:t>}</w:t>
      </w:r>
    </w:p>
    <w:p>
      <w:r>
        <w:t>El navegador finalmente renderiza:</w:t>
      </w:r>
    </w:p>
    <w:p>
      <w:r>
        <w:t>&lt;button class="bg-blue-600 text-white px-4 py-2 rounded-lg"&gt;Guardar&lt;/button&gt;</w:t>
      </w:r>
    </w:p>
    <w:p>
      <w:r>
        <w:t>Nota clave: en Next.js se usa className. En HTML puro se usa class.</w:t>
      </w:r>
    </w:p>
    <w:p>
      <w:pPr>
        <w:pStyle w:val="Heading2"/>
      </w:pPr>
      <w:r>
        <w:t>4. Lógica de las abreviaturas en Tailwind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Prefijo</w:t>
            </w:r>
          </w:p>
        </w:tc>
        <w:tc>
          <w:tcPr>
            <w:tcW w:type="dxa" w:w="4320"/>
          </w:tcPr>
          <w:p>
            <w:r>
              <w:t>Significado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padding</w:t>
            </w:r>
          </w:p>
        </w:tc>
      </w:tr>
      <w:tr>
        <w:tc>
          <w:tcPr>
            <w:tcW w:type="dxa" w:w="4320"/>
          </w:tcPr>
          <w:p>
            <w:r>
              <w:t>m</w:t>
            </w:r>
          </w:p>
        </w:tc>
        <w:tc>
          <w:tcPr>
            <w:tcW w:type="dxa" w:w="4320"/>
          </w:tcPr>
          <w:p>
            <w:r>
              <w:t>margin</w:t>
            </w:r>
          </w:p>
        </w:tc>
      </w:tr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top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bottom</w:t>
            </w:r>
          </w:p>
        </w:tc>
      </w:tr>
      <w:tr>
        <w:tc>
          <w:tcPr>
            <w:tcW w:type="dxa" w:w="4320"/>
          </w:tcPr>
          <w:p>
            <w:r>
              <w:t>l</w:t>
            </w:r>
          </w:p>
        </w:tc>
        <w:tc>
          <w:tcPr>
            <w:tcW w:type="dxa" w:w="4320"/>
          </w:tcPr>
          <w:p>
            <w:r>
              <w:t>left</w:t>
            </w:r>
          </w:p>
        </w:tc>
      </w:tr>
      <w:tr>
        <w:tc>
          <w:tcPr>
            <w:tcW w:type="dxa" w:w="4320"/>
          </w:tcPr>
          <w:p>
            <w:r>
              <w:t>r</w:t>
            </w:r>
          </w:p>
        </w:tc>
        <w:tc>
          <w:tcPr>
            <w:tcW w:type="dxa" w:w="4320"/>
          </w:tcPr>
          <w:p>
            <w:r>
              <w:t>right</w:t>
            </w:r>
          </w:p>
        </w:tc>
      </w:tr>
      <w:tr>
        <w:tc>
          <w:tcPr>
            <w:tcW w:type="dxa" w:w="4320"/>
          </w:tcPr>
          <w:p>
            <w:r>
              <w:t>x</w:t>
            </w:r>
          </w:p>
        </w:tc>
        <w:tc>
          <w:tcPr>
            <w:tcW w:type="dxa" w:w="4320"/>
          </w:tcPr>
          <w:p>
            <w:r>
              <w:t>eje X (left + right)</w:t>
            </w:r>
          </w:p>
        </w:tc>
      </w:tr>
      <w:tr>
        <w:tc>
          <w:tcPr>
            <w:tcW w:type="dxa" w:w="4320"/>
          </w:tcPr>
          <w:p>
            <w:r>
              <w:t>y</w:t>
            </w:r>
          </w:p>
        </w:tc>
        <w:tc>
          <w:tcPr>
            <w:tcW w:type="dxa" w:w="4320"/>
          </w:tcPr>
          <w:p>
            <w:r>
              <w:t>eje Y (top + bottom)</w:t>
            </w:r>
          </w:p>
        </w:tc>
      </w:tr>
    </w:tbl>
    <w:p>
      <w:r>
        <w:t>Ejemplos: p-4 → padding: 1rem; | pt-2 → padding-top: 0.5rem; | px-6 → padding-left y padding-right 1.5rem; | my-8 → margin-top y margin-bottom 2rem.</w:t>
      </w:r>
    </w:p>
    <w:p>
      <w:pPr>
        <w:pStyle w:val="Heading2"/>
      </w:pPr>
      <w:r>
        <w:t>5. Escala de valores</w:t>
      </w:r>
    </w:p>
    <w:p>
      <w:r>
        <w:t>Tailwind define una escala de espaciado basada en rem (1 rem = 16px).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Clase</w:t>
            </w:r>
          </w:p>
        </w:tc>
        <w:tc>
          <w:tcPr>
            <w:tcW w:type="dxa" w:w="2880"/>
          </w:tcPr>
          <w:p>
            <w:r>
              <w:t>Valor en rem</w:t>
            </w:r>
          </w:p>
        </w:tc>
        <w:tc>
          <w:tcPr>
            <w:tcW w:type="dxa" w:w="2880"/>
          </w:tcPr>
          <w:p>
            <w:r>
              <w:t>Valor en px</w:t>
            </w:r>
          </w:p>
        </w:tc>
      </w:tr>
      <w:tr>
        <w:tc>
          <w:tcPr>
            <w:tcW w:type="dxa" w:w="2880"/>
          </w:tcPr>
          <w:p>
            <w:r>
              <w:t>p-0</w:t>
            </w:r>
          </w:p>
        </w:tc>
        <w:tc>
          <w:tcPr>
            <w:tcW w:type="dxa" w:w="2880"/>
          </w:tcPr>
          <w:p>
            <w:r>
              <w:t>0rem</w:t>
            </w:r>
          </w:p>
        </w:tc>
        <w:tc>
          <w:tcPr>
            <w:tcW w:type="dxa" w:w="2880"/>
          </w:tcPr>
          <w:p>
            <w:r>
              <w:t>0px</w:t>
            </w:r>
          </w:p>
        </w:tc>
      </w:tr>
      <w:tr>
        <w:tc>
          <w:tcPr>
            <w:tcW w:type="dxa" w:w="2880"/>
          </w:tcPr>
          <w:p>
            <w:r>
              <w:t>p-0.5</w:t>
            </w:r>
          </w:p>
        </w:tc>
        <w:tc>
          <w:tcPr>
            <w:tcW w:type="dxa" w:w="2880"/>
          </w:tcPr>
          <w:p>
            <w:r>
              <w:t>0.125rem</w:t>
            </w:r>
          </w:p>
        </w:tc>
        <w:tc>
          <w:tcPr>
            <w:tcW w:type="dxa" w:w="2880"/>
          </w:tcPr>
          <w:p>
            <w:r>
              <w:t>2px</w:t>
            </w:r>
          </w:p>
        </w:tc>
      </w:tr>
      <w:tr>
        <w:tc>
          <w:tcPr>
            <w:tcW w:type="dxa" w:w="2880"/>
          </w:tcPr>
          <w:p>
            <w:r>
              <w:t>p-1</w:t>
            </w:r>
          </w:p>
        </w:tc>
        <w:tc>
          <w:tcPr>
            <w:tcW w:type="dxa" w:w="2880"/>
          </w:tcPr>
          <w:p>
            <w:r>
              <w:t>0.25rem</w:t>
            </w:r>
          </w:p>
        </w:tc>
        <w:tc>
          <w:tcPr>
            <w:tcW w:type="dxa" w:w="2880"/>
          </w:tcPr>
          <w:p>
            <w:r>
              <w:t>4px</w:t>
            </w:r>
          </w:p>
        </w:tc>
      </w:tr>
      <w:tr>
        <w:tc>
          <w:tcPr>
            <w:tcW w:type="dxa" w:w="2880"/>
          </w:tcPr>
          <w:p>
            <w:r>
              <w:t>p-1.5</w:t>
            </w:r>
          </w:p>
        </w:tc>
        <w:tc>
          <w:tcPr>
            <w:tcW w:type="dxa" w:w="2880"/>
          </w:tcPr>
          <w:p>
            <w:r>
              <w:t>0.375rem</w:t>
            </w:r>
          </w:p>
        </w:tc>
        <w:tc>
          <w:tcPr>
            <w:tcW w:type="dxa" w:w="2880"/>
          </w:tcPr>
          <w:p>
            <w:r>
              <w:t>6px</w:t>
            </w:r>
          </w:p>
        </w:tc>
      </w:tr>
      <w:tr>
        <w:tc>
          <w:tcPr>
            <w:tcW w:type="dxa" w:w="2880"/>
          </w:tcPr>
          <w:p>
            <w:r>
              <w:t>p-2</w:t>
            </w:r>
          </w:p>
        </w:tc>
        <w:tc>
          <w:tcPr>
            <w:tcW w:type="dxa" w:w="2880"/>
          </w:tcPr>
          <w:p>
            <w:r>
              <w:t>0.5rem</w:t>
            </w:r>
          </w:p>
        </w:tc>
        <w:tc>
          <w:tcPr>
            <w:tcW w:type="dxa" w:w="2880"/>
          </w:tcPr>
          <w:p>
            <w:r>
              <w:t>8px</w:t>
            </w:r>
          </w:p>
        </w:tc>
      </w:tr>
      <w:tr>
        <w:tc>
          <w:tcPr>
            <w:tcW w:type="dxa" w:w="2880"/>
          </w:tcPr>
          <w:p>
            <w:r>
              <w:t>p-3</w:t>
            </w:r>
          </w:p>
        </w:tc>
        <w:tc>
          <w:tcPr>
            <w:tcW w:type="dxa" w:w="2880"/>
          </w:tcPr>
          <w:p>
            <w:r>
              <w:t>0.75rem</w:t>
            </w:r>
          </w:p>
        </w:tc>
        <w:tc>
          <w:tcPr>
            <w:tcW w:type="dxa" w:w="2880"/>
          </w:tcPr>
          <w:p>
            <w:r>
              <w:t>12px</w:t>
            </w:r>
          </w:p>
        </w:tc>
      </w:tr>
      <w:tr>
        <w:tc>
          <w:tcPr>
            <w:tcW w:type="dxa" w:w="2880"/>
          </w:tcPr>
          <w:p>
            <w:r>
              <w:t>p-4</w:t>
            </w:r>
          </w:p>
        </w:tc>
        <w:tc>
          <w:tcPr>
            <w:tcW w:type="dxa" w:w="2880"/>
          </w:tcPr>
          <w:p>
            <w:r>
              <w:t>1rem</w:t>
            </w:r>
          </w:p>
        </w:tc>
        <w:tc>
          <w:tcPr>
            <w:tcW w:type="dxa" w:w="2880"/>
          </w:tcPr>
          <w:p>
            <w:r>
              <w:t>16px</w:t>
            </w:r>
          </w:p>
        </w:tc>
      </w:tr>
      <w:tr>
        <w:tc>
          <w:tcPr>
            <w:tcW w:type="dxa" w:w="2880"/>
          </w:tcPr>
          <w:p>
            <w:r>
              <w:t>p-8</w:t>
            </w:r>
          </w:p>
        </w:tc>
        <w:tc>
          <w:tcPr>
            <w:tcW w:type="dxa" w:w="2880"/>
          </w:tcPr>
          <w:p>
            <w:r>
              <w:t>2rem</w:t>
            </w:r>
          </w:p>
        </w:tc>
        <w:tc>
          <w:tcPr>
            <w:tcW w:type="dxa" w:w="2880"/>
          </w:tcPr>
          <w:p>
            <w:r>
              <w:t>32px</w:t>
            </w:r>
          </w:p>
        </w:tc>
      </w:tr>
      <w:tr>
        <w:tc>
          <w:tcPr>
            <w:tcW w:type="dxa" w:w="2880"/>
          </w:tcPr>
          <w:p>
            <w:r>
              <w:t>p-16</w:t>
            </w:r>
          </w:p>
        </w:tc>
        <w:tc>
          <w:tcPr>
            <w:tcW w:type="dxa" w:w="2880"/>
          </w:tcPr>
          <w:p>
            <w:r>
              <w:t>4rem</w:t>
            </w:r>
          </w:p>
        </w:tc>
        <w:tc>
          <w:tcPr>
            <w:tcW w:type="dxa" w:w="2880"/>
          </w:tcPr>
          <w:p>
            <w:r>
              <w:t>64px</w:t>
            </w:r>
          </w:p>
        </w:tc>
      </w:tr>
    </w:tbl>
    <w:p>
      <w:r>
        <w:t>Fuente: https://tailwindcss.com/docs/customizing-spacing</w:t>
      </w:r>
    </w:p>
    <w:p>
      <w:pPr>
        <w:pStyle w:val="Heading2"/>
      </w:pPr>
      <w:r>
        <w:t>6. Valores especiales</w:t>
      </w:r>
    </w:p>
    <w:p>
      <w:r>
        <w:t>mx-auto → margin-left: auto; margin-right: auto; (centrado horizontal).</w:t>
        <w:br/>
        <w:t>-m-4 → margen negativo (margin: -1rem).</w:t>
        <w:br/>
        <w:t>[valor] → valores arbitrarios, ej: &lt;div class="p-[10px]"&gt;Padding exacto de 10px&lt;/div&gt;.</w:t>
      </w:r>
    </w:p>
    <w:p>
      <w:pPr>
        <w:pStyle w:val="Heading2"/>
      </w:pPr>
      <w:r>
        <w:t>7. Conclusión</w:t>
      </w:r>
    </w:p>
    <w:p>
      <w:r>
        <w:t>Tailwind es CSS basado en utilidades: más rápido, menos repetitivo.</w:t>
        <w:br/>
        <w:t>En HTML puro se usa class, en React/Next.js se usa className.</w:t>
        <w:br/>
        <w:t>La lógica de abreviaturas es predecible (p, m, x, y, t, b, etc.).</w:t>
        <w:br/>
        <w:t>Usa una escala en rem fácil de mapear a px.</w:t>
        <w:br/>
        <w:t>Siempre consultar la documentación oficial como referencia.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