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2">
      <w:pPr>
        <w:rPr>
          <w:rFonts w:ascii="Century Gothic" w:cs="Century Gothic" w:eastAsia="Century Gothic" w:hAnsi="Century Gothic"/>
          <w:color w:val="000000"/>
        </w:rPr>
      </w:pPr>
      <w:r w:rsidDel="00000000" w:rsidR="00000000" w:rsidRPr="00000000">
        <w:rPr>
          <w:rFonts w:ascii="Calibri" w:cs="Calibri" w:eastAsia="Calibri" w:hAnsi="Calibri"/>
        </w:rPr>
        <mc:AlternateContent>
          <mc:Choice Requires="wpg">
            <w:drawing>
              <wp:anchor allowOverlap="1" behindDoc="0" distB="0" distT="0" distL="114300" distR="114300" hidden="0" layoutInCell="1" locked="0" relativeHeight="0" simplePos="0">
                <wp:simplePos x="0" y="0"/>
                <wp:positionH relativeFrom="page">
                  <wp:posOffset>715328</wp:posOffset>
                </wp:positionH>
                <wp:positionV relativeFrom="page">
                  <wp:posOffset>-4761</wp:posOffset>
                </wp:positionV>
                <wp:extent cx="6123305" cy="771525"/>
                <wp:effectExtent b="0" l="0" r="0" t="0"/>
                <wp:wrapNone/>
                <wp:docPr id="53" name=""/>
                <a:graphic>
                  <a:graphicData uri="http://schemas.microsoft.com/office/word/2010/wordprocessingShape">
                    <wps:wsp>
                      <wps:cNvSpPr/>
                      <wps:cNvPr id="2" name="Shape 2"/>
                      <wps:spPr>
                        <a:xfrm>
                          <a:off x="2289110" y="3399000"/>
                          <a:ext cx="6113780" cy="762000"/>
                        </a:xfrm>
                        <a:prstGeom prst="rect">
                          <a:avLst/>
                        </a:prstGeom>
                        <a:solidFill>
                          <a:srgbClr val="FF006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715328</wp:posOffset>
                </wp:positionH>
                <wp:positionV relativeFrom="page">
                  <wp:posOffset>-4761</wp:posOffset>
                </wp:positionV>
                <wp:extent cx="6123305" cy="771525"/>
                <wp:effectExtent b="0" l="0" r="0" t="0"/>
                <wp:wrapNone/>
                <wp:docPr id="53"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123305" cy="771525"/>
                        </a:xfrm>
                        <a:prstGeom prst="rect"/>
                        <a:ln/>
                      </pic:spPr>
                    </pic:pic>
                  </a:graphicData>
                </a:graphic>
              </wp:anchor>
            </w:drawing>
          </mc:Fallback>
        </mc:AlternateContent>
      </w:r>
      <w:r w:rsidDel="00000000" w:rsidR="00000000" w:rsidRPr="00000000">
        <w:rPr>
          <w:rFonts w:ascii="Century Gothic" w:cs="Century Gothic" w:eastAsia="Century Gothic" w:hAnsi="Century Gothic"/>
          <w:color w:val="000000"/>
          <w:rtl w:val="0"/>
        </w:rPr>
        <w:t xml:space="preserve">CARRERA: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2799080</wp:posOffset>
                </wp:positionH>
                <wp:positionV relativeFrom="paragraph">
                  <wp:posOffset>-793749</wp:posOffset>
                </wp:positionV>
                <wp:extent cx="2916555" cy="644525"/>
                <wp:wrapNone/>
                <wp:docPr id="52" name=""/>
                <a:graphic>
                  <a:graphicData uri="http://schemas.microsoft.com/office/word/2010/wordprocessingShape">
                    <wps:wsp>
                      <wps:cNvSpPr txBox="1">
                        <a:spLocks/>
                      </wps:cNvSpPr>
                      <wps:spPr>
                        <a:xfrm>
                          <a:off x="0" y="0"/>
                          <a:ext cx="2916555" cy="644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82AD4" w:rsidDel="00000000" w:rsidP="00A82AD4" w:rsidRDefault="00A33694" w:rsidRPr="00000000">
                            <w:pPr>
                              <w:jc w:val="right"/>
                            </w:pPr>
                            <w:r w:rsidDel="00000000" w:rsidR="00000000" w:rsidRPr="00000000">
                              <w:rPr>
                                <w:noProof w:val="1"/>
                                <w:lang w:eastAsia="en-US" w:val="en-US"/>
                              </w:rPr>
                              <w:drawing>
                                <wp:inline distB="0" distT="0" distL="0" distR="0">
                                  <wp:extent cx="1968500" cy="469900"/>
                                  <wp:effectExtent b="6350" l="0" r="0" t="0"/>
                                  <wp:docPr descr="D:\INSTITUTO\INSTITUCIONAL\COMUNICACION MULTIMEDIA\LOGO TEXTO.png" id="17" name="Imagen 5"/>
                                  <wp:cNvGraphicFramePr>
                                    <a:graphicFrameLocks noChangeAspect="1"/>
                                  </wp:cNvGraphicFramePr>
                                  <a:graphic>
                                    <a:graphicData uri="http://schemas.openxmlformats.org/drawingml/2006/picture">
                                      <pic:pic>
                                        <pic:nvPicPr>
                                          <pic:cNvPr descr="D:\INSTITUTO\INSTITUCIONAL\COMUNICACION MULTIMEDIA\LOGO TEXTO.png" id="0" name="Imagen 5"/>
                                          <pic:cNvPicPr>
                                            <a:picLocks noChangeAspect="1" noChangeArrowheads="1"/>
                                          </pic:cNvPicPr>
                                        </pic:nvPicPr>
                                        <pic:blipFill>
                                          <a:blip r:embed="rId1">
                                            <a:extLst>
                                              <a:ext uri="{28A0092B-C50C-407E-A947-70E740481C1C}"/>
                                            </a:extLst>
                                          </a:blip>
                                          <a:srcRect/>
                                          <a:stretch>
                                            <a:fillRect/>
                                          </a:stretch>
                                        </pic:blipFill>
                                        <pic:spPr bwMode="auto">
                                          <a:xfrm>
                                            <a:off x="0" y="0"/>
                                            <a:ext cx="1968500" cy="469900"/>
                                          </a:xfrm>
                                          <a:prstGeom prst="rect">
                                            <a:avLst/>
                                          </a:prstGeom>
                                          <a:noFill/>
                                          <a:ln>
                                            <a:noFill/>
                                          </a:ln>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2799080</wp:posOffset>
                </wp:positionH>
                <wp:positionV relativeFrom="paragraph">
                  <wp:posOffset>-793749</wp:posOffset>
                </wp:positionV>
                <wp:extent cx="2916555" cy="644525"/>
                <wp:effectExtent b="0" l="0" r="0" t="0"/>
                <wp:wrapNone/>
                <wp:docPr id="5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16555" cy="644525"/>
                        </a:xfrm>
                        <a:prstGeom prst="rect"/>
                        <a:ln/>
                      </pic:spPr>
                    </pic:pic>
                  </a:graphicData>
                </a:graphic>
              </wp:anchor>
            </w:drawing>
          </mc:Fallback>
        </mc:AlternateContent>
      </w:r>
    </w:p>
    <w:p w:rsidR="00000000" w:rsidDel="00000000" w:rsidP="00000000" w:rsidRDefault="00000000" w:rsidRPr="00000000" w14:paraId="00000003">
      <w:pPr>
        <w:jc w:val="both"/>
        <w:rPr>
          <w:rFonts w:ascii="Century Gothic" w:cs="Century Gothic" w:eastAsia="Century Gothic" w:hAnsi="Century Gothic"/>
          <w:b w:val="1"/>
          <w:sz w:val="38"/>
          <w:szCs w:val="38"/>
        </w:rPr>
      </w:pPr>
      <w:r w:rsidDel="00000000" w:rsidR="00000000" w:rsidRPr="00000000">
        <w:rPr>
          <w:rFonts w:ascii="Century Gothic" w:cs="Century Gothic" w:eastAsia="Century Gothic" w:hAnsi="Century Gothic"/>
          <w:b w:val="1"/>
          <w:sz w:val="38"/>
          <w:szCs w:val="38"/>
          <w:rtl w:val="0"/>
        </w:rPr>
        <w:t xml:space="preserve">TECNICO SUPERIOR EN DESARROLLO DE SOFTWARE </w:t>
        <w:br w:type="textWrapping"/>
      </w:r>
    </w:p>
    <w:p w:rsidR="00000000" w:rsidDel="00000000" w:rsidP="00000000" w:rsidRDefault="00000000" w:rsidRPr="00000000" w14:paraId="00000004">
      <w:pPr>
        <w:numPr>
          <w:ilvl w:val="0"/>
          <w:numId w:val="1"/>
        </w:numPr>
        <w:ind w:left="360" w:hanging="360"/>
        <w:rPr>
          <w:rFonts w:ascii="Century Gothic" w:cs="Century Gothic" w:eastAsia="Century Gothic" w:hAnsi="Century Gothic"/>
          <w:b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6122035" cy="270510"/>
                <wp:effectExtent b="0" l="0" r="0" t="0"/>
                <wp:wrapNone/>
                <wp:docPr id="55" name=""/>
                <a:graphic>
                  <a:graphicData uri="http://schemas.microsoft.com/office/word/2010/wordprocessingShape">
                    <wps:wsp>
                      <wps:cNvSpPr/>
                      <wps:cNvPr id="4" name="Shape 4"/>
                      <wps:spPr>
                        <a:xfrm>
                          <a:off x="2289745" y="3649508"/>
                          <a:ext cx="6112510" cy="260985"/>
                        </a:xfrm>
                        <a:prstGeom prst="rect">
                          <a:avLst/>
                        </a:prstGeom>
                        <a:solidFill>
                          <a:srgbClr val="FF9999"/>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d0d0d"/>
                                <w:sz w:val="24"/>
                                <w:vertAlign w:val="baseline"/>
                              </w:rPr>
                              <w:t xml:space="preserve">DESARROLLO CURRICULAR ÁULICO DEL MÓDULO / TALLER / ASIGNATURA / SEMINARIO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6122035" cy="270510"/>
                <wp:effectExtent b="0" l="0" r="0" t="0"/>
                <wp:wrapNone/>
                <wp:docPr id="5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122035" cy="270510"/>
                        </a:xfrm>
                        <a:prstGeom prst="rect"/>
                        <a:ln/>
                      </pic:spPr>
                    </pic:pic>
                  </a:graphicData>
                </a:graphic>
              </wp:anchor>
            </w:drawing>
          </mc:Fallback>
        </mc:AlternateContent>
      </w:r>
    </w:p>
    <w:p w:rsidR="00000000" w:rsidDel="00000000" w:rsidP="00000000" w:rsidRDefault="00000000" w:rsidRPr="00000000" w14:paraId="00000005">
      <w:pPr>
        <w:jc w:val="center"/>
        <w:rPr>
          <w:rFonts w:ascii="Century Gothic" w:cs="Century Gothic" w:eastAsia="Century Gothic" w:hAnsi="Century Gothic"/>
          <w:b w:val="1"/>
          <w:color w:val="0d0d0d"/>
          <w:sz w:val="144"/>
          <w:szCs w:val="144"/>
        </w:rPr>
      </w:pPr>
      <w:r w:rsidDel="00000000" w:rsidR="00000000" w:rsidRPr="00000000">
        <w:rPr>
          <w:rFonts w:ascii="Century Gothic" w:cs="Century Gothic" w:eastAsia="Century Gothic" w:hAnsi="Century Gothic"/>
          <w:b w:val="1"/>
          <w:color w:val="0d0d0d"/>
          <w:sz w:val="144"/>
          <w:szCs w:val="144"/>
          <w:rtl w:val="0"/>
        </w:rPr>
        <w:t xml:space="preserve">TALLER DE DISEÑO DE SOFTWAREN II</w:t>
      </w:r>
      <w:r w:rsidDel="00000000" w:rsidR="00000000" w:rsidRPr="00000000">
        <w:rPr>
          <w:rFonts w:ascii="Century Gothic" w:cs="Century Gothic" w:eastAsia="Century Gothic" w:hAnsi="Century Gothic"/>
          <w:b w:val="1"/>
          <w:sz w:val="144"/>
          <w:szCs w:val="144"/>
          <w:rtl w:val="0"/>
        </w:rPr>
        <w:br w:type="textWrapp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1859914</wp:posOffset>
            </wp:positionV>
            <wp:extent cx="3157855" cy="4968240"/>
            <wp:effectExtent b="0" l="0" r="0" t="0"/>
            <wp:wrapNone/>
            <wp:docPr id="5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157855" cy="496824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1130300</wp:posOffset>
                </wp:positionV>
                <wp:extent cx="0" cy="19050"/>
                <wp:effectExtent b="0" l="0" r="0" t="0"/>
                <wp:wrapNone/>
                <wp:docPr id="56" name=""/>
                <a:graphic>
                  <a:graphicData uri="http://schemas.microsoft.com/office/word/2010/wordprocessingShape">
                    <wps:wsp>
                      <wps:cNvCnPr/>
                      <wps:spPr>
                        <a:xfrm>
                          <a:off x="2289428" y="3780000"/>
                          <a:ext cx="6113145" cy="0"/>
                        </a:xfrm>
                        <a:prstGeom prst="straightConnector1">
                          <a:avLst/>
                        </a:prstGeom>
                        <a:noFill/>
                        <a:ln cap="flat" cmpd="sng" w="19050">
                          <a:solidFill>
                            <a:srgbClr val="FF006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1130300</wp:posOffset>
                </wp:positionV>
                <wp:extent cx="0" cy="19050"/>
                <wp:effectExtent b="0" l="0" r="0" t="0"/>
                <wp:wrapNone/>
                <wp:docPr id="56"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06">
      <w:pPr>
        <w:jc w:val="both"/>
        <w:rPr>
          <w:rFonts w:ascii="Century Gothic" w:cs="Century Gothic" w:eastAsia="Century Gothic" w:hAnsi="Century Gothic"/>
          <w:b w:val="1"/>
          <w:color w:val="0d0d0d"/>
          <w:sz w:val="32"/>
          <w:szCs w:val="32"/>
        </w:rPr>
      </w:pPr>
      <w:r w:rsidDel="00000000" w:rsidR="00000000" w:rsidRPr="00000000">
        <w:rPr>
          <w:rFonts w:ascii="Century Gothic" w:cs="Century Gothic" w:eastAsia="Century Gothic" w:hAnsi="Century Gothic"/>
          <w:b w:val="1"/>
          <w:color w:val="0d0d0d"/>
          <w:sz w:val="32"/>
          <w:szCs w:val="32"/>
          <w:rtl w:val="0"/>
        </w:rPr>
        <w:t xml:space="preserve">Curso: Primer Año         Año: 2025          Régimen: ANUAL        TURNO: Tarde / Noche</w:t>
        <w:tab/>
        <w:t xml:space="preserve">     HORAS: Tarde (4 hs) / Noche (4 hs) </w:t>
      </w:r>
    </w:p>
    <w:p w:rsidR="00000000" w:rsidDel="00000000" w:rsidP="00000000" w:rsidRDefault="00000000" w:rsidRPr="00000000" w14:paraId="00000007">
      <w:pPr>
        <w:jc w:val="both"/>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color w:val="0d0d0d"/>
          <w:sz w:val="32"/>
          <w:szCs w:val="32"/>
          <w:rtl w:val="0"/>
        </w:rPr>
        <w:t xml:space="preserve">Modalidad: Presencial / SemiPresencial / Virtual</w:t>
      </w:r>
      <w:r w:rsidDel="00000000" w:rsidR="00000000" w:rsidRPr="00000000">
        <w:rPr>
          <w:rtl w:val="0"/>
        </w:rPr>
      </w:r>
    </w:p>
    <w:p w:rsidR="00000000" w:rsidDel="00000000" w:rsidP="00000000" w:rsidRDefault="00000000" w:rsidRPr="00000000" w14:paraId="00000008">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9">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A">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B">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C">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D">
      <w:pPr>
        <w:jc w:val="righ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0E">
      <w:pPr>
        <w:jc w:val="right"/>
        <w:rPr>
          <w:rFonts w:ascii="Century Gothic" w:cs="Century Gothic" w:eastAsia="Century Gothic" w:hAnsi="Century Gothic"/>
          <w:b w:val="1"/>
          <w:sz w:val="44"/>
          <w:szCs w:val="44"/>
        </w:rPr>
      </w:pPr>
      <w:r w:rsidDel="00000000" w:rsidR="00000000" w:rsidRPr="00000000">
        <w:rPr>
          <w:rFonts w:ascii="Century Gothic" w:cs="Century Gothic" w:eastAsia="Century Gothic" w:hAnsi="Century Gothic"/>
          <w:color w:val="000000"/>
          <w:rtl w:val="0"/>
        </w:rPr>
        <w:br w:type="textWrapping"/>
      </w:r>
      <w:r w:rsidDel="00000000" w:rsidR="00000000" w:rsidRPr="00000000">
        <w:rPr>
          <w:rFonts w:ascii="Century Gothic" w:cs="Century Gothic" w:eastAsia="Century Gothic" w:hAnsi="Century Gothic"/>
          <w:b w:val="1"/>
          <w:sz w:val="44"/>
          <w:szCs w:val="44"/>
          <w:rtl w:val="0"/>
        </w:rPr>
        <w:t xml:space="preserve">PROF. ING. DANIEL MALDONADO </w:t>
      </w:r>
    </w:p>
    <w:p w:rsidR="00000000" w:rsidDel="00000000" w:rsidP="00000000" w:rsidRDefault="00000000" w:rsidRPr="00000000" w14:paraId="0000000F">
      <w:pPr>
        <w:jc w:val="right"/>
        <w:rPr>
          <w:rFonts w:ascii="Century Gothic" w:cs="Century Gothic" w:eastAsia="Century Gothic" w:hAnsi="Century Gothic"/>
          <w:b w:val="1"/>
          <w:sz w:val="52"/>
          <w:szCs w:val="52"/>
        </w:rPr>
      </w:pPr>
      <w:r w:rsidDel="00000000" w:rsidR="00000000" w:rsidRPr="00000000">
        <w:rPr>
          <w:rtl w:val="0"/>
        </w:rPr>
      </w:r>
    </w:p>
    <w:p w:rsidR="00000000" w:rsidDel="00000000" w:rsidP="00000000" w:rsidRDefault="00000000" w:rsidRPr="00000000" w14:paraId="00000010">
      <w:pPr>
        <w:spacing w:after="200" w:line="276" w:lineRule="auto"/>
        <w:jc w:val="right"/>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SAN FERNANDO DEL VALLE DE CATAMARCA,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254000</wp:posOffset>
                </wp:positionV>
                <wp:extent cx="0" cy="19050"/>
                <wp:effectExtent b="0" l="0" r="0" t="0"/>
                <wp:wrapNone/>
                <wp:docPr id="54" name=""/>
                <a:graphic>
                  <a:graphicData uri="http://schemas.microsoft.com/office/word/2010/wordprocessingShape">
                    <wps:wsp>
                      <wps:cNvCnPr/>
                      <wps:spPr>
                        <a:xfrm>
                          <a:off x="2289428" y="3780000"/>
                          <a:ext cx="6113145" cy="0"/>
                        </a:xfrm>
                        <a:prstGeom prst="straightConnector1">
                          <a:avLst/>
                        </a:prstGeom>
                        <a:noFill/>
                        <a:ln cap="flat" cmpd="sng" w="19050">
                          <a:solidFill>
                            <a:srgbClr val="FF0066"/>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254000</wp:posOffset>
                </wp:positionV>
                <wp:extent cx="0" cy="19050"/>
                <wp:effectExtent b="0" l="0" r="0" t="0"/>
                <wp:wrapNone/>
                <wp:docPr id="5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11">
      <w:pPr>
        <w:spacing w:after="200" w:line="276"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FIRMA Y ACLARACIÓN DEL PERSONAL QUE LO RECIBE: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SINTESIS EXPLICATIVA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5">
      <w:pPr>
        <w:ind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Industria de la Ingeniería del Software y el desarrollo de aplicaciones es la actividad económica que mayor valor agregado genera.  Todos los Países Desarrollados del mundo tienen como objetivo fundamental promover esta actividad económica que se basa en algo tan rico como son los recursos humanos capacitados y la actividad netamente intelectual.</w:t>
      </w:r>
    </w:p>
    <w:p w:rsidR="00000000" w:rsidDel="00000000" w:rsidP="00000000" w:rsidRDefault="00000000" w:rsidRPr="00000000" w14:paraId="00000016">
      <w:pPr>
        <w:ind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Argentina a través de diferentes planes nacionales y gubernamentales tiene la intención de promover la Industria del Software brindando capacitaciones, líneas de créditos flexibles, leyes nacionales y acuerdos internacionales. Sin lugar a dudas La Industria del Software marcará en unos años la diferencia entre países desarrollados y subdesarrollados.</w:t>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Los Técnicos en Desarrollo de Software tienen un gran campo de acción laboral no tan solo en el presente sino también en el futuro.</w:t>
      </w:r>
    </w:p>
    <w:p w:rsidR="00000000" w:rsidDel="00000000" w:rsidP="00000000" w:rsidRDefault="00000000" w:rsidRPr="00000000" w14:paraId="0000001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Es imprescindible que los futuros egresados del Instituto Superior General San Martín conozcan profundamente como desarrollar software, como realizar programas fácilmente adaptables con código reutilizable, que conozcan un lenguaje de Programación que les permita integrarse al mundo de la Ingeniería del Software, que puedan integrarse a departamentos y organizaciones que producen soluciones informáticas, que conozcan la arquitectura de las aplicaciones, el rol que tienen actualmente los programadores y su amplio campo laboral.</w:t>
      </w:r>
    </w:p>
    <w:p w:rsidR="00000000" w:rsidDel="00000000" w:rsidP="00000000" w:rsidRDefault="00000000" w:rsidRPr="00000000" w14:paraId="0000001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ind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Sin dudas los alumnos que decidan dedicarse Industria del Software tendrán grandes e interesantes ofertas laborales; la Institución y los docentes brindarán todo el contenido, la orientación, la capacitación y la experiencia profesional con el objetivo de formar futuros técnicos con sólidos conocimientos.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 Objetivos Generales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ind w:left="360" w:firstLine="0"/>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El principal objetivo de esta asignatura es que al final del curso los estudiantes sean</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capaces de diseñar y construir aplicaciones web utilizando los estándares HTML5, CSS, JavaScript (del lado del cliente) y Node JS (del lado del servidor). Nuestro objetivo apunta a capacitar a un futuro profesional para que adquiera los conocimientos necesarios y suficientes y convertirse en un programador Full Stack tal cual la industria del Software actual lo caracteriza.</w:t>
      </w:r>
    </w:p>
    <w:p w:rsidR="00000000" w:rsidDel="00000000" w:rsidP="00000000" w:rsidRDefault="00000000" w:rsidRPr="00000000" w14:paraId="00000021">
      <w:pPr>
        <w:ind w:left="36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 Objetivos Específicos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ind w:left="70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 finalizar el cursado de la materia los alumnos estarán en condiciones de: </w:t>
      </w:r>
    </w:p>
    <w:p w:rsidR="00000000" w:rsidDel="00000000" w:rsidP="00000000" w:rsidRDefault="00000000" w:rsidRPr="00000000" w14:paraId="00000027">
      <w:pPr>
        <w:ind w:left="70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conocimientos sobre HTML 5</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etiquetas input</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etiquetas input del tipo numéricas, select, radio, checkbox.</w:t>
      </w:r>
    </w:p>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Conocimientos de JavaScript (lado del cliente)</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Declaración de variables y constantes.</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Captura de eventos de la interfaz por medio de JavaScript.</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Patrón de diseño modelo vista controlador (MVC).</w:t>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Uso de JavaScript desde la consola.</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Utilización e incorporación de JavaScript dentro del HTML (vista).</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Conceptos de programación orientada a objetos en JavaScript.</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Declaración de bibliotecas de funciones y de clases.</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Instanciación de objetos.</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Interacción entre el entre la vista, el controlador e instanciación de objetos del modelo para resolver casos y situaciones de la vida real.</w:t>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78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Persistencia temporal de datos en el navegador</w:t>
      </w:r>
    </w:p>
    <w:p w:rsidR="00000000" w:rsidDel="00000000" w:rsidP="00000000" w:rsidRDefault="00000000" w:rsidRPr="00000000" w14:paraId="00000037">
      <w:pPr>
        <w:ind w:left="70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ind w:left="70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rPr>
          <w:rFonts w:ascii="Arial" w:cs="Arial" w:eastAsia="Arial" w:hAnsi="Arial"/>
          <w:b w:val="1"/>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Contenidos del espacio curricular módulo/taller/asignatura</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Contenidos Conceptuales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E">
      <w:pPr>
        <w:rPr>
          <w:rFonts w:ascii="Arial" w:cs="Arial" w:eastAsia="Arial" w:hAnsi="Arial"/>
          <w:b w:val="1"/>
          <w:sz w:val="22"/>
          <w:szCs w:val="22"/>
        </w:rPr>
      </w:pPr>
      <w:r w:rsidDel="00000000" w:rsidR="00000000" w:rsidRPr="00000000">
        <w:rPr>
          <w:rFonts w:ascii="Arial" w:cs="Arial" w:eastAsia="Arial" w:hAnsi="Arial"/>
          <w:b w:val="1"/>
          <w:sz w:val="22"/>
          <w:szCs w:val="22"/>
          <w:u w:val="single"/>
          <w:rtl w:val="0"/>
        </w:rPr>
        <w:t xml:space="preserve">NUCLEO TEMATICO I:</w:t>
      </w:r>
      <w:r w:rsidDel="00000000" w:rsidR="00000000" w:rsidRPr="00000000">
        <w:rPr>
          <w:rFonts w:ascii="Arial" w:cs="Arial" w:eastAsia="Arial" w:hAnsi="Arial"/>
          <w:b w:val="1"/>
          <w:sz w:val="22"/>
          <w:szCs w:val="22"/>
          <w:rtl w:val="0"/>
        </w:rPr>
        <w:t xml:space="preserve"> CONCEPTOS BÁSICOS  APLICACIONES WEB y DE HTML 5</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Arquitectura de Aplicaciones web modernas. </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Conceptos de programación web (Front – End) y (Back – End).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Instalación de herramientas necesarias (Visual Studio Code)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Instalación de Pluggins a Visual Studio Code.</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Etiquetas de HTML</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Etiquetas h1, …, h6</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Etiquetas input (text, number, radio, checkbox)</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Etiquetas de selección múltiple (list)</w:t>
      </w:r>
    </w:p>
    <w:p w:rsidR="00000000" w:rsidDel="00000000" w:rsidP="00000000" w:rsidRDefault="00000000" w:rsidRPr="00000000" w14:paraId="0000004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B">
      <w:pPr>
        <w:rPr>
          <w:rFonts w:ascii="Arial" w:cs="Arial" w:eastAsia="Arial" w:hAnsi="Arial"/>
          <w:b w:val="1"/>
          <w:sz w:val="22"/>
          <w:szCs w:val="22"/>
        </w:rPr>
      </w:pPr>
      <w:r w:rsidDel="00000000" w:rsidR="00000000" w:rsidRPr="00000000">
        <w:rPr>
          <w:rFonts w:ascii="Arial" w:cs="Arial" w:eastAsia="Arial" w:hAnsi="Arial"/>
          <w:b w:val="1"/>
          <w:sz w:val="22"/>
          <w:szCs w:val="22"/>
          <w:u w:val="single"/>
          <w:rtl w:val="0"/>
        </w:rPr>
        <w:t xml:space="preserve">NÚCLEO TEMÁTICO II:</w:t>
      </w:r>
      <w:r w:rsidDel="00000000" w:rsidR="00000000" w:rsidRPr="00000000">
        <w:rPr>
          <w:rFonts w:ascii="Arial" w:cs="Arial" w:eastAsia="Arial" w:hAnsi="Arial"/>
          <w:b w:val="1"/>
          <w:sz w:val="22"/>
          <w:szCs w:val="22"/>
          <w:rtl w:val="0"/>
        </w:rPr>
        <w:t xml:space="preserve"> JavaScript del Lado del Cliente (Front End)</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Historia de JavaScript</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JavaScript un lenguaje interpretado y débilmente tipado</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consola de JavaScript</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Declaración de variables y constantes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Conversión de valores y constantes a tipos enteros y float</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Incorporación de código JavaScript a la vista HTML</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Manejo del evento window.onload() en una página HTML</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Desde código JavaScript (controlador) capturar los objetos visuales y poder controlarlos.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Desde objetos capturados en JavaScript incorporar el control de eventos (listeners) fundamentalmente el evento Click, mouse over, focus.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Captura básica del evento click de objetos.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Declaración de funciones de forma standard</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Declaración de funciones de tipo flecha. Arrow functions.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Declaración de funciones anónimas.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Guía extensa de trabajos prácticos para fijar conceptos y que el alumno domine los conceptos anteriormente descriptos.</w:t>
      </w:r>
    </w:p>
    <w:p w:rsidR="00000000" w:rsidDel="00000000" w:rsidP="00000000" w:rsidRDefault="00000000" w:rsidRPr="00000000" w14:paraId="0000005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rFonts w:ascii="Arial" w:cs="Arial" w:eastAsia="Arial" w:hAnsi="Arial"/>
          <w:b w:val="1"/>
          <w:sz w:val="22"/>
          <w:szCs w:val="22"/>
        </w:rPr>
      </w:pPr>
      <w:r w:rsidDel="00000000" w:rsidR="00000000" w:rsidRPr="00000000">
        <w:rPr>
          <w:rFonts w:ascii="Arial" w:cs="Arial" w:eastAsia="Arial" w:hAnsi="Arial"/>
          <w:b w:val="1"/>
          <w:sz w:val="22"/>
          <w:szCs w:val="22"/>
          <w:u w:val="single"/>
          <w:rtl w:val="0"/>
        </w:rPr>
        <w:t xml:space="preserve">NUCLEO TEMATICO III:</w:t>
      </w:r>
      <w:r w:rsidDel="00000000" w:rsidR="00000000" w:rsidRPr="00000000">
        <w:rPr>
          <w:rFonts w:ascii="Arial" w:cs="Arial" w:eastAsia="Arial" w:hAnsi="Arial"/>
          <w:b w:val="1"/>
          <w:sz w:val="22"/>
          <w:szCs w:val="22"/>
          <w:rtl w:val="0"/>
        </w:rPr>
        <w:t xml:space="preserve"> DISEÑO DE APLICACIONES WEB CON EL PATRÓN (MODELO/VISTA/CONTROLADOR)</w:t>
      </w:r>
    </w:p>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b w:val="1"/>
          <w:sz w:val="22"/>
          <w:szCs w:val="22"/>
        </w:rPr>
      </w:pPr>
      <w:r w:rsidDel="00000000" w:rsidR="00000000" w:rsidRPr="00000000">
        <w:rPr>
          <w:rFonts w:ascii="Arial" w:cs="Arial" w:eastAsia="Arial" w:hAnsi="Arial"/>
          <w:b w:val="1"/>
          <w:sz w:val="22"/>
          <w:szCs w:val="22"/>
          <w:rtl w:val="0"/>
        </w:rPr>
        <w:tab/>
        <w:t xml:space="preserve">MODEL ó MODELO</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Estructuras nativas (Arrays)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Declaración de bibliotecas construidas por el usuario e incorporación de esas bibliotecas en una aplicación interfaz HTML.</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Definición de clases propias que representen cosas de la vida real y puedan ser integradas al resto de las etapas (VISTA Y CONTROLADOR).</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Arrays</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Objetos (destructuring)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Clases</w:t>
      </w:r>
    </w:p>
    <w:p w:rsidR="00000000" w:rsidDel="00000000" w:rsidP="00000000" w:rsidRDefault="00000000" w:rsidRPr="00000000" w14:paraId="0000006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Atributos</w:t>
      </w:r>
    </w:p>
    <w:p w:rsidR="00000000" w:rsidDel="00000000" w:rsidP="00000000" w:rsidRDefault="00000000" w:rsidRPr="00000000" w14:paraId="000000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Constructor</w:t>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Getter y Setter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ENCAPSULACIÓN</w:t>
      </w:r>
    </w:p>
    <w:p w:rsidR="00000000" w:rsidDel="00000000" w:rsidP="00000000" w:rsidRDefault="00000000" w:rsidRPr="00000000" w14:paraId="0000006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MÉTODOS</w:t>
      </w:r>
    </w:p>
    <w:p w:rsidR="00000000" w:rsidDel="00000000" w:rsidP="00000000" w:rsidRDefault="00000000" w:rsidRPr="00000000" w14:paraId="0000006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PROTOTIPOS</w:t>
        <w:tab/>
      </w:r>
    </w:p>
    <w:p w:rsidR="00000000" w:rsidDel="00000000" w:rsidP="00000000" w:rsidRDefault="00000000" w:rsidRPr="00000000" w14:paraId="0000006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CLASES</w:t>
      </w:r>
    </w:p>
    <w:p w:rsidR="00000000" w:rsidDel="00000000" w:rsidP="00000000" w:rsidRDefault="00000000" w:rsidRPr="00000000" w14:paraId="0000006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SOBREESCRIBIR PROPIEDADES DERIVADAS</w:t>
      </w:r>
    </w:p>
    <w:p w:rsidR="00000000" w:rsidDel="00000000" w:rsidP="00000000" w:rsidRDefault="00000000" w:rsidRPr="00000000" w14:paraId="0000006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POLYMORFISMO</w:t>
      </w:r>
    </w:p>
    <w:p w:rsidR="00000000" w:rsidDel="00000000" w:rsidP="00000000" w:rsidRDefault="00000000" w:rsidRPr="00000000" w14:paraId="0000007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GETTERS, SETTERS AND STATICS</w:t>
      </w:r>
    </w:p>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rPr>
          <w:rFonts w:ascii="Arial" w:cs="Arial" w:eastAsia="Arial" w:hAnsi="Arial"/>
          <w:b w:val="1"/>
          <w:sz w:val="22"/>
          <w:szCs w:val="22"/>
        </w:rPr>
      </w:pPr>
      <w:r w:rsidDel="00000000" w:rsidR="00000000" w:rsidRPr="00000000">
        <w:rPr>
          <w:rFonts w:ascii="Arial" w:cs="Arial" w:eastAsia="Arial" w:hAnsi="Arial"/>
          <w:b w:val="1"/>
          <w:sz w:val="22"/>
          <w:szCs w:val="22"/>
          <w:rtl w:val="0"/>
        </w:rPr>
        <w:tab/>
        <w:t xml:space="preserve">VIEW ó VISTA</w:t>
      </w:r>
    </w:p>
    <w:p w:rsidR="00000000" w:rsidDel="00000000" w:rsidP="00000000" w:rsidRDefault="00000000" w:rsidRPr="00000000" w14:paraId="0000007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28"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Etiquetas HTML5, diseño estético y visual de una aplicación WEB.</w:t>
      </w:r>
      <w:r w:rsidDel="00000000" w:rsidR="00000000" w:rsidRPr="00000000">
        <w:rPr>
          <w:rtl w:val="0"/>
        </w:rPr>
      </w:r>
    </w:p>
    <w:p w:rsidR="00000000" w:rsidDel="00000000" w:rsidP="00000000" w:rsidRDefault="00000000" w:rsidRPr="00000000" w14:paraId="0000007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b w:val="1"/>
          <w:sz w:val="22"/>
          <w:szCs w:val="22"/>
        </w:rPr>
      </w:pPr>
      <w:r w:rsidDel="00000000" w:rsidR="00000000" w:rsidRPr="00000000">
        <w:rPr>
          <w:rFonts w:ascii="Arial" w:cs="Arial" w:eastAsia="Arial" w:hAnsi="Arial"/>
          <w:b w:val="1"/>
          <w:sz w:val="22"/>
          <w:szCs w:val="22"/>
          <w:rtl w:val="0"/>
        </w:rPr>
        <w:tab/>
        <w:t xml:space="preserve">CONTROLLER ó CONTROLADOR</w:t>
      </w:r>
    </w:p>
    <w:p w:rsidR="00000000" w:rsidDel="00000000" w:rsidP="00000000" w:rsidRDefault="00000000" w:rsidRPr="00000000" w14:paraId="0000007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1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Vinculación de los objetos visuales con código JavaScript</w:t>
      </w:r>
    </w:p>
    <w:p w:rsidR="00000000" w:rsidDel="00000000" w:rsidP="00000000" w:rsidRDefault="00000000" w:rsidRPr="00000000" w14:paraId="0000007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13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Obtener referencia desde el Controlador a los objetos visuales en la interfaz HTML JavaScript.</w:t>
      </w:r>
    </w:p>
    <w:p w:rsidR="00000000" w:rsidDel="00000000" w:rsidP="00000000" w:rsidRDefault="00000000" w:rsidRPr="00000000" w14:paraId="000000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13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Establecer los listeners (escuchadores) para los objetos referenciados</w:t>
      </w:r>
    </w:p>
    <w:p w:rsidR="00000000" w:rsidDel="00000000" w:rsidP="00000000" w:rsidRDefault="00000000" w:rsidRPr="00000000" w14:paraId="0000007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13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Construcción y programación de eventos.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13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Instanciación de objetos del Modelo, manipulación de atributos, invocación de métodos y traslado de mensajes entre el modelo, la vista y el controlador.</w:t>
      </w:r>
    </w:p>
    <w:p w:rsidR="00000000" w:rsidDel="00000000" w:rsidP="00000000" w:rsidRDefault="00000000" w:rsidRPr="00000000" w14:paraId="000000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138"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Persistencia temporal de datos en los exploradores.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213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rPr>
          <w:rFonts w:ascii="Arial" w:cs="Arial" w:eastAsia="Arial" w:hAnsi="Arial"/>
          <w:b w:val="1"/>
          <w:color w:val="000000"/>
          <w:sz w:val="22"/>
          <w:szCs w:val="22"/>
          <w:u w:val="single"/>
        </w:rPr>
      </w:pPr>
      <w:bookmarkStart w:colFirst="0" w:colLast="0" w:name="_heading=h.yyprya6f5a0j" w:id="0"/>
      <w:bookmarkEnd w:id="0"/>
      <w:r w:rsidDel="00000000" w:rsidR="00000000" w:rsidRPr="00000000">
        <w:br w:type="page"/>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Contenidos Procedimentales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ind w:left="70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Análisis e Interpretación de los Problemas típicos que se presentan en el ámbito del Diseño de Software.</w:t>
      </w:r>
    </w:p>
    <w:p w:rsidR="00000000" w:rsidDel="00000000" w:rsidP="00000000" w:rsidRDefault="00000000" w:rsidRPr="00000000" w14:paraId="00000085">
      <w:pPr>
        <w:ind w:left="705"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ind w:left="70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Representación de los Problemas y Esquematización de los mismos a través de diagramas de flujo.</w:t>
      </w:r>
    </w:p>
    <w:p w:rsidR="00000000" w:rsidDel="00000000" w:rsidP="00000000" w:rsidRDefault="00000000" w:rsidRPr="00000000" w14:paraId="00000087">
      <w:pPr>
        <w:ind w:left="705"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Utilización y práctica de una herramienta gráfica que permite gráficamente poner en práctica las primeras ideas de programación.</w:t>
        <w:tab/>
      </w:r>
    </w:p>
    <w:p w:rsidR="00000000" w:rsidDel="00000000" w:rsidP="00000000" w:rsidRDefault="00000000" w:rsidRPr="00000000" w14:paraId="00000089">
      <w:pPr>
        <w:ind w:left="705"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Transformar los Diagramas de Flujo en Pseudocódigo.</w:t>
      </w:r>
    </w:p>
    <w:p w:rsidR="00000000" w:rsidDel="00000000" w:rsidP="00000000" w:rsidRDefault="00000000" w:rsidRPr="00000000" w14:paraId="0000008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C">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Realizar pruebas de escritorio.</w:t>
      </w:r>
    </w:p>
    <w:p w:rsidR="00000000" w:rsidDel="00000000" w:rsidP="00000000" w:rsidRDefault="00000000" w:rsidRPr="00000000" w14:paraId="0000008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Escribir los Programas, Compilar y Ejecutar.</w:t>
      </w:r>
    </w:p>
    <w:p w:rsidR="00000000" w:rsidDel="00000000" w:rsidP="00000000" w:rsidRDefault="00000000" w:rsidRPr="00000000" w14:paraId="0000008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ind w:left="70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Resolver los Conflictos más comunes que se presentan en el Oficio del Programador.</w:t>
      </w:r>
    </w:p>
    <w:p w:rsidR="00000000" w:rsidDel="00000000" w:rsidP="00000000" w:rsidRDefault="00000000" w:rsidRPr="00000000" w14:paraId="00000091">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Realizar Testing Completo de los programas realizados.</w:t>
      </w:r>
    </w:p>
    <w:p w:rsidR="00000000" w:rsidDel="00000000" w:rsidP="00000000" w:rsidRDefault="00000000" w:rsidRPr="00000000" w14:paraId="0000009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4">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Corregir los Programas y conseguir la puesta a punto.</w:t>
      </w:r>
    </w:p>
    <w:p w:rsidR="00000000" w:rsidDel="00000000" w:rsidP="00000000" w:rsidRDefault="00000000" w:rsidRPr="00000000" w14:paraId="0000009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 Publicar los Programas terminados.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Contenidos Actitudinales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(generales para todas las unidades)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Actitud PROACTIVA</w:t>
      </w:r>
    </w:p>
    <w:p w:rsidR="00000000" w:rsidDel="00000000" w:rsidP="00000000" w:rsidRDefault="00000000" w:rsidRPr="00000000" w14:paraId="0000009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Constancia y Perseverancia para poder encontrar la solución a los problemas</w:t>
      </w:r>
    </w:p>
    <w:p w:rsidR="00000000" w:rsidDel="00000000" w:rsidP="00000000" w:rsidRDefault="00000000" w:rsidRPr="00000000" w14:paraId="0000009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Mente abierta para entender y comprender que un mismo problema puede ser resuelto</w:t>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diferentes formas.</w:t>
      </w:r>
    </w:p>
    <w:p w:rsidR="00000000" w:rsidDel="00000000" w:rsidP="00000000" w:rsidRDefault="00000000" w:rsidRPr="00000000" w14:paraId="000000A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Actitud de Permanente superación; esto significa que el Alumno debe saber que algo que ya resolvió anteriormente puede ser mejorado, haciendo sus soluciones más eficaces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eficientes.</w:t>
      </w:r>
    </w:p>
    <w:p w:rsidR="00000000" w:rsidDel="00000000" w:rsidP="00000000" w:rsidRDefault="00000000" w:rsidRPr="00000000" w14:paraId="000000A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Deseo de Superación; Los Lenguajes de Programación son muy ricos y exigen que el Alumno y/o Futuro Técnico esté en permanente capacitación; tanto asistiendo a cursos, capacitaciones presenciales, capacitaciones online, interconsultas en foros de discusión.</w:t>
      </w:r>
    </w:p>
    <w:p w:rsidR="00000000" w:rsidDel="00000000" w:rsidP="00000000" w:rsidRDefault="00000000" w:rsidRPr="00000000" w14:paraId="000000A6">
      <w:pPr>
        <w:jc w:val="both"/>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A7">
      <w:pPr>
        <w:jc w:val="both"/>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Gran Capacidad de Adaptación; La Industria del Software se caracteriza por la Constante y permanente actualización de ideas, paradigmas, pensamientos, cambios tecnológicos que obligan a que un técnico siga esos nuevos horizontes en busca de poder brindar soluciones actualizadas a sus clientes.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Orientaciones Metodológicas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Esta asignatura tiene un carácter eminentemente práctico y fomenta el aprendizaje del estudiante mediante la incorporación gradual de funcionalidades a una aplicación.</w:t>
      </w:r>
    </w:p>
    <w:p w:rsidR="00000000" w:rsidDel="00000000" w:rsidP="00000000" w:rsidRDefault="00000000" w:rsidRPr="00000000" w14:paraId="000000A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F">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En cada sesión el profesor añadirá un nuevo elemento a una aplicación</w:t>
      </w:r>
    </w:p>
    <w:p w:rsidR="00000000" w:rsidDel="00000000" w:rsidP="00000000" w:rsidRDefault="00000000" w:rsidRPr="00000000" w14:paraId="000000B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Android que se desarrollará desde cero. Los estudiantes tendrán que deberán desarrollar su propia aplicación de forma gradual incorporando el nuevo elemento estudiado durante la sesión.</w:t>
      </w:r>
    </w:p>
    <w:p w:rsidR="00000000" w:rsidDel="00000000" w:rsidP="00000000" w:rsidRDefault="00000000" w:rsidRPr="00000000" w14:paraId="000000B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Al finalizar la asignatura, cada estudiante, de manera individual, habrá desarrollado su propia aplicación Android incorporando la mayoría de los aspectos principales de la plataforma.</w:t>
      </w:r>
    </w:p>
    <w:p w:rsidR="00000000" w:rsidDel="00000000" w:rsidP="00000000" w:rsidRDefault="00000000" w:rsidRPr="00000000" w14:paraId="000000B3">
      <w:pPr>
        <w:jc w:val="both"/>
        <w:rPr>
          <w:rFonts w:ascii="Arial" w:cs="Arial" w:eastAsia="Arial" w:hAnsi="Arial"/>
          <w:sz w:val="22"/>
          <w:szCs w:val="22"/>
        </w:rPr>
      </w:pPr>
      <w:r w:rsidDel="00000000" w:rsidR="00000000" w:rsidRPr="00000000">
        <w:rPr>
          <w:rFonts w:ascii="Arial" w:cs="Arial" w:eastAsia="Arial" w:hAnsi="Arial"/>
          <w:sz w:val="22"/>
          <w:szCs w:val="22"/>
          <w:rtl w:val="0"/>
        </w:rPr>
        <w:tab/>
        <w:t xml:space="preserve">Lograremos este propósito mediante:</w:t>
      </w:r>
    </w:p>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Clases prácticas</w:t>
      </w:r>
    </w:p>
    <w:p w:rsidR="00000000" w:rsidDel="00000000" w:rsidP="00000000" w:rsidRDefault="00000000" w:rsidRPr="00000000" w14:paraId="000000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Clases de Laboratorio</w:t>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Sumativa</w:t>
      </w:r>
    </w:p>
    <w:p w:rsidR="00000000" w:rsidDel="00000000" w:rsidP="00000000" w:rsidRDefault="00000000" w:rsidRPr="00000000" w14:paraId="000000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Trabajos individuales y en grupo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Tiempo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Explicitar el tiempo aproximado para el desarrollo de cada unidad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Estos son los tiempos aproximados y estimados por Unidad para Cada Turno.</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7360.0" w:type="dxa"/>
        <w:jc w:val="center"/>
        <w:tblBorders>
          <w:top w:color="f79646" w:space="0" w:sz="8" w:val="single"/>
          <w:left w:color="f79646" w:space="0" w:sz="8" w:val="single"/>
          <w:bottom w:color="f79646" w:space="0" w:sz="8" w:val="single"/>
          <w:right w:color="f79646" w:space="0" w:sz="8" w:val="single"/>
        </w:tblBorders>
        <w:tblLayout w:type="fixed"/>
        <w:tblLook w:val="04A0"/>
      </w:tblPr>
      <w:tblGrid>
        <w:gridCol w:w="2504"/>
        <w:gridCol w:w="3557"/>
        <w:gridCol w:w="1299"/>
        <w:tblGridChange w:id="0">
          <w:tblGrid>
            <w:gridCol w:w="2504"/>
            <w:gridCol w:w="3557"/>
            <w:gridCol w:w="1299"/>
          </w:tblGrid>
        </w:tblGridChange>
      </w:tblGrid>
      <w:tr>
        <w:trPr>
          <w:cantSplit w:val="0"/>
          <w:trHeight w:val="300" w:hRule="atLeast"/>
          <w:tblHeader w:val="0"/>
        </w:trPr>
        <w:tc>
          <w:tcPr>
            <w:gridSpan w:val="3"/>
          </w:tcPr>
          <w:p w:rsidR="00000000" w:rsidDel="00000000" w:rsidP="00000000" w:rsidRDefault="00000000" w:rsidRPr="00000000" w14:paraId="000000C1">
            <w:pPr>
              <w:jc w:val="center"/>
              <w:rPr>
                <w:color w:val="000000"/>
                <w:sz w:val="22"/>
                <w:szCs w:val="22"/>
              </w:rPr>
            </w:pPr>
            <w:r w:rsidDel="00000000" w:rsidR="00000000" w:rsidRPr="00000000">
              <w:rPr>
                <w:color w:val="000000"/>
                <w:sz w:val="22"/>
                <w:szCs w:val="22"/>
                <w:rtl w:val="0"/>
              </w:rPr>
              <w:t xml:space="preserve">TALLER Diseño Software - T Tarde y Noche</w:t>
            </w:r>
          </w:p>
        </w:tc>
      </w:tr>
      <w:tr>
        <w:trPr>
          <w:cantSplit w:val="0"/>
          <w:trHeight w:val="300" w:hRule="atLeast"/>
          <w:tblHeader w:val="0"/>
        </w:trPr>
        <w:tc>
          <w:tcPr/>
          <w:p w:rsidR="00000000" w:rsidDel="00000000" w:rsidP="00000000" w:rsidRDefault="00000000" w:rsidRPr="00000000" w14:paraId="000000C4">
            <w:pPr>
              <w:rPr>
                <w:color w:val="000000"/>
                <w:sz w:val="22"/>
                <w:szCs w:val="22"/>
              </w:rPr>
            </w:pPr>
            <w:r w:rsidDel="00000000" w:rsidR="00000000" w:rsidRPr="00000000">
              <w:rPr>
                <w:color w:val="000000"/>
                <w:sz w:val="22"/>
                <w:szCs w:val="22"/>
                <w:rtl w:val="0"/>
              </w:rPr>
              <w:t xml:space="preserve">Cantidad de Clases</w:t>
            </w:r>
          </w:p>
        </w:tc>
        <w:tc>
          <w:tcPr/>
          <w:p w:rsidR="00000000" w:rsidDel="00000000" w:rsidP="00000000" w:rsidRDefault="00000000" w:rsidRPr="00000000" w14:paraId="000000C5">
            <w:pPr>
              <w:rPr>
                <w:b w:val="1"/>
                <w:color w:val="000000"/>
                <w:sz w:val="22"/>
                <w:szCs w:val="22"/>
              </w:rPr>
            </w:pPr>
            <w:r w:rsidDel="00000000" w:rsidR="00000000" w:rsidRPr="00000000">
              <w:rPr>
                <w:b w:val="1"/>
                <w:color w:val="000000"/>
                <w:sz w:val="22"/>
                <w:szCs w:val="22"/>
                <w:rtl w:val="0"/>
              </w:rPr>
              <w:t xml:space="preserve">Cantidad de Horas Cátedra</w:t>
            </w:r>
          </w:p>
        </w:tc>
        <w:tc>
          <w:tcPr/>
          <w:p w:rsidR="00000000" w:rsidDel="00000000" w:rsidP="00000000" w:rsidRDefault="00000000" w:rsidRPr="00000000" w14:paraId="000000C6">
            <w:pPr>
              <w:rPr>
                <w:b w:val="1"/>
                <w:color w:val="000000"/>
                <w:sz w:val="22"/>
                <w:szCs w:val="22"/>
              </w:rPr>
            </w:pPr>
            <w:r w:rsidDel="00000000" w:rsidR="00000000" w:rsidRPr="00000000">
              <w:rPr>
                <w:b w:val="1"/>
                <w:color w:val="000000"/>
                <w:sz w:val="22"/>
                <w:szCs w:val="22"/>
                <w:rtl w:val="0"/>
              </w:rPr>
              <w:t xml:space="preserve">Unidad</w:t>
            </w:r>
          </w:p>
        </w:tc>
      </w:tr>
      <w:tr>
        <w:trPr>
          <w:cantSplit w:val="0"/>
          <w:trHeight w:val="300" w:hRule="atLeast"/>
          <w:tblHeader w:val="0"/>
        </w:trPr>
        <w:tc>
          <w:tcPr/>
          <w:p w:rsidR="00000000" w:rsidDel="00000000" w:rsidP="00000000" w:rsidRDefault="00000000" w:rsidRPr="00000000" w14:paraId="000000C7">
            <w:pPr>
              <w:jc w:val="right"/>
              <w:rPr>
                <w:color w:val="000000"/>
                <w:sz w:val="22"/>
                <w:szCs w:val="22"/>
              </w:rPr>
            </w:pPr>
            <w:r w:rsidDel="00000000" w:rsidR="00000000" w:rsidRPr="00000000">
              <w:rPr>
                <w:rtl w:val="0"/>
              </w:rPr>
            </w:r>
          </w:p>
        </w:tc>
        <w:tc>
          <w:tcPr/>
          <w:p w:rsidR="00000000" w:rsidDel="00000000" w:rsidP="00000000" w:rsidRDefault="00000000" w:rsidRPr="00000000" w14:paraId="000000C8">
            <w:pPr>
              <w:jc w:val="right"/>
              <w:rPr>
                <w:color w:val="000000"/>
                <w:sz w:val="22"/>
                <w:szCs w:val="22"/>
              </w:rPr>
            </w:pPr>
            <w:r w:rsidDel="00000000" w:rsidR="00000000" w:rsidRPr="00000000">
              <w:rPr>
                <w:rtl w:val="0"/>
              </w:rPr>
            </w:r>
          </w:p>
        </w:tc>
        <w:tc>
          <w:tcPr/>
          <w:p w:rsidR="00000000" w:rsidDel="00000000" w:rsidP="00000000" w:rsidRDefault="00000000" w:rsidRPr="00000000" w14:paraId="000000C9">
            <w:pPr>
              <w:rPr>
                <w:color w:val="000000"/>
                <w:sz w:val="22"/>
                <w:szCs w:val="22"/>
              </w:rPr>
            </w:pPr>
            <w:r w:rsidDel="00000000" w:rsidR="00000000" w:rsidRPr="00000000">
              <w:rPr>
                <w:color w:val="000000"/>
                <w:sz w:val="22"/>
                <w:szCs w:val="22"/>
                <w:rtl w:val="0"/>
              </w:rPr>
              <w:t xml:space="preserve">Unidad I</w:t>
            </w:r>
          </w:p>
        </w:tc>
      </w:tr>
      <w:tr>
        <w:trPr>
          <w:cantSplit w:val="0"/>
          <w:trHeight w:val="300" w:hRule="atLeast"/>
          <w:tblHeader w:val="0"/>
        </w:trPr>
        <w:tc>
          <w:tcPr/>
          <w:p w:rsidR="00000000" w:rsidDel="00000000" w:rsidP="00000000" w:rsidRDefault="00000000" w:rsidRPr="00000000" w14:paraId="000000CA">
            <w:pPr>
              <w:jc w:val="right"/>
              <w:rPr>
                <w:color w:val="000000"/>
                <w:sz w:val="22"/>
                <w:szCs w:val="22"/>
              </w:rPr>
            </w:pPr>
            <w:r w:rsidDel="00000000" w:rsidR="00000000" w:rsidRPr="00000000">
              <w:rPr>
                <w:rtl w:val="0"/>
              </w:rPr>
            </w:r>
          </w:p>
        </w:tc>
        <w:tc>
          <w:tcPr/>
          <w:p w:rsidR="00000000" w:rsidDel="00000000" w:rsidP="00000000" w:rsidRDefault="00000000" w:rsidRPr="00000000" w14:paraId="000000CB">
            <w:pPr>
              <w:jc w:val="right"/>
              <w:rPr>
                <w:color w:val="000000"/>
                <w:sz w:val="22"/>
                <w:szCs w:val="22"/>
              </w:rPr>
            </w:pPr>
            <w:r w:rsidDel="00000000" w:rsidR="00000000" w:rsidRPr="00000000">
              <w:rPr>
                <w:rtl w:val="0"/>
              </w:rPr>
            </w:r>
          </w:p>
        </w:tc>
        <w:tc>
          <w:tcPr/>
          <w:p w:rsidR="00000000" w:rsidDel="00000000" w:rsidP="00000000" w:rsidRDefault="00000000" w:rsidRPr="00000000" w14:paraId="000000CC">
            <w:pPr>
              <w:rPr>
                <w:color w:val="000000"/>
                <w:sz w:val="22"/>
                <w:szCs w:val="22"/>
              </w:rPr>
            </w:pPr>
            <w:r w:rsidDel="00000000" w:rsidR="00000000" w:rsidRPr="00000000">
              <w:rPr>
                <w:color w:val="000000"/>
                <w:sz w:val="22"/>
                <w:szCs w:val="22"/>
                <w:rtl w:val="0"/>
              </w:rPr>
              <w:t xml:space="preserve">Unidad II</w:t>
            </w:r>
          </w:p>
        </w:tc>
      </w:tr>
      <w:tr>
        <w:trPr>
          <w:cantSplit w:val="0"/>
          <w:trHeight w:val="300" w:hRule="atLeast"/>
          <w:tblHeader w:val="0"/>
        </w:trPr>
        <w:tc>
          <w:tcPr/>
          <w:p w:rsidR="00000000" w:rsidDel="00000000" w:rsidP="00000000" w:rsidRDefault="00000000" w:rsidRPr="00000000" w14:paraId="000000CD">
            <w:pPr>
              <w:jc w:val="right"/>
              <w:rPr>
                <w:color w:val="000000"/>
                <w:sz w:val="22"/>
                <w:szCs w:val="22"/>
              </w:rPr>
            </w:pPr>
            <w:r w:rsidDel="00000000" w:rsidR="00000000" w:rsidRPr="00000000">
              <w:rPr>
                <w:rtl w:val="0"/>
              </w:rPr>
            </w:r>
          </w:p>
        </w:tc>
        <w:tc>
          <w:tcPr/>
          <w:p w:rsidR="00000000" w:rsidDel="00000000" w:rsidP="00000000" w:rsidRDefault="00000000" w:rsidRPr="00000000" w14:paraId="000000CE">
            <w:pPr>
              <w:jc w:val="right"/>
              <w:rPr>
                <w:color w:val="000000"/>
                <w:sz w:val="22"/>
                <w:szCs w:val="22"/>
              </w:rPr>
            </w:pPr>
            <w:r w:rsidDel="00000000" w:rsidR="00000000" w:rsidRPr="00000000">
              <w:rPr>
                <w:rtl w:val="0"/>
              </w:rPr>
            </w:r>
          </w:p>
        </w:tc>
        <w:tc>
          <w:tcPr/>
          <w:p w:rsidR="00000000" w:rsidDel="00000000" w:rsidP="00000000" w:rsidRDefault="00000000" w:rsidRPr="00000000" w14:paraId="000000CF">
            <w:pPr>
              <w:rPr>
                <w:color w:val="000000"/>
                <w:sz w:val="22"/>
                <w:szCs w:val="22"/>
              </w:rPr>
            </w:pPr>
            <w:r w:rsidDel="00000000" w:rsidR="00000000" w:rsidRPr="00000000">
              <w:rPr>
                <w:color w:val="000000"/>
                <w:sz w:val="22"/>
                <w:szCs w:val="22"/>
                <w:rtl w:val="0"/>
              </w:rPr>
              <w:t xml:space="preserve">Unidad III</w:t>
            </w:r>
          </w:p>
        </w:tc>
      </w:tr>
      <w:tr>
        <w:trPr>
          <w:cantSplit w:val="0"/>
          <w:trHeight w:val="300" w:hRule="atLeast"/>
          <w:tblHeader w:val="0"/>
        </w:trPr>
        <w:tc>
          <w:tcPr/>
          <w:p w:rsidR="00000000" w:rsidDel="00000000" w:rsidP="00000000" w:rsidRDefault="00000000" w:rsidRPr="00000000" w14:paraId="000000D0">
            <w:pPr>
              <w:jc w:val="right"/>
              <w:rPr>
                <w:color w:val="000000"/>
                <w:sz w:val="22"/>
                <w:szCs w:val="22"/>
              </w:rPr>
            </w:pPr>
            <w:r w:rsidDel="00000000" w:rsidR="00000000" w:rsidRPr="00000000">
              <w:rPr>
                <w:rtl w:val="0"/>
              </w:rPr>
            </w:r>
          </w:p>
        </w:tc>
        <w:tc>
          <w:tcPr/>
          <w:p w:rsidR="00000000" w:rsidDel="00000000" w:rsidP="00000000" w:rsidRDefault="00000000" w:rsidRPr="00000000" w14:paraId="000000D1">
            <w:pPr>
              <w:jc w:val="right"/>
              <w:rPr>
                <w:color w:val="000000"/>
                <w:sz w:val="22"/>
                <w:szCs w:val="22"/>
              </w:rPr>
            </w:pPr>
            <w:r w:rsidDel="00000000" w:rsidR="00000000" w:rsidRPr="00000000">
              <w:rPr>
                <w:rtl w:val="0"/>
              </w:rPr>
            </w:r>
          </w:p>
        </w:tc>
        <w:tc>
          <w:tcPr/>
          <w:p w:rsidR="00000000" w:rsidDel="00000000" w:rsidP="00000000" w:rsidRDefault="00000000" w:rsidRPr="00000000" w14:paraId="000000D2">
            <w:pPr>
              <w:rPr>
                <w:color w:val="000000"/>
                <w:sz w:val="22"/>
                <w:szCs w:val="22"/>
              </w:rPr>
            </w:pPr>
            <w:r w:rsidDel="00000000" w:rsidR="00000000" w:rsidRPr="00000000">
              <w:rPr>
                <w:color w:val="000000"/>
                <w:sz w:val="22"/>
                <w:szCs w:val="22"/>
                <w:rtl w:val="0"/>
              </w:rPr>
              <w:t xml:space="preserve">Unidad IV</w:t>
            </w:r>
          </w:p>
        </w:tc>
      </w:tr>
      <w:tr>
        <w:trPr>
          <w:cantSplit w:val="0"/>
          <w:trHeight w:val="300" w:hRule="atLeast"/>
          <w:tblHeader w:val="0"/>
        </w:trPr>
        <w:tc>
          <w:tcPr/>
          <w:p w:rsidR="00000000" w:rsidDel="00000000" w:rsidP="00000000" w:rsidRDefault="00000000" w:rsidRPr="00000000" w14:paraId="000000D3">
            <w:pPr>
              <w:jc w:val="right"/>
              <w:rPr>
                <w:color w:val="000000"/>
                <w:sz w:val="22"/>
                <w:szCs w:val="22"/>
              </w:rPr>
            </w:pPr>
            <w:r w:rsidDel="00000000" w:rsidR="00000000" w:rsidRPr="00000000">
              <w:rPr>
                <w:rtl w:val="0"/>
              </w:rPr>
            </w:r>
          </w:p>
        </w:tc>
        <w:tc>
          <w:tcPr/>
          <w:p w:rsidR="00000000" w:rsidDel="00000000" w:rsidP="00000000" w:rsidRDefault="00000000" w:rsidRPr="00000000" w14:paraId="000000D4">
            <w:pPr>
              <w:jc w:val="right"/>
              <w:rPr>
                <w:color w:val="000000"/>
                <w:sz w:val="22"/>
                <w:szCs w:val="22"/>
              </w:rPr>
            </w:pPr>
            <w:r w:rsidDel="00000000" w:rsidR="00000000" w:rsidRPr="00000000">
              <w:rPr>
                <w:rtl w:val="0"/>
              </w:rPr>
            </w:r>
          </w:p>
        </w:tc>
        <w:tc>
          <w:tcPr/>
          <w:p w:rsidR="00000000" w:rsidDel="00000000" w:rsidP="00000000" w:rsidRDefault="00000000" w:rsidRPr="00000000" w14:paraId="000000D5">
            <w:pPr>
              <w:rPr>
                <w:color w:val="000000"/>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6">
            <w:pPr>
              <w:rPr>
                <w:color w:val="000000"/>
                <w:sz w:val="22"/>
                <w:szCs w:val="22"/>
              </w:rPr>
            </w:pPr>
            <w:r w:rsidDel="00000000" w:rsidR="00000000" w:rsidRPr="00000000">
              <w:rPr>
                <w:color w:val="000000"/>
                <w:sz w:val="22"/>
                <w:szCs w:val="22"/>
                <w:rtl w:val="0"/>
              </w:rPr>
              <w:t xml:space="preserve"> </w:t>
            </w:r>
          </w:p>
        </w:tc>
        <w:tc>
          <w:tcPr/>
          <w:p w:rsidR="00000000" w:rsidDel="00000000" w:rsidP="00000000" w:rsidRDefault="00000000" w:rsidRPr="00000000" w14:paraId="000000D7">
            <w:pPr>
              <w:rPr>
                <w:color w:val="000000"/>
                <w:sz w:val="22"/>
                <w:szCs w:val="22"/>
              </w:rPr>
            </w:pPr>
            <w:r w:rsidDel="00000000" w:rsidR="00000000" w:rsidRPr="00000000">
              <w:rPr>
                <w:color w:val="000000"/>
                <w:sz w:val="22"/>
                <w:szCs w:val="22"/>
                <w:rtl w:val="0"/>
              </w:rPr>
              <w:t xml:space="preserve"> </w:t>
            </w:r>
          </w:p>
        </w:tc>
        <w:tc>
          <w:tcPr/>
          <w:p w:rsidR="00000000" w:rsidDel="00000000" w:rsidP="00000000" w:rsidRDefault="00000000" w:rsidRPr="00000000" w14:paraId="000000D8">
            <w:pPr>
              <w:rPr>
                <w:color w:val="000000"/>
                <w:sz w:val="22"/>
                <w:szCs w:val="22"/>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9">
            <w:pPr>
              <w:jc w:val="right"/>
              <w:rPr>
                <w:color w:val="000000"/>
                <w:sz w:val="22"/>
                <w:szCs w:val="22"/>
              </w:rPr>
            </w:pPr>
            <w:r w:rsidDel="00000000" w:rsidR="00000000" w:rsidRPr="00000000">
              <w:rPr>
                <w:rtl w:val="0"/>
              </w:rPr>
            </w:r>
          </w:p>
        </w:tc>
        <w:tc>
          <w:tcPr/>
          <w:p w:rsidR="00000000" w:rsidDel="00000000" w:rsidP="00000000" w:rsidRDefault="00000000" w:rsidRPr="00000000" w14:paraId="000000DA">
            <w:pPr>
              <w:jc w:val="right"/>
              <w:rPr>
                <w:b w:val="1"/>
                <w:color w:val="000000"/>
                <w:sz w:val="22"/>
                <w:szCs w:val="22"/>
              </w:rPr>
            </w:pPr>
            <w:r w:rsidDel="00000000" w:rsidR="00000000" w:rsidRPr="00000000">
              <w:rPr>
                <w:rtl w:val="0"/>
              </w:rPr>
            </w:r>
          </w:p>
        </w:tc>
        <w:tc>
          <w:tcPr/>
          <w:p w:rsidR="00000000" w:rsidDel="00000000" w:rsidP="00000000" w:rsidRDefault="00000000" w:rsidRPr="00000000" w14:paraId="000000DB">
            <w:pPr>
              <w:rPr>
                <w:b w:val="1"/>
                <w:color w:val="000000"/>
                <w:sz w:val="22"/>
                <w:szCs w:val="22"/>
              </w:rPr>
            </w:pPr>
            <w:r w:rsidDel="00000000" w:rsidR="00000000" w:rsidRPr="00000000">
              <w:rPr>
                <w:b w:val="1"/>
                <w:color w:val="000000"/>
                <w:sz w:val="22"/>
                <w:szCs w:val="22"/>
                <w:rtl w:val="0"/>
              </w:rPr>
              <w:t xml:space="preserve"> </w:t>
            </w:r>
          </w:p>
        </w:tc>
      </w:tr>
    </w:tbl>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rPr>
          <w:rFonts w:ascii="Arial" w:cs="Arial" w:eastAsia="Arial" w:hAnsi="Arial"/>
          <w:b w:val="1"/>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DE">
      <w:pPr>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7 - Guías de Trabajos Prácticos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ind w:left="360" w:firstLine="34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Al ser una materia en formato TALLER, los alumnos deben conseguir el conocimiento a través de la práctica guiada y asistida por parte del docente y de todo el material virtual que el alumno tiene a disposición.</w:t>
      </w:r>
    </w:p>
    <w:p w:rsidR="00000000" w:rsidDel="00000000" w:rsidP="00000000" w:rsidRDefault="00000000" w:rsidRPr="00000000" w14:paraId="000000E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E2">
      <w:pPr>
        <w:jc w:val="both"/>
        <w:rPr>
          <w:rFonts w:ascii="Arial" w:cs="Arial" w:eastAsia="Arial" w:hAnsi="Arial"/>
          <w:b w:val="1"/>
          <w:sz w:val="22"/>
          <w:szCs w:val="22"/>
        </w:rPr>
      </w:pPr>
      <w:r w:rsidDel="00000000" w:rsidR="00000000" w:rsidRPr="00000000">
        <w:rPr>
          <w:rFonts w:ascii="Arial" w:cs="Arial" w:eastAsia="Arial" w:hAnsi="Arial"/>
          <w:b w:val="1"/>
          <w:rtl w:val="0"/>
        </w:rPr>
        <w:t xml:space="preserve">7.1) </w:t>
      </w:r>
      <w:r w:rsidDel="00000000" w:rsidR="00000000" w:rsidRPr="00000000">
        <w:rPr>
          <w:rFonts w:ascii="Arial" w:cs="Arial" w:eastAsia="Arial" w:hAnsi="Arial"/>
          <w:b w:val="1"/>
          <w:sz w:val="22"/>
          <w:szCs w:val="22"/>
          <w:rtl w:val="0"/>
        </w:rPr>
        <w:t xml:space="preserve">Material Disponible En línea </w:t>
      </w:r>
    </w:p>
    <w:p w:rsidR="00000000" w:rsidDel="00000000" w:rsidP="00000000" w:rsidRDefault="00000000" w:rsidRPr="00000000" w14:paraId="000000E3">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Correo Electrónico Institucional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Plataforma Educativa ClassRoom donde tiene contenido actualizado de la Materia</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Todas las Modalidades Presencial/Semipresencial/Virtual existe una guía de Trabajos Prácticos extensa que permite al alumno ejercitar y adquirir los conocimientos teóricos y prácticos establecidos en el presente diseño curricular. Sobre cada punto existe un video tutorial online disponible para que el alumno utilice como práctica guiada, corrija sus errores y pueda observar la manera correcta de realizar los ejercicios.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Exclusivamente para la Modalidad Semipresencial/Virtual el profesor cuenta con un grupo de comunicación What´sapp para una comunicación directa y fluida entre el grupo de alumnos y el profesor para asistirlo en todo momento.</w:t>
      </w:r>
    </w:p>
    <w:p w:rsidR="00000000" w:rsidDel="00000000" w:rsidP="00000000" w:rsidRDefault="00000000" w:rsidRPr="00000000" w14:paraId="000000EB">
      <w:pPr>
        <w:jc w:val="both"/>
        <w:rPr>
          <w:rFonts w:ascii="Arial" w:cs="Arial" w:eastAsia="Arial" w:hAnsi="Arial"/>
          <w:b w:val="1"/>
          <w:sz w:val="22"/>
          <w:szCs w:val="22"/>
        </w:rPr>
      </w:pPr>
      <w:r w:rsidDel="00000000" w:rsidR="00000000" w:rsidRPr="00000000">
        <w:rPr>
          <w:rFonts w:ascii="Arial" w:cs="Arial" w:eastAsia="Arial" w:hAnsi="Arial"/>
          <w:b w:val="1"/>
          <w:rtl w:val="0"/>
        </w:rPr>
        <w:t xml:space="preserve">7.2) </w:t>
      </w:r>
      <w:r w:rsidDel="00000000" w:rsidR="00000000" w:rsidRPr="00000000">
        <w:rPr>
          <w:rFonts w:ascii="Arial" w:cs="Arial" w:eastAsia="Arial" w:hAnsi="Arial"/>
          <w:b w:val="1"/>
          <w:sz w:val="22"/>
          <w:szCs w:val="22"/>
          <w:rtl w:val="0"/>
        </w:rPr>
        <w:t xml:space="preserve">Guías de Trabajos Prácticos (Modalidades Presencial/SemiPresencial/Virtual)</w:t>
      </w:r>
    </w:p>
    <w:p w:rsidR="00000000" w:rsidDel="00000000" w:rsidP="00000000" w:rsidRDefault="00000000" w:rsidRPr="00000000" w14:paraId="000000EC">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ED">
      <w:pPr>
        <w:ind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completo de la materia, la misma cuenta con guías de Trabajos prácticos organizados en módulos, cada módulo incluye una temática en especial dentro del desarrollo de aplicaciones móviles. Cada módulo puede estar dividido en partes que tocan una temática en especial tal como se muestra a continuación en el siguiente esquema. El primer cuatrimestre cuenta con 4 Módulos y el objetivo de cada módulo esta descripto en el siguiente cuadro. </w:t>
      </w:r>
    </w:p>
    <w:p w:rsidR="00000000" w:rsidDel="00000000" w:rsidP="00000000" w:rsidRDefault="00000000" w:rsidRPr="00000000" w14:paraId="000000EE">
      <w:pPr>
        <w:ind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segundo cuatrimestre se encuentra en proceso de Construcción.</w:t>
      </w:r>
    </w:p>
    <w:p w:rsidR="00000000" w:rsidDel="00000000" w:rsidP="00000000" w:rsidRDefault="00000000" w:rsidRPr="00000000" w14:paraId="000000EF">
      <w:pPr>
        <w:ind w:firstLine="708"/>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jc w:val="both"/>
        <w:rPr>
          <w:rFonts w:ascii="Arial" w:cs="Arial" w:eastAsia="Arial" w:hAnsi="Arial"/>
          <w:b w:val="1"/>
          <w:sz w:val="22"/>
          <w:szCs w:val="22"/>
        </w:rPr>
      </w:pPr>
      <w:r w:rsidDel="00000000" w:rsidR="00000000" w:rsidRPr="00000000">
        <w:br w:type="page"/>
      </w:r>
      <w:r w:rsidDel="00000000" w:rsidR="00000000" w:rsidRPr="00000000">
        <w:rPr>
          <w:rFonts w:ascii="Arial" w:cs="Arial" w:eastAsia="Arial" w:hAnsi="Arial"/>
          <w:b w:val="1"/>
          <w:rtl w:val="0"/>
        </w:rPr>
        <w:t xml:space="preserve">7.3) </w:t>
      </w:r>
      <w:r w:rsidDel="00000000" w:rsidR="00000000" w:rsidRPr="00000000">
        <w:rPr>
          <w:rFonts w:ascii="Arial" w:cs="Arial" w:eastAsia="Arial" w:hAnsi="Arial"/>
          <w:b w:val="1"/>
          <w:sz w:val="22"/>
          <w:szCs w:val="22"/>
          <w:rtl w:val="0"/>
        </w:rPr>
        <w:t xml:space="preserve">Ventajas del Material Audio Visual En Línea</w:t>
      </w:r>
    </w:p>
    <w:p w:rsidR="00000000" w:rsidDel="00000000" w:rsidP="00000000" w:rsidRDefault="00000000" w:rsidRPr="00000000" w14:paraId="000000F2">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3">
      <w:pPr>
        <w:ind w:left="708"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Aprendizaje significativo:</w:t>
      </w:r>
      <w:r w:rsidDel="00000000" w:rsidR="00000000" w:rsidRPr="00000000">
        <w:rPr>
          <w:rFonts w:ascii="Arial" w:cs="Arial" w:eastAsia="Arial" w:hAnsi="Arial"/>
          <w:sz w:val="22"/>
          <w:szCs w:val="22"/>
          <w:rtl w:val="0"/>
        </w:rPr>
        <w:t xml:space="preserve"> Tu objetivo principal como docente es que los estudiantes tengan un aprendizaje significativo, es decir, que asimilen la información y la puedan poner en práctica. La educación virtual da acceso a los estudiantes a repasar el contenido cuantas veces lo consideren necesario y desarrollar las actividades a su propio ritmo. La ventaja frente a la educación tradicional es que el estudiante tendrá la posibilidad de repasar tus sesiones sin que esto interrumpa el proceso de los demás estudiantes, lo que a largo plazo será beneficioso tanto para él como para sus compañeros.</w:t>
      </w:r>
    </w:p>
    <w:p w:rsidR="00000000" w:rsidDel="00000000" w:rsidP="00000000" w:rsidRDefault="00000000" w:rsidRPr="00000000" w14:paraId="000000F4">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ind w:left="708"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Accesibilidad:</w:t>
      </w:r>
      <w:r w:rsidDel="00000000" w:rsidR="00000000" w:rsidRPr="00000000">
        <w:rPr>
          <w:rFonts w:ascii="Arial" w:cs="Arial" w:eastAsia="Arial" w:hAnsi="Arial"/>
          <w:sz w:val="22"/>
          <w:szCs w:val="22"/>
          <w:rtl w:val="0"/>
        </w:rPr>
        <w:t xml:space="preserve"> Permite a Estudiantes acceder al contenido desde cualquier lugar de la provincia disponiendo de una conexión a internet.</w:t>
      </w:r>
    </w:p>
    <w:p w:rsidR="00000000" w:rsidDel="00000000" w:rsidP="00000000" w:rsidRDefault="00000000" w:rsidRPr="00000000" w14:paraId="000000F6">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7">
      <w:pPr>
        <w:ind w:left="708"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Comunicación asincrónica:</w:t>
      </w:r>
      <w:r w:rsidDel="00000000" w:rsidR="00000000" w:rsidRPr="00000000">
        <w:rPr>
          <w:rFonts w:ascii="Arial" w:cs="Arial" w:eastAsia="Arial" w:hAnsi="Arial"/>
          <w:sz w:val="22"/>
          <w:szCs w:val="22"/>
          <w:rtl w:val="0"/>
        </w:rPr>
        <w:t xml:space="preserve"> En la educación virtual, la comunicación entre el estudiante puede ser asincrónica, es decir que la interacción a través de medios digitales se desarrolla en horarios diferidos, evitando que se provoquen retrasos en el proceso de aprendizaje.</w:t>
      </w:r>
    </w:p>
    <w:p w:rsidR="00000000" w:rsidDel="00000000" w:rsidP="00000000" w:rsidRDefault="00000000" w:rsidRPr="00000000" w14:paraId="000000F8">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ind w:left="708"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Trabajo Colaborativo</w:t>
      </w:r>
      <w:r w:rsidDel="00000000" w:rsidR="00000000" w:rsidRPr="00000000">
        <w:rPr>
          <w:rFonts w:ascii="Arial" w:cs="Arial" w:eastAsia="Arial" w:hAnsi="Arial"/>
          <w:sz w:val="22"/>
          <w:szCs w:val="22"/>
          <w:rtl w:val="0"/>
        </w:rPr>
        <w:t xml:space="preserve">: La educación virtual facilita el trabajo colaborativo, el acceso a chats, debates y prácticas en las plataformas, enriquecen los conocimientos.</w:t>
      </w:r>
    </w:p>
    <w:p w:rsidR="00000000" w:rsidDel="00000000" w:rsidP="00000000" w:rsidRDefault="00000000" w:rsidRPr="00000000" w14:paraId="000000FA">
      <w:pPr>
        <w:ind w:left="708"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ind w:left="708"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Evaluación Permanente:</w:t>
      </w:r>
      <w:r w:rsidDel="00000000" w:rsidR="00000000" w:rsidRPr="00000000">
        <w:rPr>
          <w:rFonts w:ascii="Arial" w:cs="Arial" w:eastAsia="Arial" w:hAnsi="Arial"/>
          <w:sz w:val="22"/>
          <w:szCs w:val="22"/>
          <w:rtl w:val="0"/>
        </w:rPr>
        <w:t xml:space="preserve"> Un sistema de evaluación continua, en el que el estudiante es consciente y responsable de su proceso de aprendizaje, a la vez que tiene mecanismos alternativos de evaluación diferentes al examen tradicional.</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rPr>
          <w:rFonts w:ascii="Arial" w:cs="Arial" w:eastAsia="Arial" w:hAnsi="Arial"/>
          <w:b w:val="1"/>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Evaluación: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 anexo de sistema de evaluación y promoción de asignaturas proporcionadas y estandarizadas por el INSTITUTO SUPERIOR GENERAL SAN MARTIN.</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89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5751"/>
        <w:tblGridChange w:id="0">
          <w:tblGrid>
            <w:gridCol w:w="3227"/>
            <w:gridCol w:w="5751"/>
          </w:tblGrid>
        </w:tblGridChange>
      </w:tblGrid>
      <w:tr>
        <w:trPr>
          <w:cantSplit w:val="0"/>
          <w:tblHeader w:val="0"/>
        </w:trPr>
        <w:tc>
          <w:tcPr>
            <w:gridSpan w:val="2"/>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CLASIFICACIÓN</w:t>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Según el momento</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Según el alcance</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Inicial</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Realizaremos un diagnóstico para establecer los contenidos previos que traen los alumnos de la materia anterior y en función de ello determinar el punto de partida de los contenidos de esta materia.</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Proceso</w:t>
            </w:r>
          </w:p>
        </w:tc>
        <w:tc>
          <w:tcPr/>
          <w:p w:rsidR="00000000" w:rsidDel="00000000" w:rsidP="00000000" w:rsidRDefault="00000000" w:rsidRPr="00000000" w14:paraId="0000010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el transcurso del año lectivo, se evaluará al alumno mediante trabajos prácticos, talleres de dos modalidades. </w:t>
            </w:r>
          </w:p>
          <w:p w:rsidR="00000000" w:rsidDel="00000000" w:rsidP="00000000" w:rsidRDefault="00000000" w:rsidRPr="00000000" w14:paraId="0000010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jc w:val="both"/>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sz w:val="22"/>
                <w:szCs w:val="22"/>
                <w:u w:val="single"/>
                <w:rtl w:val="0"/>
              </w:rPr>
              <w:t xml:space="preserve">Trabajos Prácticos en Clases o Taller:</w:t>
            </w:r>
            <w:r w:rsidDel="00000000" w:rsidR="00000000" w:rsidRPr="00000000">
              <w:rPr>
                <w:rFonts w:ascii="Arial" w:cs="Arial" w:eastAsia="Arial" w:hAnsi="Arial"/>
                <w:sz w:val="22"/>
                <w:szCs w:val="22"/>
                <w:rtl w:val="0"/>
              </w:rPr>
              <w:t xml:space="preserve"> donde el profesor proporcionará una consigna y el alumno en forma individual deberá desarrollar las tareas proporcionadas por el Profesor. Tiempo máximo para desarrollar es de un módulo (máximo dos horas cátedra).</w:t>
            </w:r>
          </w:p>
          <w:p w:rsidR="00000000" w:rsidDel="00000000" w:rsidP="00000000" w:rsidRDefault="00000000" w:rsidRPr="00000000" w14:paraId="0000010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C">
            <w:pPr>
              <w:jc w:val="both"/>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b w:val="1"/>
                <w:sz w:val="22"/>
                <w:szCs w:val="22"/>
                <w:u w:val="single"/>
                <w:rtl w:val="0"/>
              </w:rPr>
              <w:t xml:space="preserve">Prácticos a desarrollar en Casa:</w:t>
            </w:r>
            <w:r w:rsidDel="00000000" w:rsidR="00000000" w:rsidRPr="00000000">
              <w:rPr>
                <w:rFonts w:ascii="Arial" w:cs="Arial" w:eastAsia="Arial" w:hAnsi="Arial"/>
                <w:sz w:val="22"/>
                <w:szCs w:val="22"/>
                <w:rtl w:val="0"/>
              </w:rPr>
              <w:t xml:space="preserve"> donde el profesor proporcionará una consigna y el alumno en forma individual o grupal deberá desarrollar las tareas proporcionadas por el profesor. Tiempo máximo para desarrollar la actividad es de una semana.</w:t>
            </w:r>
          </w:p>
          <w:p w:rsidR="00000000" w:rsidDel="00000000" w:rsidP="00000000" w:rsidRDefault="00000000" w:rsidRPr="00000000" w14:paraId="0000010D">
            <w:pPr>
              <w:jc w:val="both"/>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10E">
            <w:pPr>
              <w:jc w:val="both"/>
              <w:rPr>
                <w:rFonts w:ascii="Arial" w:cs="Arial" w:eastAsia="Arial" w:hAnsi="Arial"/>
                <w:b w:val="1"/>
                <w:color w:val="000000"/>
                <w:sz w:val="22"/>
                <w:szCs w:val="22"/>
              </w:rPr>
            </w:pPr>
            <w:r w:rsidDel="00000000" w:rsidR="00000000" w:rsidRPr="00000000">
              <w:rPr>
                <w:rFonts w:ascii="Arial" w:cs="Arial" w:eastAsia="Arial" w:hAnsi="Arial"/>
                <w:sz w:val="22"/>
                <w:szCs w:val="22"/>
                <w:rtl w:val="0"/>
              </w:rPr>
              <w:tab/>
            </w:r>
            <w:r w:rsidDel="00000000" w:rsidR="00000000" w:rsidRPr="00000000">
              <w:rPr>
                <w:rtl w:val="0"/>
              </w:rPr>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Final</w:t>
            </w:r>
          </w:p>
        </w:tc>
        <w:tc>
          <w:tcPr/>
          <w:p w:rsidR="00000000" w:rsidDel="00000000" w:rsidP="00000000" w:rsidRDefault="00000000" w:rsidRPr="00000000" w14:paraId="00000110">
            <w:pPr>
              <w:jc w:val="both"/>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111">
            <w:pPr>
              <w:jc w:val="both"/>
              <w:rPr>
                <w:b w:val="1"/>
              </w:rPr>
            </w:pPr>
            <w:r w:rsidDel="00000000" w:rsidR="00000000" w:rsidRPr="00000000">
              <w:rPr>
                <w:rFonts w:ascii="Arial" w:cs="Arial" w:eastAsia="Arial" w:hAnsi="Arial"/>
                <w:b w:val="1"/>
                <w:sz w:val="22"/>
                <w:szCs w:val="22"/>
                <w:u w:val="single"/>
                <w:rtl w:val="0"/>
              </w:rPr>
              <w:t xml:space="preserve">Trabajo Práctico Final:</w:t>
            </w:r>
            <w:r w:rsidDel="00000000" w:rsidR="00000000" w:rsidRPr="00000000">
              <w:rPr>
                <w:rFonts w:ascii="Arial" w:cs="Arial" w:eastAsia="Arial" w:hAnsi="Arial"/>
                <w:sz w:val="22"/>
                <w:szCs w:val="22"/>
                <w:rtl w:val="0"/>
              </w:rPr>
              <w:t xml:space="preserve"> que será INDIVIDUAL con la intención que se ponga en práctica todo lo estudiado, practicado y analizado durante el año. Este trabajo práctico final es Obligatorio y requisito fundamental para regularizar la materia.</w:t>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rPr>
          <w:rFonts w:ascii="Arial" w:cs="Arial" w:eastAsia="Arial" w:hAnsi="Arial"/>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3"/>
        <w:tblW w:w="89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Criterios de evaluación: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ind w:firstLine="70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puntos que a continuación describo son los más importantes que evalúo durante el cuatrimestre y por el cual determino el nivel de conocimiento que el educando adquirió sobre la materia.</w:t>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Asistencia del alumno y continuidad en las clases: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 de suma importancia la asistencia y continuidad del alumno a las clases dictadas por el profesor. Dado que los contenidos vertidos en clases son un cúmulo de conocimientos específicos de la materia como así también experiencias profesionales del docente/profesional vinculados directamente. Mucho del material entregado en clases como las experiencias y analogías utilizadas por el profesor no son material que puedan encontrarse fácilmente en un libro, ni en internet, ni en videos. La formación de un futuro profesional técnico informático requiere de docentes que puedan entregar a sus educandos un no tan solo el contenido específico de las Unidades sino también mostrar en el campo real la utilización de los conceptos, las ventajas y/o desventajas de utilizar un método u otro, etc.</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6"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Participación en Clases: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Iniciar a los alumnos en el Terreno de la Programación es un proceso de transformación de los educandos. Es decir aquí los alumnos deberán diseñar lógicamente procesos, pensar en soluciones alternativas a las presentadas por el profesor en clases, deberán cuestionar y cuestionarse entre ellos las soluciones que se plantean, deberán discutir e ir formando criterio, pensando y acomodando sus ideas, ordenando mentalmente los pasos a seguir. Es todo un proceso de Transformación, de cambio que implica también resistencia a incorporar esos conceptos. Es importante que el alumno en clases participe, discuta, refleje todas sus dudas e inquietudes individuales y colectivas.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Presentación de los Trabajos Prácticos: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Dentro de este punto el profesor evaluará la presentación en término cumpliendo con las fechas establecidas en el cronograma como así también la prolijidad, eficacia y eficiencia de los programas presentados.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Interés del Alumno por la Materia: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 bien es un punto difícil de mensurar; el profesor observa el interés del alumno por aprender los conceptos vertidos en clases como así también la preocupación, la motivación que tiene por mejorar, superarse ampliando los conocimientos adquiridos en clases. Dado que el contenido de la Materia es un Pilar básico que el alumno tendrá en su futura carrera profesional es requisito fundamental que el Profesor motive al alumno y este refleje interés por la misma.</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rPr>
          <w:rFonts w:ascii="Arial" w:cs="Arial" w:eastAsia="Arial" w:hAnsi="Arial"/>
          <w:b w:val="1"/>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BIBLIOGRAFÍA BÁSICA: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Realizar detalle de la bibliografía obligatoria con apellido y nombre de autor, obra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y año de edición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Eloquent JavaScript - A Moderne Introduction to Programming</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34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Third Edition</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Marijn Haverbeke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BIBLIOGRAFÍA AMPLIATORIA: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Realizar detalle de la bibliografía obligatoria con apellido y nombre de autor, obra y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año de edición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ind w:firstLine="708"/>
        <w:rPr>
          <w:rFonts w:ascii="Arial" w:cs="Arial" w:eastAsia="Arial" w:hAnsi="Arial"/>
          <w:sz w:val="22"/>
          <w:szCs w:val="22"/>
        </w:rPr>
      </w:pPr>
      <w:r w:rsidDel="00000000" w:rsidR="00000000" w:rsidRPr="00000000">
        <w:rPr>
          <w:rFonts w:ascii="Arial" w:cs="Arial" w:eastAsia="Arial" w:hAnsi="Arial"/>
          <w:sz w:val="22"/>
          <w:szCs w:val="22"/>
          <w:rtl w:val="0"/>
        </w:rPr>
        <w:t xml:space="preserve">- JavaScript for Absolute Beginners</w:t>
      </w:r>
    </w:p>
    <w:p w:rsidR="00000000" w:rsidDel="00000000" w:rsidP="00000000" w:rsidRDefault="00000000" w:rsidRPr="00000000" w14:paraId="0000012F">
      <w:pPr>
        <w:rPr>
          <w:rFonts w:ascii="Arial" w:cs="Arial" w:eastAsia="Arial" w:hAnsi="Arial"/>
          <w:sz w:val="22"/>
          <w:szCs w:val="22"/>
        </w:rPr>
      </w:pPr>
      <w:r w:rsidDel="00000000" w:rsidR="00000000" w:rsidRPr="00000000">
        <w:rPr>
          <w:rFonts w:ascii="Arial" w:cs="Arial" w:eastAsia="Arial" w:hAnsi="Arial"/>
          <w:sz w:val="22"/>
          <w:szCs w:val="22"/>
          <w:rtl w:val="0"/>
        </w:rPr>
        <w:tab/>
        <w:t xml:space="preserve">Terry MacNavage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BIBLIOGRAFIA PARA EL DOCENTE: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Describir cual es el material bibliográfico que utiliza para desarrollar su asignatura.</w:t>
      </w:r>
    </w:p>
    <w:p w:rsidR="00000000" w:rsidDel="00000000" w:rsidP="00000000" w:rsidRDefault="00000000" w:rsidRPr="00000000" w14:paraId="00000133">
      <w:pPr>
        <w:rPr>
          <w:rFonts w:ascii="Arial" w:cs="Arial" w:eastAsia="Arial" w:hAnsi="Arial"/>
          <w:b w:val="1"/>
          <w:sz w:val="22"/>
          <w:szCs w:val="22"/>
          <w:u w:val="single"/>
        </w:rPr>
      </w:pPr>
      <w:r w:rsidDel="00000000" w:rsidR="00000000" w:rsidRPr="00000000">
        <w:rPr>
          <w:rtl w:val="0"/>
        </w:rPr>
      </w:r>
    </w:p>
    <w:p w:rsidR="00000000" w:rsidDel="00000000" w:rsidP="00000000" w:rsidRDefault="00000000" w:rsidRPr="00000000" w14:paraId="00000134">
      <w:pPr>
        <w:rPr>
          <w:rFonts w:ascii="Arial" w:cs="Arial" w:eastAsia="Arial" w:hAnsi="Arial"/>
          <w:sz w:val="22"/>
          <w:szCs w:val="22"/>
        </w:rPr>
      </w:pPr>
      <w:r w:rsidDel="00000000" w:rsidR="00000000" w:rsidRPr="00000000">
        <w:rPr>
          <w:rFonts w:ascii="Arial" w:cs="Arial" w:eastAsia="Arial" w:hAnsi="Arial"/>
          <w:sz w:val="22"/>
          <w:szCs w:val="22"/>
          <w:rtl w:val="0"/>
        </w:rPr>
        <w:tab/>
        <w:t xml:space="preserve">- JavaScript-The-Definitive-Guide-6th-Edition</w:t>
      </w:r>
    </w:p>
    <w:p w:rsidR="00000000" w:rsidDel="00000000" w:rsidP="00000000" w:rsidRDefault="00000000" w:rsidRPr="00000000" w14:paraId="00000135">
      <w:pPr>
        <w:rPr>
          <w:rFonts w:ascii="Arial" w:cs="Arial" w:eastAsia="Arial" w:hAnsi="Arial"/>
          <w:sz w:val="22"/>
          <w:szCs w:val="22"/>
        </w:rPr>
      </w:pPr>
      <w:r w:rsidDel="00000000" w:rsidR="00000000" w:rsidRPr="00000000">
        <w:rPr>
          <w:rFonts w:ascii="Arial" w:cs="Arial" w:eastAsia="Arial" w:hAnsi="Arial"/>
          <w:sz w:val="22"/>
          <w:szCs w:val="22"/>
          <w:rtl w:val="0"/>
        </w:rPr>
        <w:tab/>
        <w:t xml:space="preserve">The Definitive Guide</w:t>
      </w:r>
    </w:p>
    <w:p w:rsidR="00000000" w:rsidDel="00000000" w:rsidP="00000000" w:rsidRDefault="00000000" w:rsidRPr="00000000" w14:paraId="00000136">
      <w:pPr>
        <w:rPr>
          <w:rFonts w:ascii="Arial" w:cs="Arial" w:eastAsia="Arial" w:hAnsi="Arial"/>
          <w:sz w:val="22"/>
          <w:szCs w:val="22"/>
        </w:rPr>
      </w:pPr>
      <w:r w:rsidDel="00000000" w:rsidR="00000000" w:rsidRPr="00000000">
        <w:rPr>
          <w:rFonts w:ascii="Arial" w:cs="Arial" w:eastAsia="Arial" w:hAnsi="Arial"/>
          <w:sz w:val="22"/>
          <w:szCs w:val="22"/>
          <w:rtl w:val="0"/>
        </w:rPr>
        <w:tab/>
        <w:t xml:space="preserve">David Flanagan</w:t>
      </w:r>
    </w:p>
    <w:p w:rsidR="00000000" w:rsidDel="00000000" w:rsidP="00000000" w:rsidRDefault="00000000" w:rsidRPr="00000000" w14:paraId="000001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48"/>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rPr>
          <w:rFonts w:ascii="Arial" w:cs="Arial" w:eastAsia="Arial" w:hAnsi="Arial"/>
          <w:sz w:val="22"/>
          <w:szCs w:val="22"/>
        </w:rPr>
      </w:pPr>
      <w:r w:rsidDel="00000000" w:rsidR="00000000" w:rsidRPr="00000000">
        <w:rPr>
          <w:rtl w:val="0"/>
        </w:rPr>
      </w:r>
    </w:p>
    <w:sectPr>
      <w:headerReference r:id="rId11" w:type="default"/>
      <w:pgSz w:h="16839" w:w="11907" w:orient="portrait"/>
      <w:pgMar w:bottom="1134" w:top="1134" w:left="1134" w:right="1134" w:header="709"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urier New"/>
  <w:font w:name="Noto Sans Symbols">
    <w:embedRegular w:fontKey="{00000000-0000-0000-0000-000000000000}" r:id="rId2" w:subsetted="0"/>
    <w:embedBold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4"/>
      <w:tblW w:w="9869.0" w:type="dxa"/>
      <w:jc w:val="left"/>
      <w:tblInd w:w="-115.0" w:type="dxa"/>
      <w:tblBorders>
        <w:bottom w:color="808080" w:space="0" w:sz="18" w:val="single"/>
        <w:insideV w:color="808080" w:space="0" w:sz="18" w:val="single"/>
      </w:tblBorders>
      <w:tblLayout w:type="fixed"/>
      <w:tblLook w:val="0400"/>
    </w:tblPr>
    <w:tblGrid>
      <w:gridCol w:w="8586"/>
      <w:gridCol w:w="1283"/>
      <w:tblGridChange w:id="0">
        <w:tblGrid>
          <w:gridCol w:w="8586"/>
          <w:gridCol w:w="1283"/>
        </w:tblGrid>
      </w:tblGridChange>
    </w:tblGrid>
    <w:tr>
      <w:trPr>
        <w:cantSplit w:val="0"/>
        <w:trHeight w:val="288" w:hRule="atLeast"/>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3396"/>
              <w:tab w:val="left" w:leader="none" w:pos="5115"/>
            </w:tabs>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i w:val="0"/>
              <w:smallCaps w:val="0"/>
              <w:strike w:val="0"/>
              <w:color w:val="000000"/>
              <w:sz w:val="36"/>
              <w:szCs w:val="36"/>
              <w:u w:val="none"/>
              <w:shd w:fill="auto" w:val="clear"/>
              <w:vertAlign w:val="baseline"/>
            </w:rPr>
            <w:drawing>
              <wp:inline distB="0" distT="0" distL="0" distR="0">
                <wp:extent cx="1651000" cy="482600"/>
                <wp:effectExtent b="0" l="0" r="0" t="0"/>
                <wp:docPr descr="C:\Users\usuario\Documents\CHAPU\INSTITUTO\INSTITUCIONAL\COMUNICACION MULTIMEDIA\LOGO TEXTO-01-01-01.png" id="57" name="image5.png"/>
                <a:graphic>
                  <a:graphicData uri="http://schemas.openxmlformats.org/drawingml/2006/picture">
                    <pic:pic>
                      <pic:nvPicPr>
                        <pic:cNvPr descr="C:\Users\usuario\Documents\CHAPU\INSTITUTO\INSTITUCIONAL\COMUNICACION MULTIMEDIA\LOGO TEXTO-01-01-01.png" id="0" name="image5.png"/>
                        <pic:cNvPicPr preferRelativeResize="0"/>
                      </pic:nvPicPr>
                      <pic:blipFill>
                        <a:blip r:embed="rId2"/>
                        <a:srcRect b="0" l="0" r="0" t="0"/>
                        <a:stretch>
                          <a:fillRect/>
                        </a:stretch>
                      </pic:blipFill>
                      <pic:spPr>
                        <a:xfrm>
                          <a:off x="0" y="0"/>
                          <a:ext cx="1651000" cy="482600"/>
                        </a:xfrm>
                        <a:prstGeom prst="rect"/>
                        <a:ln/>
                      </pic:spPr>
                    </pic:pic>
                  </a:graphicData>
                </a:graphic>
              </wp:inline>
            </w:drawing>
          </w:r>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tab/>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mbria" w:cs="Cambria" w:eastAsia="Cambria" w:hAnsi="Cambria"/>
              <w:b w:val="1"/>
              <w:i w:val="0"/>
              <w:smallCaps w:val="0"/>
              <w:strike w:val="0"/>
              <w:color w:val="4f81bd"/>
              <w:sz w:val="20"/>
              <w:szCs w:val="20"/>
              <w:u w:val="none"/>
              <w:shd w:fill="auto" w:val="clear"/>
              <w:vertAlign w:val="baseline"/>
            </w:rPr>
          </w:pPr>
          <w:r w:rsidDel="00000000" w:rsidR="00000000" w:rsidRPr="00000000">
            <w:rPr>
              <w:rFonts w:ascii="Cambria" w:cs="Cambria" w:eastAsia="Cambria" w:hAnsi="Cambria"/>
              <w:b w:val="1"/>
              <w:i w:val="0"/>
              <w:smallCaps w:val="0"/>
              <w:strike w:val="0"/>
              <w:color w:val="4f81bd"/>
              <w:sz w:val="36"/>
              <w:szCs w:val="36"/>
              <w:u w:val="none"/>
              <w:shd w:fill="auto" w:val="clear"/>
              <w:vertAlign w:val="baseline"/>
            </w:rPr>
            <w:drawing>
              <wp:inline distB="0" distT="0" distL="0" distR="0">
                <wp:extent cx="584200" cy="546100"/>
                <wp:effectExtent b="0" l="0" r="0" t="0"/>
                <wp:docPr descr="C:\Users\usuario\Documents\CHAPU\INSTITUTO\INSTITUCIONAL\COMUNICACION MULTIMEDIA\LOGO MEMBRETE-01-01.png" id="58" name="image3.png"/>
                <a:graphic>
                  <a:graphicData uri="http://schemas.openxmlformats.org/drawingml/2006/picture">
                    <pic:pic>
                      <pic:nvPicPr>
                        <pic:cNvPr descr="C:\Users\usuario\Documents\CHAPU\INSTITUTO\INSTITUCIONAL\COMUNICACION MULTIMEDIA\LOGO MEMBRETE-01-01.png" id="0" name="image3.png"/>
                        <pic:cNvPicPr preferRelativeResize="0"/>
                      </pic:nvPicPr>
                      <pic:blipFill>
                        <a:blip r:embed="rId3"/>
                        <a:srcRect b="0" l="0" r="0" t="0"/>
                        <a:stretch>
                          <a:fillRect/>
                        </a:stretch>
                      </pic:blipFill>
                      <pic:spPr>
                        <a:xfrm>
                          <a:off x="0" y="0"/>
                          <a:ext cx="584200" cy="546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1428" w:hanging="360"/>
      </w:pPr>
      <w:rPr>
        <w:rFonts w:ascii="Calibri" w:cs="Calibri" w:eastAsia="Calibri" w:hAnsi="Calibri"/>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13">
    <w:lvl w:ilvl="0">
      <w:start w:val="0"/>
      <w:numFmt w:val="bullet"/>
      <w:lvlText w:val="-"/>
      <w:lvlJc w:val="left"/>
      <w:pPr>
        <w:ind w:left="1068" w:hanging="360"/>
      </w:pPr>
      <w:rPr>
        <w:rFonts w:ascii="Calibri" w:cs="Calibri" w:eastAsia="Calibri" w:hAnsi="Calibri"/>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14">
    <w:lvl w:ilvl="0">
      <w:start w:val="1"/>
      <w:numFmt w:val="bullet"/>
      <w:lvlText w:val="●"/>
      <w:lvlJc w:val="left"/>
      <w:pPr>
        <w:ind w:left="2138" w:hanging="360"/>
      </w:pPr>
      <w:rPr>
        <w:rFonts w:ascii="Noto Sans Symbols" w:cs="Noto Sans Symbols" w:eastAsia="Noto Sans Symbols" w:hAnsi="Noto Sans Symbols"/>
      </w:rPr>
    </w:lvl>
    <w:lvl w:ilvl="1">
      <w:start w:val="1"/>
      <w:numFmt w:val="bullet"/>
      <w:lvlText w:val="o"/>
      <w:lvlJc w:val="left"/>
      <w:pPr>
        <w:ind w:left="2858" w:hanging="360"/>
      </w:pPr>
      <w:rPr>
        <w:rFonts w:ascii="Courier New" w:cs="Courier New" w:eastAsia="Courier New" w:hAnsi="Courier New"/>
      </w:rPr>
    </w:lvl>
    <w:lvl w:ilvl="2">
      <w:start w:val="1"/>
      <w:numFmt w:val="bullet"/>
      <w:lvlText w:val="▪"/>
      <w:lvlJc w:val="left"/>
      <w:pPr>
        <w:ind w:left="3578" w:hanging="360"/>
      </w:pPr>
      <w:rPr>
        <w:rFonts w:ascii="Noto Sans Symbols" w:cs="Noto Sans Symbols" w:eastAsia="Noto Sans Symbols" w:hAnsi="Noto Sans Symbols"/>
      </w:rPr>
    </w:lvl>
    <w:lvl w:ilvl="3">
      <w:start w:val="1"/>
      <w:numFmt w:val="bullet"/>
      <w:lvlText w:val="●"/>
      <w:lvlJc w:val="left"/>
      <w:pPr>
        <w:ind w:left="4298" w:hanging="360"/>
      </w:pPr>
      <w:rPr>
        <w:rFonts w:ascii="Noto Sans Symbols" w:cs="Noto Sans Symbols" w:eastAsia="Noto Sans Symbols" w:hAnsi="Noto Sans Symbols"/>
      </w:rPr>
    </w:lvl>
    <w:lvl w:ilvl="4">
      <w:start w:val="1"/>
      <w:numFmt w:val="bullet"/>
      <w:lvlText w:val="o"/>
      <w:lvlJc w:val="left"/>
      <w:pPr>
        <w:ind w:left="5018" w:hanging="360"/>
      </w:pPr>
      <w:rPr>
        <w:rFonts w:ascii="Courier New" w:cs="Courier New" w:eastAsia="Courier New" w:hAnsi="Courier New"/>
      </w:rPr>
    </w:lvl>
    <w:lvl w:ilvl="5">
      <w:start w:val="1"/>
      <w:numFmt w:val="bullet"/>
      <w:lvlText w:val="▪"/>
      <w:lvlJc w:val="left"/>
      <w:pPr>
        <w:ind w:left="5738" w:hanging="360"/>
      </w:pPr>
      <w:rPr>
        <w:rFonts w:ascii="Noto Sans Symbols" w:cs="Noto Sans Symbols" w:eastAsia="Noto Sans Symbols" w:hAnsi="Noto Sans Symbols"/>
      </w:rPr>
    </w:lvl>
    <w:lvl w:ilvl="6">
      <w:start w:val="1"/>
      <w:numFmt w:val="bullet"/>
      <w:lvlText w:val="●"/>
      <w:lvlJc w:val="left"/>
      <w:pPr>
        <w:ind w:left="6458" w:hanging="360"/>
      </w:pPr>
      <w:rPr>
        <w:rFonts w:ascii="Noto Sans Symbols" w:cs="Noto Sans Symbols" w:eastAsia="Noto Sans Symbols" w:hAnsi="Noto Sans Symbols"/>
      </w:rPr>
    </w:lvl>
    <w:lvl w:ilvl="7">
      <w:start w:val="1"/>
      <w:numFmt w:val="bullet"/>
      <w:lvlText w:val="o"/>
      <w:lvlJc w:val="left"/>
      <w:pPr>
        <w:ind w:left="7178" w:hanging="360"/>
      </w:pPr>
      <w:rPr>
        <w:rFonts w:ascii="Courier New" w:cs="Courier New" w:eastAsia="Courier New" w:hAnsi="Courier New"/>
      </w:rPr>
    </w:lvl>
    <w:lvl w:ilvl="8">
      <w:start w:val="1"/>
      <w:numFmt w:val="bullet"/>
      <w:lvlText w:val="▪"/>
      <w:lvlJc w:val="left"/>
      <w:pPr>
        <w:ind w:left="789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07327B"/>
    <w:rPr>
      <w:sz w:val="24"/>
      <w:szCs w:val="24"/>
    </w:rPr>
  </w:style>
  <w:style w:type="paragraph" w:styleId="Ttulo1">
    <w:name w:val="heading 1"/>
    <w:basedOn w:val="Normal"/>
    <w:next w:val="Normal"/>
    <w:link w:val="Ttulo1Car"/>
    <w:uiPriority w:val="9"/>
    <w:qFormat w:val="1"/>
    <w:rsid w:val="008E29A3"/>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8E29A3"/>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angradetextonormal">
    <w:name w:val="Body Text Indent"/>
    <w:basedOn w:val="Normal"/>
    <w:rsid w:val="0007327B"/>
    <w:pPr>
      <w:spacing w:line="480" w:lineRule="auto"/>
      <w:ind w:left="357"/>
      <w:jc w:val="both"/>
    </w:pPr>
    <w:rPr>
      <w:b w:val="1"/>
      <w:bCs w:val="1"/>
      <w:lang w:val="es-AR"/>
    </w:rPr>
  </w:style>
  <w:style w:type="paragraph" w:styleId="Textoindependiente">
    <w:name w:val="Body Text"/>
    <w:basedOn w:val="Normal"/>
    <w:rsid w:val="0007327B"/>
    <w:rPr>
      <w:b w:val="1"/>
      <w:bCs w:val="1"/>
      <w:color w:val="000080"/>
      <w:sz w:val="20"/>
      <w:lang w:val="es-AR"/>
    </w:rPr>
  </w:style>
  <w:style w:type="table" w:styleId="Tablaconcuadrcula">
    <w:name w:val="Table Grid"/>
    <w:basedOn w:val="Tablanormal"/>
    <w:rsid w:val="00DF44D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9D5069"/>
    <w:pPr>
      <w:tabs>
        <w:tab w:val="center" w:pos="4419"/>
        <w:tab w:val="right" w:pos="8838"/>
      </w:tabs>
    </w:pPr>
  </w:style>
  <w:style w:type="character" w:styleId="EncabezadoCar" w:customStyle="1">
    <w:name w:val="Encabezado Car"/>
    <w:basedOn w:val="Fuentedeprrafopredeter"/>
    <w:link w:val="Encabezado"/>
    <w:uiPriority w:val="99"/>
    <w:rsid w:val="009D5069"/>
    <w:rPr>
      <w:sz w:val="24"/>
      <w:szCs w:val="24"/>
      <w:lang w:eastAsia="es-ES" w:val="es-ES"/>
    </w:rPr>
  </w:style>
  <w:style w:type="paragraph" w:styleId="Piedepgina">
    <w:name w:val="footer"/>
    <w:basedOn w:val="Normal"/>
    <w:link w:val="PiedepginaCar"/>
    <w:uiPriority w:val="99"/>
    <w:unhideWhenUsed w:val="1"/>
    <w:rsid w:val="009D5069"/>
    <w:pPr>
      <w:tabs>
        <w:tab w:val="center" w:pos="4419"/>
        <w:tab w:val="right" w:pos="8838"/>
      </w:tabs>
    </w:pPr>
  </w:style>
  <w:style w:type="character" w:styleId="PiedepginaCar" w:customStyle="1">
    <w:name w:val="Pie de página Car"/>
    <w:basedOn w:val="Fuentedeprrafopredeter"/>
    <w:link w:val="Piedepgina"/>
    <w:uiPriority w:val="99"/>
    <w:rsid w:val="009D5069"/>
    <w:rPr>
      <w:sz w:val="24"/>
      <w:szCs w:val="24"/>
      <w:lang w:eastAsia="es-ES" w:val="es-ES"/>
    </w:rPr>
  </w:style>
  <w:style w:type="paragraph" w:styleId="Prrafodelista">
    <w:name w:val="List Paragraph"/>
    <w:basedOn w:val="Normal"/>
    <w:uiPriority w:val="34"/>
    <w:qFormat w:val="1"/>
    <w:rsid w:val="000B1E2E"/>
    <w:pPr>
      <w:ind w:left="708"/>
    </w:pPr>
  </w:style>
  <w:style w:type="character" w:styleId="apple-converted-space" w:customStyle="1">
    <w:name w:val="apple-converted-space"/>
    <w:basedOn w:val="Fuentedeprrafopredeter"/>
    <w:rsid w:val="0092188B"/>
  </w:style>
  <w:style w:type="paragraph" w:styleId="Textodeglobo">
    <w:name w:val="Balloon Text"/>
    <w:basedOn w:val="Normal"/>
    <w:link w:val="TextodegloboCar"/>
    <w:uiPriority w:val="99"/>
    <w:semiHidden w:val="1"/>
    <w:unhideWhenUsed w:val="1"/>
    <w:rsid w:val="00383F4D"/>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83F4D"/>
    <w:rPr>
      <w:rFonts w:ascii="Tahoma" w:cs="Tahoma" w:hAnsi="Tahoma"/>
      <w:sz w:val="16"/>
      <w:szCs w:val="16"/>
      <w:lang w:eastAsia="es-ES" w:val="es-ES"/>
    </w:rPr>
  </w:style>
  <w:style w:type="character" w:styleId="Hipervnculo">
    <w:name w:val="Hyperlink"/>
    <w:uiPriority w:val="99"/>
    <w:rsid w:val="00CB7240"/>
    <w:rPr>
      <w:color w:val="0000ff"/>
      <w:u w:val="single"/>
    </w:rPr>
  </w:style>
  <w:style w:type="paragraph" w:styleId="Sinespaciado">
    <w:name w:val="No Spacing"/>
    <w:link w:val="SinespaciadoCar"/>
    <w:uiPriority w:val="1"/>
    <w:qFormat w:val="1"/>
    <w:rsid w:val="00CB7240"/>
    <w:rPr>
      <w:rFonts w:ascii="Calibri" w:hAnsi="Calibri"/>
      <w:sz w:val="22"/>
      <w:szCs w:val="22"/>
      <w:lang w:eastAsia="en-US"/>
    </w:rPr>
  </w:style>
  <w:style w:type="character" w:styleId="SinespaciadoCar" w:customStyle="1">
    <w:name w:val="Sin espaciado Car"/>
    <w:link w:val="Sinespaciado"/>
    <w:uiPriority w:val="1"/>
    <w:locked w:val="1"/>
    <w:rsid w:val="00CB7240"/>
    <w:rPr>
      <w:rFonts w:ascii="Calibri" w:hAnsi="Calibri"/>
      <w:sz w:val="22"/>
      <w:szCs w:val="22"/>
      <w:lang w:bidi="ar-SA" w:eastAsia="en-US" w:val="es-ES"/>
    </w:rPr>
  </w:style>
  <w:style w:type="paragraph" w:styleId="Subttulo">
    <w:name w:val="Subtitle"/>
    <w:basedOn w:val="Normal"/>
    <w:link w:val="SubttuloCar"/>
    <w:uiPriority w:val="11"/>
    <w:qFormat w:val="1"/>
    <w:rsid w:val="008A74ED"/>
    <w:pPr>
      <w:overflowPunct w:val="0"/>
      <w:autoSpaceDE w:val="0"/>
      <w:autoSpaceDN w:val="0"/>
      <w:adjustRightInd w:val="0"/>
      <w:jc w:val="center"/>
      <w:textAlignment w:val="baseline"/>
    </w:pPr>
    <w:rPr>
      <w:sz w:val="32"/>
      <w:szCs w:val="20"/>
      <w:lang w:val="es-MX"/>
    </w:rPr>
  </w:style>
  <w:style w:type="character" w:styleId="SubttuloCar" w:customStyle="1">
    <w:name w:val="Subtítulo Car"/>
    <w:basedOn w:val="Fuentedeprrafopredeter"/>
    <w:link w:val="Subttulo"/>
    <w:uiPriority w:val="11"/>
    <w:rsid w:val="008A74ED"/>
    <w:rPr>
      <w:sz w:val="32"/>
      <w:lang w:eastAsia="es-ES" w:val="es-MX"/>
    </w:rPr>
  </w:style>
  <w:style w:type="paragraph" w:styleId="Ttulo">
    <w:name w:val="Title"/>
    <w:basedOn w:val="Normal"/>
    <w:next w:val="Normal"/>
    <w:link w:val="TtuloCar"/>
    <w:uiPriority w:val="10"/>
    <w:qFormat w:val="1"/>
    <w:rsid w:val="008A74ED"/>
    <w:pPr>
      <w:pBdr>
        <w:bottom w:color="4f81bd" w:space="4" w:sz="8" w:val="single"/>
      </w:pBdr>
      <w:spacing w:after="300"/>
      <w:contextualSpacing w:val="1"/>
    </w:pPr>
    <w:rPr>
      <w:rFonts w:ascii="Cambria" w:hAnsi="Cambria"/>
      <w:color w:val="17365d"/>
      <w:spacing w:val="5"/>
      <w:kern w:val="28"/>
      <w:sz w:val="52"/>
      <w:szCs w:val="52"/>
    </w:rPr>
  </w:style>
  <w:style w:type="character" w:styleId="TtuloCar" w:customStyle="1">
    <w:name w:val="Título Car"/>
    <w:basedOn w:val="Fuentedeprrafopredeter"/>
    <w:link w:val="Ttulo"/>
    <w:uiPriority w:val="10"/>
    <w:rsid w:val="008A74ED"/>
    <w:rPr>
      <w:rFonts w:ascii="Cambria" w:cs="Times New Roman" w:eastAsia="Times New Roman" w:hAnsi="Cambria"/>
      <w:color w:val="17365d"/>
      <w:spacing w:val="5"/>
      <w:kern w:val="28"/>
      <w:sz w:val="52"/>
      <w:szCs w:val="52"/>
      <w:lang w:eastAsia="es-ES" w:val="es-ES"/>
    </w:rPr>
  </w:style>
  <w:style w:type="character" w:styleId="Ttulo1Car" w:customStyle="1">
    <w:name w:val="Título 1 Car"/>
    <w:basedOn w:val="Fuentedeprrafopredeter"/>
    <w:link w:val="Ttulo1"/>
    <w:uiPriority w:val="9"/>
    <w:rsid w:val="008E29A3"/>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8E29A3"/>
    <w:rPr>
      <w:rFonts w:asciiTheme="majorHAnsi" w:cstheme="majorBidi" w:eastAsiaTheme="majorEastAsia" w:hAnsiTheme="majorHAnsi"/>
      <w:b w:val="1"/>
      <w:bCs w:val="1"/>
      <w:color w:val="4f81bd" w:themeColor="accent1"/>
      <w:sz w:val="26"/>
      <w:szCs w:val="26"/>
    </w:rPr>
  </w:style>
  <w:style w:type="table" w:styleId="Listaclara-nfasis6">
    <w:name w:val="Light List Accent 6"/>
    <w:basedOn w:val="Tablanormal"/>
    <w:uiPriority w:val="61"/>
    <w:rsid w:val="008E29A3"/>
    <w:rPr>
      <w:rFonts w:ascii="Calibri" w:eastAsia="Calibri" w:hAnsi="Calibri"/>
      <w:lang w:eastAsia="es-AR" w:val="es-AR"/>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paragraph" w:styleId="Subtitle">
    <w:name w:val="Subtitle"/>
    <w:basedOn w:val="Normal"/>
    <w:next w:val="Normal"/>
    <w:pPr>
      <w:jc w:val="center"/>
    </w:pPr>
    <w:rPr>
      <w:sz w:val="32"/>
      <w:szCs w:val="32"/>
    </w:rPr>
  </w:style>
  <w:style w:type="table" w:styleId="Table1">
    <w:basedOn w:val="TableNormal"/>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cBorders>
          <w:top w:color="f79646" w:space="0" w:sz="8" w:val="single"/>
          <w:left w:color="f79646" w:space="0" w:sz="8" w:val="single"/>
          <w:bottom w:color="f79646" w:space="0" w:sz="8" w:val="single"/>
          <w:right w:color="f79646" w:space="0" w:sz="8" w:val="single"/>
        </w:tcBorders>
      </w:tcPr>
    </w:tblStylePr>
    <w:tblStylePr w:type="band1Vert">
      <w:tcPr>
        <w:tcBorders>
          <w:top w:color="f79646" w:space="0" w:sz="8" w:val="single"/>
          <w:left w:color="f79646" w:space="0" w:sz="8" w:val="single"/>
          <w:bottom w:color="f79646" w:space="0" w:sz="8" w:val="single"/>
          <w:right w:color="f79646" w:space="0" w:sz="8" w:val="single"/>
        </w:tcBorders>
      </w:tcPr>
    </w:tblStylePr>
    <w:tblStylePr w:type="firstCol">
      <w:rPr>
        <w:b w:val="1"/>
      </w:rPr>
    </w:tblStylePr>
    <w:tblStylePr w:type="firstRow">
      <w:pPr>
        <w:spacing w:after="0" w:before="0" w:line="240" w:lineRule="auto"/>
      </w:pPr>
      <w:rPr>
        <w:b w:val="1"/>
        <w:color w:val="ffffff"/>
      </w:rPr>
      <w:tcPr>
        <w:shd w:fill="f79646" w:val="clear"/>
      </w:tcPr>
    </w:tblStylePr>
    <w:tblStylePr w:type="lastCol">
      <w:rPr>
        <w:b w:val="1"/>
      </w:rPr>
    </w:tblStylePr>
    <w:tblStylePr w:type="lastRow">
      <w:pPr>
        <w:spacing w:after="0" w:before="0" w:line="240" w:lineRule="auto"/>
      </w:pPr>
      <w:rPr>
        <w:b w:val="1"/>
      </w:rPr>
      <w:tcPr>
        <w:tcBorders>
          <w:top w:color="f79646" w:space="0" w:sz="6" w:val="single"/>
          <w:left w:color="f79646" w:space="0" w:sz="8" w:val="single"/>
          <w:bottom w:color="f79646" w:space="0" w:sz="8" w:val="single"/>
          <w:right w:color="f79646" w:space="0" w:sz="8"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3"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FQLLxkeuI9b6TYxhg8/+zwKLQ==">CgMxLjAyDmgueXlwcnlhNmY1YTBqOAByITFJZ3BhZWxWdlJNR0ViczFTV0l0dUJtWVowb19ENEk4Nw==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2016-04-04T17:21:00Z</dcterms:created>
  <dc:creator>lorena Rivarola</dc:creator>
</cp:coreProperties>
</file>