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F49F6" w14:textId="3E2829E5" w:rsidR="00C34FCE" w:rsidRPr="00221302" w:rsidRDefault="00221302" w:rsidP="00221302">
      <w:pPr>
        <w:jc w:val="center"/>
        <w:rPr>
          <w:rFonts w:eastAsia="MS Mincho"/>
          <w:bCs/>
          <w:sz w:val="36"/>
          <w:szCs w:val="48"/>
          <w:lang w:val="en-US" w:eastAsia="en-US"/>
        </w:rPr>
      </w:pPr>
      <w:r w:rsidRPr="00221302">
        <w:rPr>
          <w:rFonts w:eastAsia="MS Mincho"/>
          <w:bCs/>
          <w:sz w:val="36"/>
          <w:szCs w:val="48"/>
          <w:lang w:val="en-US" w:eastAsia="en-US"/>
        </w:rPr>
        <w:t>SOFTWARE APPLIED TO THE MEASUREMENT OF CODING STANDARDS USING A MATHEMATICAL MODEL TO CALCULATE THE COHESION INDEX IN THE WEB DEVELOPMENT PRODUCTS</w:t>
      </w:r>
    </w:p>
    <w:p w14:paraId="3DC12745" w14:textId="77777777" w:rsidR="0022496F" w:rsidRPr="00221302" w:rsidRDefault="0022496F">
      <w:pPr>
        <w:spacing w:line="139" w:lineRule="exact"/>
        <w:rPr>
          <w:sz w:val="24"/>
          <w:szCs w:val="24"/>
          <w:lang w:val="en-US"/>
        </w:rPr>
      </w:pPr>
    </w:p>
    <w:p w14:paraId="2CBD76BD" w14:textId="77777777" w:rsidR="00D537DE" w:rsidRPr="00221302" w:rsidRDefault="00D537DE" w:rsidP="00D537DE">
      <w:pPr>
        <w:pStyle w:val="Author"/>
        <w:rPr>
          <w:noProof w:val="0"/>
        </w:rPr>
        <w:sectPr w:rsidR="00D537DE" w:rsidRPr="00221302">
          <w:pgSz w:w="12240" w:h="15840"/>
          <w:pgMar w:top="1039" w:right="2420" w:bottom="1440" w:left="2420" w:header="0" w:footer="0" w:gutter="0"/>
          <w:cols w:space="720" w:equalWidth="0">
            <w:col w:w="7400"/>
          </w:cols>
        </w:sectPr>
      </w:pPr>
    </w:p>
    <w:p w14:paraId="71A31040" w14:textId="069862F8" w:rsidR="00D537DE" w:rsidRPr="00426AFC" w:rsidRDefault="005770E2" w:rsidP="00D537DE">
      <w:pPr>
        <w:pStyle w:val="Author"/>
        <w:rPr>
          <w:rFonts w:eastAsia="MS Mincho"/>
          <w:noProof w:val="0"/>
          <w:lang w:val="es-CO"/>
        </w:rPr>
      </w:pPr>
      <w:r w:rsidRPr="00221302">
        <w:rPr>
          <w:noProof w:val="0"/>
        </w:rPr>
        <w:t xml:space="preserve">    </w:t>
      </w:r>
      <w:r w:rsidR="00D537DE" w:rsidRPr="00426AFC">
        <w:rPr>
          <w:rFonts w:eastAsia="MS Mincho"/>
          <w:noProof w:val="0"/>
          <w:lang w:val="es-CO"/>
        </w:rPr>
        <w:t xml:space="preserve">Cesar Yesid Barahona Rodríguez         </w:t>
      </w:r>
    </w:p>
    <w:p w14:paraId="1B0E320D" w14:textId="77777777" w:rsidR="00E073E7" w:rsidRPr="00E073E7" w:rsidRDefault="00E073E7" w:rsidP="00E073E7">
      <w:pPr>
        <w:pStyle w:val="Affiliation"/>
        <w:rPr>
          <w:rFonts w:eastAsia="MS Mincho"/>
          <w:lang w:val="es-ES"/>
        </w:rPr>
      </w:pPr>
      <w:r w:rsidRPr="00E073E7">
        <w:rPr>
          <w:rFonts w:eastAsia="MS Mincho"/>
          <w:lang w:val="es-ES"/>
        </w:rPr>
        <w:t>Universidad De Cundinamarca</w:t>
      </w:r>
    </w:p>
    <w:p w14:paraId="0AA2DAFE" w14:textId="0215384C" w:rsidR="00E073E7" w:rsidRDefault="00E073E7" w:rsidP="00E073E7">
      <w:pPr>
        <w:pStyle w:val="Affiliation"/>
        <w:rPr>
          <w:rFonts w:eastAsia="MS Mincho"/>
          <w:lang w:val="es-ES"/>
        </w:rPr>
      </w:pPr>
      <w:r w:rsidRPr="00E073E7">
        <w:rPr>
          <w:rFonts w:eastAsia="MS Mincho"/>
          <w:lang w:val="es-ES"/>
        </w:rPr>
        <w:t>Facatativá, Cundinamarca, Colombia</w:t>
      </w:r>
    </w:p>
    <w:p w14:paraId="031D5FF4" w14:textId="3F537653" w:rsidR="00E073E7" w:rsidRPr="00E073E7" w:rsidRDefault="00E073E7" w:rsidP="00E073E7">
      <w:pPr>
        <w:pStyle w:val="Affiliation"/>
        <w:rPr>
          <w:rFonts w:eastAsia="MS Mincho"/>
          <w:lang w:val="es-ES"/>
        </w:rPr>
      </w:pPr>
      <w:r>
        <w:rPr>
          <w:rFonts w:eastAsia="MS Mincho"/>
          <w:lang w:val="es-ES"/>
        </w:rPr>
        <w:t>cbarahona</w:t>
      </w:r>
      <w:r w:rsidRPr="00221302">
        <w:rPr>
          <w:rFonts w:eastAsia="MS Mincho"/>
          <w:lang w:val="es-ES"/>
        </w:rPr>
        <w:t>@</w:t>
      </w:r>
      <w:r>
        <w:rPr>
          <w:rFonts w:eastAsia="MS Mincho"/>
          <w:lang w:val="es-ES"/>
        </w:rPr>
        <w:t>ucundinamarca.edu.co</w:t>
      </w:r>
    </w:p>
    <w:p w14:paraId="59540BA2" w14:textId="4B6871F6" w:rsidR="00D537DE" w:rsidRPr="00426AFC" w:rsidRDefault="00D537DE" w:rsidP="00426AFC">
      <w:pPr>
        <w:pStyle w:val="Author"/>
        <w:rPr>
          <w:rFonts w:eastAsia="MS Mincho"/>
          <w:noProof w:val="0"/>
          <w:lang w:val="es-CO"/>
        </w:rPr>
      </w:pPr>
      <w:bookmarkStart w:id="0" w:name="_Hlk506716213"/>
      <w:r w:rsidRPr="00426AFC">
        <w:rPr>
          <w:rFonts w:eastAsia="MS Mincho"/>
          <w:noProof w:val="0"/>
          <w:lang w:val="es-CO"/>
        </w:rPr>
        <w:t>Héctor Hernán Castellanos Rodríguez, John Fredy Osorio Franco</w:t>
      </w:r>
    </w:p>
    <w:p w14:paraId="084F30A1" w14:textId="21CE3CFA" w:rsidR="00D537DE" w:rsidRPr="00426AFC" w:rsidRDefault="00426AFC" w:rsidP="00426AFC">
      <w:pPr>
        <w:pStyle w:val="Affiliation"/>
        <w:rPr>
          <w:rFonts w:eastAsia="MS Mincho"/>
          <w:lang w:val="es-CO"/>
        </w:rPr>
      </w:pPr>
      <w:r w:rsidRPr="00426AFC">
        <w:rPr>
          <w:rFonts w:eastAsia="MS Mincho"/>
          <w:lang w:val="es-CO"/>
        </w:rPr>
        <w:t>Universidad De Cundinamarca</w:t>
      </w:r>
    </w:p>
    <w:p w14:paraId="61093DBE" w14:textId="528EE543" w:rsidR="00D537DE" w:rsidRPr="00426AFC" w:rsidRDefault="00426AFC" w:rsidP="00426AFC">
      <w:pPr>
        <w:pStyle w:val="Affiliation"/>
        <w:rPr>
          <w:rFonts w:eastAsia="MS Mincho"/>
          <w:lang w:val="es-CO"/>
        </w:rPr>
      </w:pPr>
      <w:r w:rsidRPr="00426AFC">
        <w:rPr>
          <w:rFonts w:eastAsia="MS Mincho"/>
          <w:lang w:val="es-CO"/>
        </w:rPr>
        <w:t>Facatativá,</w:t>
      </w:r>
      <w:r>
        <w:rPr>
          <w:rFonts w:eastAsia="MS Mincho"/>
          <w:lang w:val="es-CO"/>
        </w:rPr>
        <w:t xml:space="preserve"> Cundinamarca, Colombia</w:t>
      </w:r>
    </w:p>
    <w:bookmarkEnd w:id="0"/>
    <w:p w14:paraId="2BC0F3CD" w14:textId="77777777" w:rsidR="00426AFC" w:rsidRPr="00426AFC" w:rsidRDefault="00426AFC" w:rsidP="00426AFC">
      <w:pPr>
        <w:pStyle w:val="Affiliation"/>
        <w:rPr>
          <w:rFonts w:eastAsia="MS Mincho"/>
          <w:lang w:val="es-ES"/>
        </w:rPr>
      </w:pPr>
      <w:r w:rsidRPr="00426AFC">
        <w:rPr>
          <w:rFonts w:eastAsia="MS Mincho"/>
          <w:lang w:val="es-ES"/>
        </w:rPr>
        <w:t>hhcastellanos@ucundinamarca.edu.co</w:t>
      </w:r>
    </w:p>
    <w:p w14:paraId="0F1ABCB7" w14:textId="32BE60D6" w:rsidR="00426AFC" w:rsidRPr="00426AFC" w:rsidRDefault="00426AFC" w:rsidP="00426AFC">
      <w:pPr>
        <w:pStyle w:val="Affiliation"/>
        <w:rPr>
          <w:rFonts w:eastAsia="MS Mincho"/>
          <w:lang w:val="es-ES"/>
        </w:rPr>
        <w:sectPr w:rsidR="00426AFC" w:rsidRPr="00426AFC" w:rsidSect="00D537DE">
          <w:type w:val="continuous"/>
          <w:pgSz w:w="12240" w:h="15840"/>
          <w:pgMar w:top="1039" w:right="2420" w:bottom="1440" w:left="2420" w:header="0" w:footer="0" w:gutter="0"/>
          <w:cols w:num="2" w:space="720"/>
        </w:sectPr>
      </w:pPr>
      <w:r w:rsidRPr="00426AFC">
        <w:rPr>
          <w:rFonts w:eastAsia="MS Mincho"/>
          <w:lang w:val="es-ES"/>
        </w:rPr>
        <w:t>jfosorio@ucundinamarca.edu.co</w:t>
      </w:r>
    </w:p>
    <w:p w14:paraId="1F2566BA" w14:textId="3537F136" w:rsidR="0022496F" w:rsidRPr="00426AFC" w:rsidRDefault="0022496F">
      <w:pPr>
        <w:sectPr w:rsidR="0022496F" w:rsidRPr="00426AFC" w:rsidSect="00D537DE">
          <w:type w:val="continuous"/>
          <w:pgSz w:w="12240" w:h="15840"/>
          <w:pgMar w:top="1039" w:right="2420" w:bottom="1440" w:left="2420" w:header="0" w:footer="0" w:gutter="0"/>
          <w:cols w:space="720" w:equalWidth="0">
            <w:col w:w="7400"/>
          </w:cols>
        </w:sectPr>
      </w:pPr>
    </w:p>
    <w:p w14:paraId="2C8215EB" w14:textId="15E960EC" w:rsidR="0022496F" w:rsidRPr="00426AFC" w:rsidRDefault="0022496F">
      <w:pPr>
        <w:spacing w:line="374" w:lineRule="exact"/>
        <w:rPr>
          <w:sz w:val="24"/>
          <w:szCs w:val="24"/>
        </w:rPr>
      </w:pPr>
    </w:p>
    <w:p w14:paraId="5E6633A4" w14:textId="746D7375" w:rsidR="00A25E57" w:rsidRPr="00EE6549" w:rsidRDefault="00753246" w:rsidP="006F30CB">
      <w:pPr>
        <w:pStyle w:val="NormalWeb"/>
        <w:spacing w:before="0" w:beforeAutospacing="0" w:after="0" w:afterAutospacing="0"/>
        <w:ind w:firstLine="284"/>
        <w:jc w:val="both"/>
        <w:rPr>
          <w:b/>
          <w:bCs/>
          <w:sz w:val="18"/>
          <w:szCs w:val="18"/>
          <w:lang w:val="en-US"/>
        </w:rPr>
      </w:pPr>
      <w:r w:rsidRPr="00EE6549">
        <w:rPr>
          <w:b/>
          <w:bCs/>
          <w:i/>
          <w:iCs/>
          <w:sz w:val="18"/>
          <w:szCs w:val="18"/>
          <w:lang w:val="en-US"/>
        </w:rPr>
        <w:t>Abstract</w:t>
      </w:r>
      <w:r w:rsidR="008F6B1D" w:rsidRPr="00EE6549">
        <w:rPr>
          <w:b/>
          <w:bCs/>
          <w:sz w:val="18"/>
          <w:szCs w:val="18"/>
          <w:lang w:val="en-US"/>
        </w:rPr>
        <w:t xml:space="preserve">— </w:t>
      </w:r>
      <w:r w:rsidR="00EE6549" w:rsidRPr="00EE6549">
        <w:rPr>
          <w:b/>
          <w:bCs/>
          <w:sz w:val="18"/>
          <w:szCs w:val="18"/>
          <w:lang w:val="en-US"/>
        </w:rPr>
        <w:t>In search of automating processes in the development of quality, it is proposed to create a software product that allows to carry out the process of evaluation of the standards of codification in the files of source code. For this it is investigated on the standards that exist today, its benefits and characteristics, besides this is designed a metric of evaluation based on a mathematical model, in order that this is used by the software</w:t>
      </w:r>
      <w:r w:rsidR="00EE6549">
        <w:rPr>
          <w:b/>
          <w:bCs/>
          <w:sz w:val="18"/>
          <w:szCs w:val="18"/>
          <w:lang w:val="en-US"/>
        </w:rPr>
        <w:t xml:space="preserve"> </w:t>
      </w:r>
      <w:r w:rsidR="001A3F7C">
        <w:rPr>
          <w:b/>
          <w:bCs/>
          <w:sz w:val="18"/>
          <w:szCs w:val="18"/>
          <w:lang w:val="en-US"/>
        </w:rPr>
        <w:t>t</w:t>
      </w:r>
      <w:r w:rsidR="001A3F7C" w:rsidRPr="001A3F7C">
        <w:rPr>
          <w:b/>
          <w:bCs/>
          <w:sz w:val="18"/>
          <w:szCs w:val="18"/>
          <w:lang w:val="en-US"/>
        </w:rPr>
        <w:t>o be able to calculate the cohesion index between the developed software and the evaluated code with the objective of being able to determine if the code complies with the norms established by the standard selected in this investigation.</w:t>
      </w:r>
    </w:p>
    <w:p w14:paraId="281B5844" w14:textId="77777777" w:rsidR="00A25E57" w:rsidRPr="00EE6549" w:rsidRDefault="00A25E57" w:rsidP="006F30CB">
      <w:pPr>
        <w:pStyle w:val="NormalWeb"/>
        <w:spacing w:before="0" w:beforeAutospacing="0" w:after="0" w:afterAutospacing="0"/>
        <w:ind w:firstLine="284"/>
        <w:jc w:val="both"/>
        <w:rPr>
          <w:b/>
          <w:bCs/>
          <w:sz w:val="18"/>
          <w:szCs w:val="18"/>
          <w:lang w:val="en-US"/>
        </w:rPr>
      </w:pPr>
    </w:p>
    <w:p w14:paraId="2C1E2D3E" w14:textId="39075A17" w:rsidR="00496518" w:rsidRPr="001A3F7C" w:rsidRDefault="00A25E57" w:rsidP="001A3F7C">
      <w:pPr>
        <w:pStyle w:val="NormalWeb"/>
        <w:spacing w:before="0" w:beforeAutospacing="0" w:after="0" w:afterAutospacing="0"/>
        <w:jc w:val="both"/>
        <w:rPr>
          <w:b/>
          <w:i/>
          <w:sz w:val="18"/>
          <w:szCs w:val="18"/>
          <w:lang w:val="en-US"/>
        </w:rPr>
      </w:pPr>
      <w:r w:rsidRPr="001A3F7C">
        <w:rPr>
          <w:rFonts w:eastAsia="MS Mincho"/>
          <w:b/>
          <w:i/>
          <w:sz w:val="18"/>
          <w:szCs w:val="18"/>
          <w:lang w:val="en-US"/>
        </w:rPr>
        <w:t>Keywords—</w:t>
      </w:r>
      <w:r w:rsidR="001A3F7C">
        <w:rPr>
          <w:rFonts w:eastAsia="MS Mincho"/>
          <w:b/>
          <w:i/>
          <w:sz w:val="18"/>
          <w:szCs w:val="18"/>
          <w:lang w:val="en-US"/>
        </w:rPr>
        <w:t xml:space="preserve"> Coding standards, Software quality, M</w:t>
      </w:r>
      <w:r w:rsidR="001A3F7C" w:rsidRPr="001A3F7C">
        <w:rPr>
          <w:rFonts w:eastAsia="MS Mincho"/>
          <w:b/>
          <w:i/>
          <w:sz w:val="18"/>
          <w:szCs w:val="18"/>
          <w:lang w:val="en-US"/>
        </w:rPr>
        <w:t>aintaina</w:t>
      </w:r>
      <w:r w:rsidR="001A3F7C">
        <w:rPr>
          <w:rFonts w:eastAsia="MS Mincho"/>
          <w:b/>
          <w:i/>
          <w:sz w:val="18"/>
          <w:szCs w:val="18"/>
          <w:lang w:val="en-US"/>
        </w:rPr>
        <w:t>bility, C</w:t>
      </w:r>
      <w:r w:rsidR="001A3F7C" w:rsidRPr="001A3F7C">
        <w:rPr>
          <w:rFonts w:eastAsia="MS Mincho"/>
          <w:b/>
          <w:i/>
          <w:sz w:val="18"/>
          <w:szCs w:val="18"/>
          <w:lang w:val="en-US"/>
        </w:rPr>
        <w:t xml:space="preserve">ode integrity, </w:t>
      </w:r>
      <w:r w:rsidR="001A3F7C">
        <w:rPr>
          <w:rFonts w:eastAsia="MS Mincho"/>
          <w:b/>
          <w:i/>
          <w:sz w:val="18"/>
          <w:szCs w:val="18"/>
          <w:lang w:val="en-US"/>
        </w:rPr>
        <w:t>S</w:t>
      </w:r>
      <w:r w:rsidR="001A3F7C" w:rsidRPr="001A3F7C">
        <w:rPr>
          <w:rFonts w:eastAsia="MS Mincho"/>
          <w:b/>
          <w:i/>
          <w:sz w:val="18"/>
          <w:szCs w:val="18"/>
          <w:lang w:val="en-US"/>
        </w:rPr>
        <w:t>oftware products</w:t>
      </w:r>
    </w:p>
    <w:p w14:paraId="158F91FE" w14:textId="485DF307" w:rsidR="0022496F" w:rsidRPr="001A3F7C" w:rsidRDefault="0022496F">
      <w:pPr>
        <w:spacing w:line="244" w:lineRule="auto"/>
        <w:jc w:val="both"/>
        <w:rPr>
          <w:sz w:val="20"/>
          <w:szCs w:val="20"/>
          <w:lang w:val="en-US"/>
        </w:rPr>
      </w:pPr>
    </w:p>
    <w:p w14:paraId="3FE08AE6" w14:textId="77777777" w:rsidR="0022496F" w:rsidRPr="001A3F7C" w:rsidRDefault="0022496F">
      <w:pPr>
        <w:spacing w:line="145" w:lineRule="exact"/>
        <w:rPr>
          <w:sz w:val="24"/>
          <w:szCs w:val="24"/>
          <w:lang w:val="en-US"/>
        </w:rPr>
      </w:pPr>
    </w:p>
    <w:p w14:paraId="243D7A4A" w14:textId="2A33986F" w:rsidR="0022496F" w:rsidRPr="00426AFC" w:rsidRDefault="002E655F" w:rsidP="002E655F">
      <w:pPr>
        <w:tabs>
          <w:tab w:val="left" w:pos="2020"/>
        </w:tabs>
        <w:ind w:left="1760"/>
        <w:rPr>
          <w:rFonts w:eastAsia="Times New Roman"/>
          <w:sz w:val="16"/>
          <w:szCs w:val="16"/>
        </w:rPr>
      </w:pPr>
      <w:r w:rsidRPr="00426AFC">
        <w:rPr>
          <w:rFonts w:eastAsia="Times New Roman"/>
          <w:sz w:val="20"/>
          <w:szCs w:val="20"/>
        </w:rPr>
        <w:t>I.</w:t>
      </w:r>
      <w:r w:rsidRPr="00426AFC">
        <w:rPr>
          <w:rFonts w:eastAsia="Times New Roman"/>
          <w:sz w:val="20"/>
          <w:szCs w:val="20"/>
        </w:rPr>
        <w:tab/>
      </w:r>
      <w:r w:rsidR="00814533">
        <w:rPr>
          <w:rFonts w:eastAsia="Times New Roman"/>
          <w:sz w:val="20"/>
          <w:szCs w:val="20"/>
        </w:rPr>
        <w:t>INTRODUCTION</w:t>
      </w:r>
    </w:p>
    <w:p w14:paraId="65F3E6ED" w14:textId="77777777" w:rsidR="002E655F" w:rsidRPr="00426AFC" w:rsidRDefault="002E655F" w:rsidP="002E655F">
      <w:pPr>
        <w:ind w:left="1760"/>
        <w:rPr>
          <w:sz w:val="20"/>
          <w:szCs w:val="20"/>
        </w:rPr>
      </w:pPr>
    </w:p>
    <w:p w14:paraId="65892F77" w14:textId="77777777" w:rsidR="0022496F" w:rsidRPr="00426AFC" w:rsidRDefault="0022496F">
      <w:pPr>
        <w:spacing w:line="60" w:lineRule="exact"/>
        <w:rPr>
          <w:sz w:val="24"/>
          <w:szCs w:val="24"/>
        </w:rPr>
      </w:pPr>
    </w:p>
    <w:p w14:paraId="4A487D33" w14:textId="456FF9F8" w:rsidR="002C6C1B" w:rsidRPr="00426AFC" w:rsidRDefault="002E655F" w:rsidP="009C73C5">
      <w:pPr>
        <w:pStyle w:val="NormalWeb"/>
        <w:spacing w:before="0" w:beforeAutospacing="0" w:after="0" w:afterAutospacing="0"/>
        <w:ind w:firstLine="284"/>
        <w:jc w:val="both"/>
        <w:rPr>
          <w:sz w:val="20"/>
          <w:szCs w:val="20"/>
        </w:rPr>
      </w:pPr>
      <w:r w:rsidRPr="00426AFC">
        <w:rPr>
          <w:sz w:val="20"/>
          <w:szCs w:val="20"/>
        </w:rPr>
        <w:t xml:space="preserve">En la industria del software uno de los aspectos que representa un mayor costo en el proceso de construcción de software, es el </w:t>
      </w:r>
      <w:r w:rsidR="007A06BA" w:rsidRPr="00426AFC">
        <w:rPr>
          <w:sz w:val="20"/>
          <w:szCs w:val="20"/>
        </w:rPr>
        <w:t xml:space="preserve">de </w:t>
      </w:r>
      <w:r w:rsidRPr="00426AFC">
        <w:rPr>
          <w:sz w:val="20"/>
          <w:szCs w:val="20"/>
        </w:rPr>
        <w:t>realizar mantenimiento</w:t>
      </w:r>
      <w:r w:rsidR="007A06BA" w:rsidRPr="00426AFC">
        <w:rPr>
          <w:sz w:val="20"/>
          <w:szCs w:val="20"/>
        </w:rPr>
        <w:t xml:space="preserve"> al código fuente, esto puede deberse a varios aspectos, como pueden ser el no utilizar una arquitectura adecuada, el no seguir un proceso de desarrollo adecuado, el no aplicar estándares de codificación</w:t>
      </w:r>
      <w:r w:rsidR="004B432B" w:rsidRPr="00426AFC">
        <w:rPr>
          <w:sz w:val="20"/>
          <w:szCs w:val="20"/>
        </w:rPr>
        <w:t>, entre otras razones. En este artículo se busca  enfatizar en este último aspecto, el no utilizar estándares de codificación, en muchas fábricas de software, no se exige a los desarrolladores que apliquen un estándar en específico, si no se deja la libertad total al desarrollador de codificar de la</w:t>
      </w:r>
      <w:r w:rsidR="00F46EB2" w:rsidRPr="00426AFC">
        <w:rPr>
          <w:sz w:val="20"/>
          <w:szCs w:val="20"/>
        </w:rPr>
        <w:t xml:space="preserve"> manera que considere correcta, es por esto que cuando es necesario realizar cambios sobre el mismo se dificulta este proceso debido a la variación que puede existir en cada uno de los ficheros que componen el proyecto, a razón </w:t>
      </w:r>
      <w:r w:rsidR="002C6C1B" w:rsidRPr="00426AFC">
        <w:rPr>
          <w:sz w:val="20"/>
          <w:szCs w:val="20"/>
        </w:rPr>
        <w:t>de esto en ocasiones es necesario reescribir el fichero al no entender el mismo lo que duplica el tiempo y costo del desarrollo.</w:t>
      </w:r>
    </w:p>
    <w:p w14:paraId="14C78618" w14:textId="77777777" w:rsidR="002C6C1B" w:rsidRPr="00426AFC" w:rsidRDefault="002C6C1B" w:rsidP="009C73C5">
      <w:pPr>
        <w:pStyle w:val="NormalWeb"/>
        <w:spacing w:before="0" w:beforeAutospacing="0" w:after="0" w:afterAutospacing="0"/>
        <w:ind w:firstLine="284"/>
        <w:jc w:val="both"/>
        <w:rPr>
          <w:sz w:val="20"/>
          <w:szCs w:val="20"/>
        </w:rPr>
      </w:pPr>
    </w:p>
    <w:p w14:paraId="711FCE45" w14:textId="77777777" w:rsidR="00E073E7" w:rsidRDefault="00E073E7" w:rsidP="004D3A94">
      <w:pPr>
        <w:pStyle w:val="NormalWeb"/>
        <w:spacing w:before="0" w:beforeAutospacing="0" w:after="0" w:afterAutospacing="0"/>
        <w:ind w:firstLine="284"/>
        <w:jc w:val="both"/>
        <w:rPr>
          <w:sz w:val="20"/>
          <w:szCs w:val="20"/>
        </w:rPr>
      </w:pPr>
    </w:p>
    <w:p w14:paraId="66CCF5C8" w14:textId="77777777" w:rsidR="00E073E7" w:rsidRDefault="00E073E7" w:rsidP="004D3A94">
      <w:pPr>
        <w:pStyle w:val="NormalWeb"/>
        <w:spacing w:before="0" w:beforeAutospacing="0" w:after="0" w:afterAutospacing="0"/>
        <w:ind w:firstLine="284"/>
        <w:jc w:val="both"/>
        <w:rPr>
          <w:sz w:val="20"/>
          <w:szCs w:val="20"/>
        </w:rPr>
      </w:pPr>
    </w:p>
    <w:p w14:paraId="2B565664" w14:textId="77777777" w:rsidR="00E073E7" w:rsidRDefault="00E073E7" w:rsidP="004D3A94">
      <w:pPr>
        <w:pStyle w:val="NormalWeb"/>
        <w:spacing w:before="0" w:beforeAutospacing="0" w:after="0" w:afterAutospacing="0"/>
        <w:ind w:firstLine="284"/>
        <w:jc w:val="both"/>
        <w:rPr>
          <w:sz w:val="20"/>
          <w:szCs w:val="20"/>
        </w:rPr>
      </w:pPr>
    </w:p>
    <w:p w14:paraId="3DB820BB" w14:textId="5FFDEC12" w:rsidR="0022496F" w:rsidRPr="00426AFC" w:rsidRDefault="00CC2519" w:rsidP="004D3A94">
      <w:pPr>
        <w:pStyle w:val="NormalWeb"/>
        <w:spacing w:before="0" w:beforeAutospacing="0" w:after="0" w:afterAutospacing="0"/>
        <w:ind w:firstLine="284"/>
        <w:jc w:val="both"/>
        <w:rPr>
          <w:sz w:val="20"/>
          <w:szCs w:val="20"/>
        </w:rPr>
      </w:pPr>
      <w:r w:rsidRPr="00426AFC">
        <w:rPr>
          <w:sz w:val="20"/>
          <w:szCs w:val="20"/>
        </w:rPr>
        <w:t>En busca de mitigar e</w:t>
      </w:r>
      <w:r w:rsidR="00D0079A" w:rsidRPr="00426AFC">
        <w:rPr>
          <w:sz w:val="20"/>
          <w:szCs w:val="20"/>
        </w:rPr>
        <w:t>ste aspecto se realiza</w:t>
      </w:r>
      <w:r w:rsidRPr="00426AFC">
        <w:rPr>
          <w:sz w:val="20"/>
          <w:szCs w:val="20"/>
        </w:rPr>
        <w:t xml:space="preserve"> un proceso  investigativo y de</w:t>
      </w:r>
      <w:r w:rsidR="00D0079A" w:rsidRPr="00426AFC">
        <w:rPr>
          <w:sz w:val="20"/>
          <w:szCs w:val="20"/>
        </w:rPr>
        <w:t xml:space="preserve"> desarrollo, con la cual se quiere</w:t>
      </w:r>
      <w:r w:rsidRPr="00426AFC">
        <w:rPr>
          <w:sz w:val="20"/>
          <w:szCs w:val="20"/>
        </w:rPr>
        <w:t xml:space="preserve">  resaltar la importancia de usar un estándar de codificación y a través de esta investigación encontrar un estándar que sea utilizado en la actualidad, esto con el fin de diseñar un modelo </w:t>
      </w:r>
      <w:r w:rsidR="00F84F44" w:rsidRPr="00426AFC">
        <w:rPr>
          <w:sz w:val="20"/>
          <w:szCs w:val="20"/>
        </w:rPr>
        <w:t>matemático</w:t>
      </w:r>
      <w:r w:rsidRPr="00426AFC">
        <w:rPr>
          <w:sz w:val="20"/>
          <w:szCs w:val="20"/>
        </w:rPr>
        <w:t xml:space="preserve"> </w:t>
      </w:r>
      <w:r w:rsidR="00F84F44" w:rsidRPr="00426AFC">
        <w:rPr>
          <w:sz w:val="20"/>
          <w:szCs w:val="20"/>
        </w:rPr>
        <w:t xml:space="preserve">que permita </w:t>
      </w:r>
      <w:r w:rsidRPr="00426AFC">
        <w:rPr>
          <w:sz w:val="20"/>
          <w:szCs w:val="20"/>
        </w:rPr>
        <w:t xml:space="preserve"> </w:t>
      </w:r>
      <w:r w:rsidR="00F84F44" w:rsidRPr="00426AFC">
        <w:rPr>
          <w:sz w:val="20"/>
          <w:szCs w:val="20"/>
        </w:rPr>
        <w:t xml:space="preserve">calcular un índice de cohesión del software, para proseguir con el desarrollo de un software que permita calcular este índice en los ficheros de código fuente escritos por los desarrolladores y así poder emitir conclusiones sobre el mismo para poder proceder a la aprobación o rechazo del mismo.  </w:t>
      </w:r>
      <w:r w:rsidRPr="00426AFC">
        <w:rPr>
          <w:sz w:val="20"/>
          <w:szCs w:val="20"/>
        </w:rPr>
        <w:t xml:space="preserve">   </w:t>
      </w:r>
      <w:r w:rsidR="004B432B" w:rsidRPr="00426AFC">
        <w:rPr>
          <w:sz w:val="20"/>
          <w:szCs w:val="20"/>
        </w:rPr>
        <w:t xml:space="preserve">     </w:t>
      </w:r>
      <w:r w:rsidR="007A06BA" w:rsidRPr="00426AFC">
        <w:rPr>
          <w:sz w:val="20"/>
          <w:szCs w:val="20"/>
        </w:rPr>
        <w:t xml:space="preserve">  </w:t>
      </w:r>
      <w:r w:rsidR="002E655F" w:rsidRPr="00426AFC">
        <w:rPr>
          <w:sz w:val="20"/>
          <w:szCs w:val="20"/>
        </w:rPr>
        <w:t xml:space="preserve"> </w:t>
      </w:r>
      <w:r w:rsidR="00A925FA" w:rsidRPr="00426AFC">
        <w:rPr>
          <w:sz w:val="20"/>
          <w:szCs w:val="20"/>
        </w:rPr>
        <w:t xml:space="preserve"> </w:t>
      </w:r>
    </w:p>
    <w:p w14:paraId="5BCC7AD3" w14:textId="77777777" w:rsidR="0022496F" w:rsidRPr="00426AFC" w:rsidRDefault="0022496F" w:rsidP="00E808B0">
      <w:pPr>
        <w:rPr>
          <w:sz w:val="24"/>
          <w:szCs w:val="24"/>
        </w:rPr>
      </w:pPr>
    </w:p>
    <w:p w14:paraId="01124F03" w14:textId="06B08ED9" w:rsidR="00F53244" w:rsidRPr="0088496A" w:rsidRDefault="00E808B0" w:rsidP="0088496A">
      <w:pPr>
        <w:jc w:val="center"/>
        <w:rPr>
          <w:rFonts w:eastAsia="Times New Roman"/>
          <w:sz w:val="20"/>
          <w:szCs w:val="20"/>
          <w:lang w:val="en-US"/>
        </w:rPr>
      </w:pPr>
      <w:r w:rsidRPr="0088496A">
        <w:rPr>
          <w:rFonts w:eastAsia="Times New Roman"/>
          <w:sz w:val="20"/>
          <w:szCs w:val="20"/>
          <w:lang w:val="en-US"/>
        </w:rPr>
        <w:t>I</w:t>
      </w:r>
      <w:r w:rsidR="00023E0D" w:rsidRPr="0088496A">
        <w:rPr>
          <w:rFonts w:eastAsia="Times New Roman"/>
          <w:sz w:val="20"/>
          <w:szCs w:val="20"/>
          <w:lang w:val="en-US"/>
        </w:rPr>
        <w:t xml:space="preserve">I. </w:t>
      </w:r>
      <w:r w:rsidR="0088496A" w:rsidRPr="0088496A">
        <w:rPr>
          <w:rFonts w:eastAsia="Times New Roman"/>
          <w:sz w:val="20"/>
          <w:szCs w:val="20"/>
          <w:lang w:val="en-US"/>
        </w:rPr>
        <w:t>IMPORTANCE OF PROGRAMMING STANDARDS IN QUALITY SOFTWARE</w:t>
      </w:r>
    </w:p>
    <w:p w14:paraId="21F61F40" w14:textId="7CFB4819" w:rsidR="00F53244" w:rsidRPr="00426AFC" w:rsidRDefault="00F53244" w:rsidP="006F30CB">
      <w:pPr>
        <w:ind w:firstLine="284"/>
        <w:jc w:val="both"/>
        <w:rPr>
          <w:rFonts w:eastAsia="Times New Roman"/>
          <w:sz w:val="20"/>
          <w:szCs w:val="20"/>
        </w:rPr>
      </w:pPr>
      <w:r w:rsidRPr="00426AFC">
        <w:rPr>
          <w:rFonts w:eastAsia="Times New Roman"/>
          <w:sz w:val="20"/>
          <w:szCs w:val="20"/>
        </w:rPr>
        <w:t>Los documentos de estándares de programación definen el proceso de codificación como prácticas de matrices hacia una clasificación lo cual se debe adherir los estudiantes al desarrollar código. Existe una norma ISO para los lenguajes de programación en C que permite la implementación por parte de los compiladores y así mismo no todos los compiladores cumplen los estándares de programación, al enseñar a los desarrolladores a diseñar código a un cierto estándar, se promoverán los conceptos de confiabilidad de código, facilidad de mantenimiento y portabilidad, ya que el estudiante tendrá la capacidad de estar preparado para un ambiente de negocios.</w:t>
      </w:r>
    </w:p>
    <w:p w14:paraId="4D215E3E" w14:textId="428E31CC" w:rsidR="00A420FA" w:rsidRPr="00426AFC" w:rsidRDefault="00A420FA" w:rsidP="00F53244">
      <w:pPr>
        <w:pStyle w:val="HTMLconformatoprevio"/>
        <w:shd w:val="clear" w:color="auto" w:fill="FFFFFF"/>
        <w:jc w:val="both"/>
        <w:rPr>
          <w:rFonts w:ascii="Times New Roman" w:hAnsi="Times New Roman" w:cs="Times New Roman"/>
        </w:rPr>
      </w:pPr>
    </w:p>
    <w:p w14:paraId="7A19A973" w14:textId="523818EF" w:rsidR="00F53244" w:rsidRPr="00426AFC" w:rsidRDefault="00F53244" w:rsidP="006F30CB">
      <w:pPr>
        <w:pStyle w:val="HTMLconformatoprevio"/>
        <w:shd w:val="clear" w:color="auto" w:fill="FFFFFF"/>
        <w:ind w:firstLine="284"/>
        <w:jc w:val="both"/>
        <w:rPr>
          <w:rFonts w:ascii="Times New Roman" w:hAnsi="Times New Roman" w:cs="Times New Roman"/>
        </w:rPr>
      </w:pPr>
      <w:r w:rsidRPr="00426AFC">
        <w:rPr>
          <w:rFonts w:ascii="Times New Roman" w:hAnsi="Times New Roman" w:cs="Times New Roman"/>
        </w:rPr>
        <w:t>“Un estudio demostró empíricamente que la violación de las normas de los estándares, es impacto negativo en un software de fiabilidad”</w:t>
      </w:r>
      <w:r w:rsidRPr="00426AFC">
        <w:rPr>
          <w:rFonts w:ascii="Times New Roman" w:hAnsi="Times New Roman" w:cs="Times New Roman"/>
        </w:rPr>
        <w:fldChar w:fldCharType="begin" w:fldLock="1"/>
      </w:r>
      <w:r w:rsidR="00EF20D6" w:rsidRPr="00426AFC">
        <w:rPr>
          <w:rFonts w:ascii="Times New Roman" w:hAnsi="Times New Roman" w:cs="Times New Roman"/>
        </w:rPr>
        <w:instrText>ADDIN CSL_CITATION { "citationItems" : [ { "id" : "ITEM-1", "itemData" : { "DOI" : "10.1109/FIE.2016.7757469", "ISBN" : "978-1-5090-1790-4", "author" : [ { "dropping-particle" : "V.", "family" : "MacKellar", "given" : "Donald", "non-dropping-particle" : "", "parse-names" : false, "suffix" : "" } ], "container-title" : "2016 IEEE Frontiers in Education Conference (FIE)", "id" : "ITEM-1", "issued" : { "date-parts" : [ [ "2016", "10" ] ] }, "page" : "1-8", "publisher" : "IEEE", "title" : "Injection of Business Coding Standards Practices to Embedded Software Courses Donald", "type" : "paper-conference" }, "uris" : [ "http://www.mendeley.com/documents/?uuid=32f83486-ffb9-4354-9f37-9f9cad632552" ] } ], "mendeley" : { "formattedCitation" : "[1]", "plainTextFormattedCitation" : "[1]", "previouslyFormattedCitation" : "[1]" }, "properties" : {  }, "schema" : "https://github.com/citation-style-language/schema/raw/master/csl-citation.json" }</w:instrText>
      </w:r>
      <w:r w:rsidRPr="00426AFC">
        <w:rPr>
          <w:rFonts w:ascii="Times New Roman" w:hAnsi="Times New Roman" w:cs="Times New Roman"/>
        </w:rPr>
        <w:fldChar w:fldCharType="separate"/>
      </w:r>
      <w:r w:rsidR="00EF20D6" w:rsidRPr="00426AFC">
        <w:rPr>
          <w:rFonts w:ascii="Times New Roman" w:hAnsi="Times New Roman" w:cs="Times New Roman"/>
          <w:noProof/>
        </w:rPr>
        <w:t>[1]</w:t>
      </w:r>
      <w:r w:rsidRPr="00426AFC">
        <w:rPr>
          <w:rFonts w:ascii="Times New Roman" w:hAnsi="Times New Roman" w:cs="Times New Roman"/>
        </w:rPr>
        <w:fldChar w:fldCharType="end"/>
      </w:r>
      <w:r w:rsidRPr="00426AFC">
        <w:rPr>
          <w:rFonts w:ascii="Times New Roman" w:hAnsi="Times New Roman" w:cs="Times New Roman"/>
        </w:rPr>
        <w:t>.</w:t>
      </w:r>
    </w:p>
    <w:p w14:paraId="45869165" w14:textId="77777777" w:rsidR="00F53244" w:rsidRPr="00426AFC" w:rsidRDefault="00F53244" w:rsidP="00F53244">
      <w:pPr>
        <w:pStyle w:val="HTMLconformatoprevio"/>
        <w:shd w:val="clear" w:color="auto" w:fill="FFFFFF"/>
        <w:jc w:val="both"/>
        <w:rPr>
          <w:rFonts w:ascii="Times New Roman" w:hAnsi="Times New Roman" w:cs="Times New Roman"/>
        </w:rPr>
      </w:pPr>
      <w:r w:rsidRPr="00426AFC">
        <w:rPr>
          <w:rFonts w:ascii="Times New Roman" w:hAnsi="Times New Roman" w:cs="Times New Roman"/>
        </w:rPr>
        <w:t xml:space="preserve">   </w:t>
      </w:r>
    </w:p>
    <w:p w14:paraId="5684A9D4" w14:textId="77777777" w:rsidR="00F53244" w:rsidRPr="00426AFC" w:rsidRDefault="00F53244" w:rsidP="006F30CB">
      <w:pPr>
        <w:pStyle w:val="HTMLconformatoprevio"/>
        <w:shd w:val="clear" w:color="auto" w:fill="FFFFFF"/>
        <w:ind w:firstLine="284"/>
        <w:jc w:val="both"/>
        <w:rPr>
          <w:rFonts w:ascii="Times New Roman" w:hAnsi="Times New Roman" w:cs="Times New Roman"/>
        </w:rPr>
      </w:pPr>
      <w:r w:rsidRPr="00426AFC">
        <w:rPr>
          <w:rFonts w:ascii="Times New Roman" w:hAnsi="Times New Roman" w:cs="Times New Roman"/>
        </w:rPr>
        <w:t xml:space="preserve">   Durante el paso de los años los estándares de codificación se han vuelto populares como un medio para asegurar la calidad de software durante el proceso de desarrollo de un software, se aseguran un estilo común de programación, lo que aumenta la capacidad de mantenimiento y evitan el uso de construcciones potencialmente generadoras de problemas, aumentando así la confiabilidad. Las reglas en tales estándares se basan principalmente en la opinión experta y ganada por los años con una cierta lengua en varios contextos.</w:t>
      </w:r>
    </w:p>
    <w:p w14:paraId="213F8F39" w14:textId="77777777" w:rsidR="009C73C5" w:rsidRPr="00426AFC" w:rsidRDefault="009C73C5" w:rsidP="00F53244">
      <w:pPr>
        <w:pStyle w:val="HTMLconformatoprevio"/>
        <w:shd w:val="clear" w:color="auto" w:fill="FFFFFF"/>
        <w:jc w:val="both"/>
        <w:rPr>
          <w:rFonts w:ascii="Times New Roman" w:hAnsi="Times New Roman" w:cs="Times New Roman"/>
        </w:rPr>
      </w:pPr>
    </w:p>
    <w:p w14:paraId="65A39C42" w14:textId="64EF3969" w:rsidR="006C019C" w:rsidRPr="00426AFC" w:rsidRDefault="00F53244" w:rsidP="00F53244">
      <w:pPr>
        <w:pStyle w:val="HTMLconformatoprevio"/>
        <w:shd w:val="clear" w:color="auto" w:fill="FFFFFF"/>
        <w:jc w:val="both"/>
        <w:rPr>
          <w:rFonts w:ascii="Times New Roman" w:hAnsi="Times New Roman" w:cs="Times New Roman"/>
        </w:rPr>
      </w:pPr>
      <w:r w:rsidRPr="00426AFC">
        <w:rPr>
          <w:rFonts w:ascii="Times New Roman" w:hAnsi="Times New Roman" w:cs="Times New Roman"/>
        </w:rPr>
        <w:lastRenderedPageBreak/>
        <w:t xml:space="preserve">    Los autores Zhenmin Li y Lin Tan en su investigación “Un estudio empírico de las características de los errores en el software de código abierto moderno” argumentan que los primeros controles automatizados han contribuido a la fuerte disminución de los errores de memoria presentes en el software. Sin embargo, la disponibilidad de normas y herramientas adecuadas, existen varias cuestiones hacen obstáculo, Por ejemplo, el 30% de las líneas de uno de los proyectos utilizados en este estudio contenían tal violación. Las infracciones pueden ser subproductos del análisis estático, que no siempre puede determinar si el código viola o no una determinada comprobación.</w:t>
      </w:r>
      <w:r w:rsidRPr="00426AFC">
        <w:rPr>
          <w:rFonts w:ascii="Times New Roman" w:hAnsi="Times New Roman" w:cs="Times New Roman"/>
        </w:rPr>
        <w:fldChar w:fldCharType="begin" w:fldLock="1"/>
      </w:r>
      <w:r w:rsidR="00EF20D6" w:rsidRPr="00426AFC">
        <w:rPr>
          <w:rFonts w:ascii="Times New Roman" w:hAnsi="Times New Roman" w:cs="Times New Roman"/>
        </w:rPr>
        <w:instrText>ADDIN CSL_CITATION { "citationItems" : [ { "id" : "ITEM-1", "itemData" : { "DOI" : "10.1145/1181309.1181314", "ISBN" : "1595935762", "abstract" : "Software errors are a major cause for system failures. To effectively design tools and support for detecting and recovering from software failures requires a deep understanding of bug characteristics. Recently, software and its development process have significantly changed in many ways, including more help from bug detection tools, shift towards multi-threading architecture, the open-source development paradigm and increasing concerns about security and user-friendly interface. Therefore, results from previous studies may not be applicable to present software. Furthermore, many new aspects such as security, concurrency and open-source-related characteristics have not well studied. Additionally, previous studies were based on a small number of bugs, which may lead to non-representative results.To investigate the impacts of the new factors on software errors, we analyze bug characteristics by first sampling hundreds of real world bugs in two large, representative open-source projects. To validate the representativeness of our results, we use natural language text classification techniques and automatically analyze around 29, 000 bugs from the Bugzilla databases of the software.Our study has discovered several new interesting characteristics: (1) memory-related bugs have decreased because quite a few effective detection tools became available recently; (2) surprisingly, some simple memory-related bugs such as NULL pointer dereferences that should have been detected by existing tools in development are still a major component, which indicates that the tools have not been used with their full capacity; (3) semantic bugs are the dominant root causes, as they are application specific and difficult to fix, which suggests that more efforts should be put into detecting and fixing them; (4) security bugs are increasing, and the majority of them cause severe impacts.", "author" : [ { "dropping-particle" : "", "family" : "Li", "given" : "Zhenmin", "non-dropping-particle" : "", "parse-names" : false, "suffix" : "" }, { "dropping-particle" : "", "family" : "Tan", "given" : "Lin", "non-dropping-particle" : "", "parse-names" : false, "suffix" : "" }, { "dropping-particle" : "", "family" : "Wang", "given" : "Xuanhui", "non-dropping-particle" : "", "parse-names" : false, "suffix" : "" }, { "dropping-particle" : "", "family" : "Lu", "given" : "Shan", "non-dropping-particle" : "", "parse-names" : false, "suffix" : "" }, { "dropping-particle" : "", "family" : "Zhou", "given" : "Yuanyuan", "non-dropping-particle" : "", "parse-names" : false, "suffix" : "" }, { "dropping-particle" : "", "family" : "Zhai", "given" : "Chengxiang", "non-dropping-particle" : "", "parse-names" : false, "suffix" : "" } ], "container-title" : "Proceedings of the 1st workshop on Architectural and system support for improving software dependability - ASID '06", "id" : "ITEM-1", "issued" : { "date-parts" : [ [ "2006" ] ] }, "page" : "25-33", "title" : "Have things changed now?", "type" : "article-journal" }, "uris" : [ "http://www.mendeley.com/documents/?uuid=9646ae65-412a-33b5-9a20-d648e9137623" ] } ], "mendeley" : { "formattedCitation" : "[2]", "plainTextFormattedCitation" : "[2]", "previouslyFormattedCitation" : "[2]" }, "properties" : {  }, "schema" : "https://github.com/citation-style-language/schema/raw/master/csl-citation.json" }</w:instrText>
      </w:r>
      <w:r w:rsidRPr="00426AFC">
        <w:rPr>
          <w:rFonts w:ascii="Times New Roman" w:hAnsi="Times New Roman" w:cs="Times New Roman"/>
        </w:rPr>
        <w:fldChar w:fldCharType="separate"/>
      </w:r>
      <w:r w:rsidR="00EF20D6" w:rsidRPr="00426AFC">
        <w:rPr>
          <w:rFonts w:ascii="Times New Roman" w:hAnsi="Times New Roman" w:cs="Times New Roman"/>
          <w:noProof/>
        </w:rPr>
        <w:t>[2]</w:t>
      </w:r>
      <w:r w:rsidRPr="00426AFC">
        <w:rPr>
          <w:rFonts w:ascii="Times New Roman" w:hAnsi="Times New Roman" w:cs="Times New Roman"/>
        </w:rPr>
        <w:fldChar w:fldCharType="end"/>
      </w:r>
    </w:p>
    <w:p w14:paraId="725BCC34" w14:textId="77777777" w:rsidR="00F53244" w:rsidRPr="00426AFC" w:rsidRDefault="00F53244" w:rsidP="00F53244">
      <w:pPr>
        <w:pStyle w:val="HTMLconformatoprevio"/>
        <w:shd w:val="clear" w:color="auto" w:fill="FFFFFF"/>
        <w:jc w:val="both"/>
        <w:rPr>
          <w:rFonts w:ascii="Times New Roman" w:hAnsi="Times New Roman" w:cs="Times New Roman"/>
        </w:rPr>
      </w:pPr>
    </w:p>
    <w:p w14:paraId="1B678100" w14:textId="1E2206AF" w:rsidR="00F53244" w:rsidRPr="00426AFC" w:rsidRDefault="00F53244" w:rsidP="00F53244">
      <w:pPr>
        <w:pStyle w:val="HTMLconformatoprevio"/>
        <w:shd w:val="clear" w:color="auto" w:fill="FFFFFF"/>
        <w:jc w:val="both"/>
        <w:rPr>
          <w:rFonts w:ascii="Times New Roman" w:hAnsi="Times New Roman" w:cs="Times New Roman"/>
        </w:rPr>
      </w:pPr>
      <w:r w:rsidRPr="00426AFC">
        <w:rPr>
          <w:rFonts w:ascii="Times New Roman" w:hAnsi="Times New Roman" w:cs="Times New Roman"/>
        </w:rPr>
        <w:t>“Cualquier modificación del software tiene una probabilidad no nula de introducir un nuevo fallo, y si esta probabilidad excede la reducción obtenida al fijar la infracción, el resultado neto es una mayor probabilidad de fallas en el software”</w:t>
      </w:r>
      <w:r w:rsidRPr="00426AFC">
        <w:rPr>
          <w:rFonts w:ascii="Times New Roman" w:hAnsi="Times New Roman" w:cs="Times New Roman"/>
        </w:rPr>
        <w:fldChar w:fldCharType="begin" w:fldLock="1"/>
      </w:r>
      <w:r w:rsidR="00EF20D6" w:rsidRPr="00426AFC">
        <w:rPr>
          <w:rFonts w:ascii="Times New Roman" w:hAnsi="Times New Roman" w:cs="Times New Roman"/>
        </w:rPr>
        <w:instrText>ADDIN CSL_CITATION { "citationItems" : [ { "id" : "ITEM-1", "itemData" : { "ISBN" : "978-90-78679-04-2", "abstract" : "In spite of the widespread use of coding standards and tools enforcing their rules, there is little empirical evidence supporting the intuition that they prevent the introduction of faults in software. Therefore, we propose to use information from software and issue archives to link standard violations to known bugs. In this chapter we introduce such an approach and apply it to three industrial case studies. Furthermore, we discuss how to use the historical data to address two practical issues in using a coding standard: which rules to adhere to, and how to rank violations of those rules.", "author" : [ { "dropping-particle" : "", "family" : "Boogerd", "given" : "Cathal", "non-dropping-particle" : "", "parse-names" : false, "suffix" : "" }, { "dropping-particle" : "", "family" : "Moonen", "given" : "Leon", "non-dropping-particle" : "", "parse-names" : false, "suffix" : "" } ], "container-title" : "Trader: Reliability of high-volume consumer products", "id" : "ITEM-1", "issued" : { "date-parts" : [ [ "2009" ] ] }, "page" : "39-52", "title" : "Using software history to guide deployment of coding standards", "type" : "article-journal" }, "uris" : [ "http://www.mendeley.com/documents/?uuid=d9f9e4c6-6064-4ac9-8424-71165dc29a92" ] } ], "mendeley" : { "formattedCitation" : "[3]", "plainTextFormattedCitation" : "[3]", "previouslyFormattedCitation" : "[3]" }, "properties" : {  }, "schema" : "https://github.com/citation-style-language/schema/raw/master/csl-citation.json" }</w:instrText>
      </w:r>
      <w:r w:rsidRPr="00426AFC">
        <w:rPr>
          <w:rFonts w:ascii="Times New Roman" w:hAnsi="Times New Roman" w:cs="Times New Roman"/>
        </w:rPr>
        <w:fldChar w:fldCharType="separate"/>
      </w:r>
      <w:r w:rsidR="00EF20D6" w:rsidRPr="00426AFC">
        <w:rPr>
          <w:rFonts w:ascii="Times New Roman" w:hAnsi="Times New Roman" w:cs="Times New Roman"/>
          <w:noProof/>
        </w:rPr>
        <w:t>[3]</w:t>
      </w:r>
      <w:r w:rsidRPr="00426AFC">
        <w:rPr>
          <w:rFonts w:ascii="Times New Roman" w:hAnsi="Times New Roman" w:cs="Times New Roman"/>
        </w:rPr>
        <w:fldChar w:fldCharType="end"/>
      </w:r>
      <w:r w:rsidR="00835763" w:rsidRPr="00426AFC">
        <w:rPr>
          <w:rFonts w:ascii="Times New Roman" w:hAnsi="Times New Roman" w:cs="Times New Roman"/>
        </w:rPr>
        <w:t>.</w:t>
      </w:r>
    </w:p>
    <w:p w14:paraId="6CCC8DED" w14:textId="77777777" w:rsidR="00F53244" w:rsidRPr="00426AFC" w:rsidRDefault="00F53244" w:rsidP="00F53244">
      <w:pPr>
        <w:pStyle w:val="HTMLconformatoprevio"/>
        <w:shd w:val="clear" w:color="auto" w:fill="FFFFFF"/>
        <w:jc w:val="both"/>
        <w:rPr>
          <w:rFonts w:ascii="Times New Roman" w:hAnsi="Times New Roman" w:cs="Times New Roman"/>
        </w:rPr>
      </w:pPr>
    </w:p>
    <w:p w14:paraId="7E6DAE63" w14:textId="6A6E6BD0" w:rsidR="00F53244" w:rsidRPr="00426AFC" w:rsidRDefault="00F53244" w:rsidP="00F53244">
      <w:pPr>
        <w:pStyle w:val="HTMLconformatoprevio"/>
        <w:shd w:val="clear" w:color="auto" w:fill="FFFFFF"/>
        <w:jc w:val="both"/>
        <w:rPr>
          <w:rFonts w:ascii="Times New Roman" w:hAnsi="Times New Roman" w:cs="Times New Roman"/>
        </w:rPr>
      </w:pPr>
      <w:r w:rsidRPr="00426AFC">
        <w:rPr>
          <w:rFonts w:ascii="Times New Roman" w:hAnsi="Times New Roman" w:cs="Times New Roman"/>
        </w:rPr>
        <w:t xml:space="preserve">   El análisis de requisitos para el diseño se captura en el campo de comentario como lo hace la noción de gestión de configuración y plan de prueba de verificación proporcionando al estilo de diseño de código un estándar para la legibilidad, comprensión y facilidad de mantenimiento. Para evaluar el conocimiento de los aprendices sobre el análisis de los requisitos a través del diseño, el uso y la corrección de los comentarios son fundamentales. Esto se ajusta a las mejores prácticas, Las revisiones de código se utilizan como proceso para reforzar la capacidad de mantenimiento y la conformidad.</w:t>
      </w:r>
      <w:r w:rsidRPr="00426AFC">
        <w:rPr>
          <w:rFonts w:ascii="Times New Roman" w:hAnsi="Times New Roman" w:cs="Times New Roman"/>
        </w:rPr>
        <w:fldChar w:fldCharType="begin" w:fldLock="1"/>
      </w:r>
      <w:r w:rsidR="00EF20D6" w:rsidRPr="00426AFC">
        <w:rPr>
          <w:rFonts w:ascii="Times New Roman" w:hAnsi="Times New Roman" w:cs="Times New Roman"/>
        </w:rPr>
        <w:instrText>ADDIN CSL_CITATION { "citationItems" : [ { "id" : "ITEM-1", "itemData" : { "DOI" : "10.1109/FIE.2016.7757469", "ISBN" : "978-1-5090-1790-4", "author" : [ { "dropping-particle" : "V.", "family" : "MacKellar", "given" : "Donald", "non-dropping-particle" : "", "parse-names" : false, "suffix" : "" } ], "container-title" : "2016 IEEE Frontiers in Education Conference (FIE)", "id" : "ITEM-1", "issued" : { "date-parts" : [ [ "2016", "10" ] ] }, "page" : "1-8", "publisher" : "IEEE", "title" : "Injection of Business Coding Standards Practices to Embedded Software Courses Donald", "type" : "paper-conference" }, "uris" : [ "http://www.mendeley.com/documents/?uuid=32f83486-ffb9-4354-9f37-9f9cad632552" ] } ], "mendeley" : { "formattedCitation" : "[1]", "plainTextFormattedCitation" : "[1]", "previouslyFormattedCitation" : "[1]" }, "properties" : {  }, "schema" : "https://github.com/citation-style-language/schema/raw/master/csl-citation.json" }</w:instrText>
      </w:r>
      <w:r w:rsidRPr="00426AFC">
        <w:rPr>
          <w:rFonts w:ascii="Times New Roman" w:hAnsi="Times New Roman" w:cs="Times New Roman"/>
        </w:rPr>
        <w:fldChar w:fldCharType="separate"/>
      </w:r>
      <w:r w:rsidR="00EF20D6" w:rsidRPr="00426AFC">
        <w:rPr>
          <w:rFonts w:ascii="Times New Roman" w:hAnsi="Times New Roman" w:cs="Times New Roman"/>
          <w:noProof/>
        </w:rPr>
        <w:t>[1]</w:t>
      </w:r>
      <w:r w:rsidRPr="00426AFC">
        <w:rPr>
          <w:rFonts w:ascii="Times New Roman" w:hAnsi="Times New Roman" w:cs="Times New Roman"/>
        </w:rPr>
        <w:fldChar w:fldCharType="end"/>
      </w:r>
    </w:p>
    <w:p w14:paraId="50C7FE61" w14:textId="77777777" w:rsidR="00F53244" w:rsidRPr="00426AFC" w:rsidRDefault="00F53244" w:rsidP="00F53244">
      <w:pPr>
        <w:pStyle w:val="HTMLconformatoprevio"/>
        <w:shd w:val="clear" w:color="auto" w:fill="FFFFFF"/>
        <w:jc w:val="both"/>
        <w:rPr>
          <w:rFonts w:ascii="Times New Roman" w:hAnsi="Times New Roman" w:cs="Times New Roman"/>
        </w:rPr>
      </w:pPr>
    </w:p>
    <w:p w14:paraId="2376B72A" w14:textId="77777777" w:rsidR="00F53244" w:rsidRPr="00426AFC" w:rsidRDefault="00F53244" w:rsidP="00F53244">
      <w:pPr>
        <w:pStyle w:val="HTMLconformatoprevio"/>
        <w:shd w:val="clear" w:color="auto" w:fill="FFFFFF"/>
        <w:jc w:val="both"/>
        <w:rPr>
          <w:rFonts w:ascii="Times New Roman" w:hAnsi="Times New Roman" w:cs="Times New Roman"/>
        </w:rPr>
      </w:pPr>
      <w:r w:rsidRPr="00426AFC">
        <w:rPr>
          <w:rFonts w:ascii="Times New Roman" w:hAnsi="Times New Roman" w:cs="Times New Roman"/>
        </w:rPr>
        <w:t xml:space="preserve">   Final mente los aspectos más representativos de un estándar de codificación hace limitar al lenguaje a un conjunto seguro para evitar el uso de instrucciones inseguras, reduciendo eficazmente los defectos del código y mejorando la calidad de software, una de las normas de codificación ampliamente aceptadas para el software es MISRA-C.</w:t>
      </w:r>
    </w:p>
    <w:p w14:paraId="13705FCC" w14:textId="77777777" w:rsidR="00835763" w:rsidRPr="00426AFC" w:rsidRDefault="00835763" w:rsidP="00F53244">
      <w:pPr>
        <w:pStyle w:val="HTMLconformatoprevio"/>
        <w:shd w:val="clear" w:color="auto" w:fill="FFFFFF"/>
        <w:jc w:val="both"/>
        <w:rPr>
          <w:rFonts w:ascii="Times New Roman" w:hAnsi="Times New Roman" w:cs="Times New Roman"/>
        </w:rPr>
      </w:pPr>
    </w:p>
    <w:p w14:paraId="1C5D9DA0" w14:textId="035FB28D" w:rsidR="00F53244" w:rsidRPr="00426AFC" w:rsidRDefault="00F53244" w:rsidP="00835763">
      <w:pPr>
        <w:pStyle w:val="HTMLconformatoprevio"/>
        <w:shd w:val="clear" w:color="auto" w:fill="FFFFFF"/>
        <w:ind w:firstLine="284"/>
        <w:jc w:val="both"/>
        <w:rPr>
          <w:rFonts w:ascii="Times New Roman" w:hAnsi="Times New Roman" w:cs="Times New Roman"/>
        </w:rPr>
      </w:pPr>
      <w:r w:rsidRPr="00426AFC">
        <w:rPr>
          <w:rFonts w:ascii="Times New Roman" w:hAnsi="Times New Roman" w:cs="Times New Roman"/>
        </w:rPr>
        <w:t>MISRA-C es un conjunto de directrices para el uso de programación en este caso en C, primeramente, publicado en 1998 y realizando así una nueva versión en 2004, contiene 141 reglas de estándares de programación conveniente para el desarrollo crítico. Aborda directamente un diseño inadecuado para mejorar la capacidad del sist</w:t>
      </w:r>
      <w:r w:rsidR="00835763" w:rsidRPr="00426AFC">
        <w:rPr>
          <w:rFonts w:ascii="Times New Roman" w:hAnsi="Times New Roman" w:cs="Times New Roman"/>
        </w:rPr>
        <w:t>ema, ofreciendo un servicio con</w:t>
      </w:r>
      <w:r w:rsidRPr="00426AFC">
        <w:rPr>
          <w:rFonts w:ascii="Times New Roman" w:hAnsi="Times New Roman" w:cs="Times New Roman"/>
        </w:rPr>
        <w:t>fiable y logrando de esta manera ser aceptado por industrias y aplicaciones como lo son: militar, automóvil, aeroespacial, medico etc.</w:t>
      </w:r>
    </w:p>
    <w:p w14:paraId="4E74D505" w14:textId="77777777" w:rsidR="00F53244" w:rsidRPr="00426AFC" w:rsidRDefault="00F53244" w:rsidP="00F53244">
      <w:pPr>
        <w:pStyle w:val="HTMLconformatoprevio"/>
        <w:shd w:val="clear" w:color="auto" w:fill="FFFFFF"/>
        <w:jc w:val="both"/>
        <w:rPr>
          <w:rFonts w:ascii="Times New Roman" w:hAnsi="Times New Roman" w:cs="Times New Roman"/>
        </w:rPr>
      </w:pPr>
      <w:r w:rsidRPr="00426AFC">
        <w:rPr>
          <w:rFonts w:ascii="Times New Roman" w:hAnsi="Times New Roman" w:cs="Times New Roman"/>
        </w:rPr>
        <w:t xml:space="preserve">  </w:t>
      </w:r>
    </w:p>
    <w:p w14:paraId="020C03B0" w14:textId="6B6B0D80" w:rsidR="00F53244" w:rsidRPr="00426AFC" w:rsidRDefault="00F53244" w:rsidP="00F53244">
      <w:pPr>
        <w:jc w:val="both"/>
        <w:rPr>
          <w:rFonts w:eastAsia="Times New Roman"/>
          <w:sz w:val="20"/>
          <w:szCs w:val="20"/>
        </w:rPr>
      </w:pPr>
      <w:r w:rsidRPr="00426AFC">
        <w:t xml:space="preserve">    </w:t>
      </w:r>
      <w:r w:rsidRPr="00426AFC">
        <w:rPr>
          <w:rFonts w:eastAsia="Times New Roman"/>
          <w:sz w:val="20"/>
          <w:szCs w:val="20"/>
        </w:rPr>
        <w:t>Para la comprobación de reglas relacionadas con las variables MISRA-C desensamblada el código fuente siendo implícito lo que hace que logre representar las variables de maneras operadas en código de desensamble, como resultado puede colocarse en un registro general o en una pila y referenciada por su dirección, siendo total mente diferente al código fuente. Una variable de código fuente hace desaparecer el código de desensamble debido a las optimizaciones del compilador, todo esto significa que algunas reglas de estándar de codificación con las variables no pueden ser verificadas.</w:t>
      </w:r>
      <w:r w:rsidRPr="00426AFC">
        <w:rPr>
          <w:rFonts w:eastAsia="Times New Roman"/>
          <w:sz w:val="20"/>
          <w:szCs w:val="20"/>
        </w:rPr>
        <w:fldChar w:fldCharType="begin" w:fldLock="1"/>
      </w:r>
      <w:r w:rsidR="00EF20D6" w:rsidRPr="00426AFC">
        <w:rPr>
          <w:rFonts w:eastAsia="Times New Roman"/>
          <w:sz w:val="20"/>
          <w:szCs w:val="20"/>
        </w:rPr>
        <w:instrText>ADDIN CSL_CITATION { "citationItems" : [ { "id" : "ITEM-1", "itemData" : { "DOI" : "10.1109/UIC-ATC.2010.118", "ISBN" : "9780769542720", "abstract" : "COTS component evaluation is one of the most important steps in component-based development. Enforcing the coding standard within the coding phase is one important aspect for the quality of safety-critical software. This paper addresses the problem of carrying out COTS component evaluation of its compliance to the coding standard in case when only the executables with neither source code nor debugging information are available. The static binary analysis techniques are employed to discuss the feasibilities and possible approaches of checking compliance to coding standard rules for x86 executables. This work is our known first attempt to address this problem. About 27% of the MISRA-C 2004 rules can be checked or partially checked for x86 executables. Experiments are presented to conclude that for the rules related to unstructuredness and pointer cast, violations found from executables can be a reasonable approximation of the extent of compliance to the coding standard of the corresponding source code.", "author" : [ { "dropping-particle" : "", "family" : "Dai", "given" : "Ziying", "non-dropping-particle" : "", "parse-names" : false, "suffix" : "" }, { "dropping-particle" : "", "family" : "Mao", "given" : "Xiaoguang", "non-dropping-particle" : "", "parse-names" : false, "suffix" : "" }, { "dropping-particle" : "", "family" : "Wang", "given" : "Dianlin", "non-dropping-particle" : "", "parse-names" : false, "suffix" : "" }, { "dropping-particle" : "", "family" : "Liu", "given" : "Donghong", "non-dropping-particle" : "", "parse-names" : false, "suffix" : "" }, { "dropping-particle" : "", "family" : "Zhang", "given" : "Jie", "non-dropping-particle" : "", "parse-names" : false, "suffix" : "" } ], "container-title" : "Proceedings - Symposia and Workshops on Ubiquitous, Autonomic and Trusted Computing in Conjunction with the UIC 2010 and ATC 2010 Conferences, UIC-ATC 2010", "id" : "ITEM-1", "issue" : "November 2010", "issued" : { "date-parts" : [ [ "2010" ] ] }, "page" : "449-455", "title" : "Checking compliance to coding standards for x86 executables", "type" : "article-journal" }, "uris" : [ "http://www.mendeley.com/documents/?uuid=40fc15e6-8560-4a99-82d0-3f4aeee91dc9" ] } ], "mendeley" : { "formattedCitation" : "[4]", "plainTextFormattedCitation" : "[4]", "previouslyFormattedCitation" : "[4]" }, "properties" : {  }, "schema" : "https://github.com/citation-style-language/schema/raw/master/csl-citation.json" }</w:instrText>
      </w:r>
      <w:r w:rsidRPr="00426AFC">
        <w:rPr>
          <w:rFonts w:eastAsia="Times New Roman"/>
          <w:sz w:val="20"/>
          <w:szCs w:val="20"/>
        </w:rPr>
        <w:fldChar w:fldCharType="separate"/>
      </w:r>
      <w:r w:rsidR="00EF20D6" w:rsidRPr="00426AFC">
        <w:rPr>
          <w:rFonts w:eastAsia="Times New Roman"/>
          <w:noProof/>
          <w:sz w:val="20"/>
          <w:szCs w:val="20"/>
        </w:rPr>
        <w:t>[4]</w:t>
      </w:r>
      <w:r w:rsidRPr="00426AFC">
        <w:rPr>
          <w:rFonts w:eastAsia="Times New Roman"/>
          <w:sz w:val="20"/>
          <w:szCs w:val="20"/>
        </w:rPr>
        <w:fldChar w:fldCharType="end"/>
      </w:r>
    </w:p>
    <w:p w14:paraId="4E918BED" w14:textId="40B1E015" w:rsidR="00B00AC4" w:rsidRPr="00426AFC" w:rsidRDefault="00B00AC4" w:rsidP="00F53244">
      <w:pPr>
        <w:jc w:val="both"/>
        <w:rPr>
          <w:rFonts w:eastAsia="Times New Roman"/>
          <w:sz w:val="20"/>
          <w:szCs w:val="20"/>
        </w:rPr>
      </w:pPr>
    </w:p>
    <w:p w14:paraId="02EE6F6F" w14:textId="77777777" w:rsidR="00B00AC4" w:rsidRPr="00426AFC" w:rsidRDefault="00B00AC4" w:rsidP="00F53244">
      <w:pPr>
        <w:jc w:val="both"/>
        <w:rPr>
          <w:rFonts w:eastAsia="Times New Roman"/>
          <w:sz w:val="20"/>
          <w:szCs w:val="20"/>
        </w:rPr>
      </w:pPr>
    </w:p>
    <w:p w14:paraId="543CD430" w14:textId="65BB1DF5" w:rsidR="00B00AC4" w:rsidRPr="0017503A" w:rsidRDefault="00B00AC4" w:rsidP="0017503A">
      <w:pPr>
        <w:jc w:val="center"/>
        <w:rPr>
          <w:rFonts w:eastAsia="Times New Roman"/>
          <w:sz w:val="20"/>
          <w:szCs w:val="20"/>
          <w:lang w:val="en-US"/>
        </w:rPr>
      </w:pPr>
      <w:r w:rsidRPr="0017503A">
        <w:rPr>
          <w:lang w:val="en-US"/>
        </w:rPr>
        <w:t>III</w:t>
      </w:r>
      <w:r w:rsidRPr="0017503A">
        <w:rPr>
          <w:rFonts w:eastAsia="Times New Roman"/>
          <w:sz w:val="20"/>
          <w:szCs w:val="20"/>
          <w:lang w:val="en-US"/>
        </w:rPr>
        <w:t xml:space="preserve">. </w:t>
      </w:r>
      <w:r w:rsidR="0017503A" w:rsidRPr="0017503A">
        <w:rPr>
          <w:rFonts w:eastAsia="Times New Roman"/>
          <w:sz w:val="20"/>
          <w:szCs w:val="20"/>
          <w:lang w:val="en-US"/>
        </w:rPr>
        <w:t>MODULE FOR THE EVALUATION OF CODING STANDARDS UNDER THE SOFTWARE QUALITY METHODOLOGY</w:t>
      </w:r>
    </w:p>
    <w:p w14:paraId="3CA51738" w14:textId="2146A03F" w:rsidR="00B00AC4" w:rsidRPr="00426AFC" w:rsidRDefault="00B00AC4" w:rsidP="00B00AC4">
      <w:pPr>
        <w:jc w:val="both"/>
        <w:rPr>
          <w:rFonts w:eastAsia="Times New Roman"/>
          <w:sz w:val="20"/>
          <w:szCs w:val="20"/>
        </w:rPr>
      </w:pPr>
      <w:r w:rsidRPr="0017503A">
        <w:rPr>
          <w:rFonts w:eastAsia="Times New Roman"/>
          <w:sz w:val="20"/>
          <w:szCs w:val="20"/>
          <w:lang w:val="en-US"/>
        </w:rPr>
        <w:t xml:space="preserve">        </w:t>
      </w:r>
      <w:r w:rsidRPr="00426AFC">
        <w:rPr>
          <w:rFonts w:eastAsia="Times New Roman"/>
          <w:sz w:val="20"/>
          <w:szCs w:val="20"/>
        </w:rPr>
        <w:t xml:space="preserve">Algunas razones por la cual se espera que los desarrolladores de la universidad de Cundinamarca adopten y sigan los estándares de codificación no es solo la familiarización con el proceso </w:t>
      </w:r>
      <w:r w:rsidR="00835763" w:rsidRPr="00426AFC">
        <w:rPr>
          <w:rFonts w:eastAsia="Times New Roman"/>
          <w:sz w:val="20"/>
          <w:szCs w:val="20"/>
        </w:rPr>
        <w:t>de desarrollo</w:t>
      </w:r>
      <w:r w:rsidRPr="00426AFC">
        <w:rPr>
          <w:rFonts w:eastAsia="Times New Roman"/>
          <w:sz w:val="20"/>
          <w:szCs w:val="20"/>
        </w:rPr>
        <w:t>, si no que se promueva la legibilidad, transparencia, organización y portabilidad del código fuente, con el propósito que el código pueda mantenerse, reutilizarse y reducir costos de desarrollo de software. Beneficiando a los grupos de desarrolladores o a una organización más grande para reducir tiempo requerido por las personas para comprender o revis</w:t>
      </w:r>
      <w:r w:rsidR="00A6135D">
        <w:rPr>
          <w:rFonts w:eastAsia="Times New Roman"/>
          <w:sz w:val="20"/>
          <w:szCs w:val="20"/>
        </w:rPr>
        <w:t>ar el trabajo de sus compañeros, centrándose así en el enfoque de los proyectos informáticos orientados a la tecnología web los cuáles deben ser diseñados y construidos con los estándares internacionales de calidad</w:t>
      </w:r>
      <w:r w:rsidR="00620F93">
        <w:rPr>
          <w:rFonts w:eastAsia="Times New Roman"/>
          <w:sz w:val="20"/>
          <w:szCs w:val="20"/>
        </w:rPr>
        <w:t>.</w:t>
      </w:r>
      <w:r w:rsidR="00620F93">
        <w:rPr>
          <w:rFonts w:eastAsia="Times New Roman"/>
          <w:sz w:val="20"/>
          <w:szCs w:val="20"/>
        </w:rPr>
        <w:fldChar w:fldCharType="begin" w:fldLock="1"/>
      </w:r>
      <w:r w:rsidR="00620F93">
        <w:rPr>
          <w:rFonts w:eastAsia="Times New Roman"/>
          <w:sz w:val="20"/>
          <w:szCs w:val="20"/>
        </w:rPr>
        <w:instrText>ADDIN CSL_CITATION { "citationItems" : [ { "id" : "ITEM-1", "itemData" : { "author" : [ { "dropping-particle" : "", "family" : "Acosta", "given" : "I", "non-dropping-particle" : "", "parse-names" : false, "suffix" : "" }, { "dropping-particle" : "", "family" : "Nieto", "given" : "E", "non-dropping-particle" : "", "parse-names" : false, "suffix" : "" }, { "dropping-particle" : "", "family" : "Barahona", "given" : "C", "non-dropping-particle" : "", "parse-names" : false, "suffix" : "" } ], "id" : "ITEM-1", "issue" : "2", "issued" : { "date-parts" : [ [ "0" ] ] }, "title" : "Metodolog\u00eda para la evaluaci\u00f3n de calidad de los productos software de la Universidad de Cundinamarca", "type" : "article-journal", "volume" : "3" }, "uris" : [ "http://www.mendeley.com/documents/?uuid=11619b8a-78bb-44d3-90ba-9acd08932ff0" ] } ], "mendeley" : { "formattedCitation" : "[5]", "plainTextFormattedCitation" : "[5]", "previouslyFormattedCitation" : "[5]" }, "properties" : {  }, "schema" : "https://github.com/citation-style-language/schema/raw/master/csl-citation.json" }</w:instrText>
      </w:r>
      <w:r w:rsidR="00620F93">
        <w:rPr>
          <w:rFonts w:eastAsia="Times New Roman"/>
          <w:sz w:val="20"/>
          <w:szCs w:val="20"/>
        </w:rPr>
        <w:fldChar w:fldCharType="separate"/>
      </w:r>
      <w:r w:rsidR="00620F93" w:rsidRPr="00620F93">
        <w:rPr>
          <w:rFonts w:eastAsia="Times New Roman"/>
          <w:noProof/>
          <w:sz w:val="20"/>
          <w:szCs w:val="20"/>
        </w:rPr>
        <w:t>[5]</w:t>
      </w:r>
      <w:r w:rsidR="00620F93">
        <w:rPr>
          <w:rFonts w:eastAsia="Times New Roman"/>
          <w:sz w:val="20"/>
          <w:szCs w:val="20"/>
        </w:rPr>
        <w:fldChar w:fldCharType="end"/>
      </w:r>
    </w:p>
    <w:p w14:paraId="24789AC2" w14:textId="77777777" w:rsidR="00B00AC4" w:rsidRPr="00426AFC" w:rsidRDefault="00B00AC4" w:rsidP="00B00AC4">
      <w:pPr>
        <w:jc w:val="both"/>
        <w:rPr>
          <w:rFonts w:eastAsia="Times New Roman"/>
          <w:sz w:val="20"/>
          <w:szCs w:val="20"/>
        </w:rPr>
      </w:pPr>
    </w:p>
    <w:p w14:paraId="41D5CF08" w14:textId="54BE596A" w:rsidR="00B00AC4" w:rsidRPr="00426AFC" w:rsidRDefault="00B00AC4" w:rsidP="006F30CB">
      <w:pPr>
        <w:ind w:firstLine="284"/>
        <w:jc w:val="both"/>
        <w:rPr>
          <w:rFonts w:eastAsia="Times New Roman"/>
          <w:sz w:val="20"/>
          <w:szCs w:val="20"/>
        </w:rPr>
      </w:pPr>
      <w:r w:rsidRPr="00426AFC">
        <w:rPr>
          <w:rFonts w:eastAsia="Times New Roman"/>
          <w:sz w:val="20"/>
          <w:szCs w:val="20"/>
        </w:rPr>
        <w:t xml:space="preserve">Es por eso </w:t>
      </w:r>
      <w:r w:rsidR="00196500" w:rsidRPr="00426AFC">
        <w:rPr>
          <w:rFonts w:eastAsia="Times New Roman"/>
          <w:sz w:val="20"/>
          <w:szCs w:val="20"/>
        </w:rPr>
        <w:t>por lo que</w:t>
      </w:r>
      <w:r w:rsidRPr="00426AFC">
        <w:rPr>
          <w:rFonts w:eastAsia="Times New Roman"/>
          <w:sz w:val="20"/>
          <w:szCs w:val="20"/>
        </w:rPr>
        <w:t xml:space="preserve"> el módulo que se presenta a continuación Como apoyo a la actividad investigativa desarrollada en el programa de ingeniería de sistemas, extensión Facatativá es un anexo al software de calidad llamado Calisoft el cual se fundamenta en una plataforma de evaluación p</w:t>
      </w:r>
      <w:r w:rsidR="00835763" w:rsidRPr="00426AFC">
        <w:rPr>
          <w:rFonts w:eastAsia="Times New Roman"/>
          <w:sz w:val="20"/>
          <w:szCs w:val="20"/>
        </w:rPr>
        <w:t>ara los productos de software que se desarrollan en la universidad</w:t>
      </w:r>
      <w:r w:rsidRPr="00426AFC">
        <w:rPr>
          <w:rFonts w:eastAsia="Times New Roman"/>
          <w:sz w:val="20"/>
          <w:szCs w:val="20"/>
        </w:rPr>
        <w:t xml:space="preserve"> que se basan en la realización de software mediante tres (3) sistemas de calificaciones.</w:t>
      </w:r>
      <w:r w:rsidRPr="00426AFC">
        <w:rPr>
          <w:rFonts w:eastAsia="Times New Roman"/>
          <w:color w:val="FF0000"/>
          <w:sz w:val="20"/>
          <w:szCs w:val="20"/>
        </w:rPr>
        <w:t xml:space="preserve"> </w:t>
      </w:r>
      <w:r w:rsidRPr="00426AFC">
        <w:rPr>
          <w:rFonts w:eastAsia="Times New Roman"/>
          <w:sz w:val="20"/>
          <w:szCs w:val="20"/>
        </w:rPr>
        <w:t xml:space="preserve">El primer sistema de calificación es en donde se presenta al evaluador la documentación y modelación del proyecto, el segundo sistema es la parte en donde se evalúa la gestión de pruebas tanto funcionales como prueba de carga y estrés, la tercera herramienta cuenta con la parte administrativa en donde se hacen las configuraciones de acuerdo con los estándares de calidad.  </w:t>
      </w:r>
    </w:p>
    <w:p w14:paraId="10C7DFA9" w14:textId="5EDC0F43" w:rsidR="00B00AC4" w:rsidRPr="00426AFC" w:rsidRDefault="00B00AC4" w:rsidP="00B00AC4">
      <w:pPr>
        <w:jc w:val="both"/>
        <w:rPr>
          <w:rFonts w:eastAsia="Times New Roman"/>
          <w:sz w:val="20"/>
          <w:szCs w:val="20"/>
        </w:rPr>
      </w:pPr>
    </w:p>
    <w:p w14:paraId="3B42785F" w14:textId="4118FA48" w:rsidR="00B00AC4" w:rsidRPr="00426AFC" w:rsidRDefault="00B00AC4" w:rsidP="006F30CB">
      <w:pPr>
        <w:ind w:firstLine="284"/>
        <w:jc w:val="both"/>
        <w:rPr>
          <w:rFonts w:eastAsia="Times New Roman"/>
          <w:sz w:val="20"/>
          <w:szCs w:val="20"/>
        </w:rPr>
      </w:pPr>
      <w:r w:rsidRPr="00426AFC">
        <w:rPr>
          <w:rFonts w:eastAsia="Times New Roman"/>
          <w:sz w:val="20"/>
          <w:szCs w:val="20"/>
        </w:rPr>
        <w:t>El módulo que se desarrollo es un complemento  al sistema de evaluación de gestión de pruebas, lo cual mejorara el sistema de calificación de la plataforma de Calisoft, este complemento dará un gran soporte ante los estándares de programación que se rigen actualmente en el mundo, se busca que con la implementación de este módulo  los evaluadores puedan garantizar que se esté respetando el estándar de codificación previamente establecido, mientras  que el módulo de proyecto de estandarización determine una calificación hacia el desarrollador, de esta manera se puede constatar en que posibles errore</w:t>
      </w:r>
      <w:r w:rsidR="006F30CB" w:rsidRPr="00426AFC">
        <w:rPr>
          <w:rFonts w:eastAsia="Times New Roman"/>
          <w:sz w:val="20"/>
          <w:szCs w:val="20"/>
        </w:rPr>
        <w:t xml:space="preserve">s o en qué aspectos el desarrollador </w:t>
      </w:r>
      <w:r w:rsidRPr="00426AFC">
        <w:rPr>
          <w:rFonts w:eastAsia="Times New Roman"/>
          <w:sz w:val="20"/>
          <w:szCs w:val="20"/>
        </w:rPr>
        <w:t>está fallando a la hora de codificar, recordando la importancia que tiene este ítem para garantizar un software de calidad.</w:t>
      </w:r>
    </w:p>
    <w:p w14:paraId="2A24AEF5" w14:textId="75334A47" w:rsidR="00B00AC4" w:rsidRPr="00426AFC" w:rsidRDefault="00B00AC4" w:rsidP="00B00AC4">
      <w:pPr>
        <w:jc w:val="both"/>
        <w:rPr>
          <w:rFonts w:eastAsia="Times New Roman"/>
          <w:sz w:val="20"/>
          <w:szCs w:val="20"/>
        </w:rPr>
      </w:pPr>
    </w:p>
    <w:p w14:paraId="4BB56FD1" w14:textId="34190F7E" w:rsidR="001D3C88" w:rsidRPr="00426AFC" w:rsidRDefault="001D3C88" w:rsidP="006F30CB">
      <w:pPr>
        <w:ind w:firstLine="284"/>
        <w:jc w:val="both"/>
        <w:rPr>
          <w:rFonts w:eastAsia="Times New Roman"/>
          <w:sz w:val="20"/>
          <w:szCs w:val="20"/>
        </w:rPr>
      </w:pPr>
      <w:r w:rsidRPr="00426AFC">
        <w:rPr>
          <w:rFonts w:eastAsia="Times New Roman"/>
          <w:sz w:val="20"/>
          <w:szCs w:val="20"/>
        </w:rPr>
        <w:t>Así mismo para la garantía de la realiz</w:t>
      </w:r>
      <w:r w:rsidR="008D2BAF" w:rsidRPr="00426AFC">
        <w:rPr>
          <w:rFonts w:eastAsia="Times New Roman"/>
          <w:sz w:val="20"/>
          <w:szCs w:val="20"/>
        </w:rPr>
        <w:t xml:space="preserve">ación de este módulo se </w:t>
      </w:r>
      <w:r w:rsidR="006F30CB" w:rsidRPr="00426AFC">
        <w:rPr>
          <w:rFonts w:eastAsia="Times New Roman"/>
          <w:sz w:val="20"/>
          <w:szCs w:val="20"/>
        </w:rPr>
        <w:t>basó</w:t>
      </w:r>
      <w:r w:rsidRPr="00426AFC">
        <w:rPr>
          <w:rFonts w:eastAsia="Times New Roman"/>
          <w:sz w:val="20"/>
          <w:szCs w:val="20"/>
        </w:rPr>
        <w:t xml:space="preserve"> en 3 puntos importantes </w:t>
      </w:r>
    </w:p>
    <w:p w14:paraId="51122D69" w14:textId="518892CE" w:rsidR="001D3C88" w:rsidRPr="00426AFC" w:rsidRDefault="001D3C88" w:rsidP="00B00AC4">
      <w:pPr>
        <w:jc w:val="both"/>
        <w:rPr>
          <w:rFonts w:eastAsia="Times New Roman"/>
          <w:sz w:val="20"/>
          <w:szCs w:val="20"/>
        </w:rPr>
      </w:pPr>
    </w:p>
    <w:p w14:paraId="544CE417" w14:textId="4AFDE41F" w:rsidR="00B00AC4" w:rsidRPr="00426AFC" w:rsidRDefault="001D3C88" w:rsidP="005B39F8">
      <w:pPr>
        <w:pStyle w:val="Prrafodelista"/>
        <w:numPr>
          <w:ilvl w:val="0"/>
          <w:numId w:val="18"/>
        </w:numPr>
        <w:jc w:val="both"/>
        <w:rPr>
          <w:rFonts w:ascii="Times New Roman" w:eastAsia="Times New Roman" w:hAnsi="Times New Roman" w:cs="Times New Roman"/>
          <w:sz w:val="20"/>
          <w:szCs w:val="20"/>
          <w:lang w:eastAsia="es-ES"/>
        </w:rPr>
      </w:pPr>
      <w:r w:rsidRPr="00426AFC">
        <w:rPr>
          <w:rFonts w:ascii="Times New Roman" w:eastAsia="Times New Roman" w:hAnsi="Times New Roman" w:cs="Times New Roman"/>
          <w:sz w:val="20"/>
          <w:szCs w:val="20"/>
          <w:lang w:eastAsia="es-ES"/>
        </w:rPr>
        <w:t>Investigación previa con el objetivo de realizar una documentación y seleccionar un estándar de codificación adecuado</w:t>
      </w:r>
    </w:p>
    <w:p w14:paraId="09255B7D" w14:textId="264C8A70" w:rsidR="001D3C88" w:rsidRPr="00426AFC" w:rsidRDefault="008D2BAF" w:rsidP="005B39F8">
      <w:pPr>
        <w:pStyle w:val="Prrafodelista"/>
        <w:numPr>
          <w:ilvl w:val="0"/>
          <w:numId w:val="18"/>
        </w:numPr>
        <w:jc w:val="both"/>
        <w:rPr>
          <w:rFonts w:ascii="Times New Roman" w:eastAsia="Times New Roman" w:hAnsi="Times New Roman" w:cs="Times New Roman"/>
          <w:sz w:val="20"/>
          <w:szCs w:val="20"/>
          <w:lang w:eastAsia="es-ES"/>
        </w:rPr>
      </w:pPr>
      <w:r w:rsidRPr="00426AFC">
        <w:rPr>
          <w:rFonts w:ascii="Times New Roman" w:eastAsia="Times New Roman" w:hAnsi="Times New Roman" w:cs="Times New Roman"/>
          <w:sz w:val="20"/>
          <w:szCs w:val="20"/>
          <w:lang w:eastAsia="es-ES"/>
        </w:rPr>
        <w:t xml:space="preserve">Construcción de una </w:t>
      </w:r>
      <w:r w:rsidR="001D3C88" w:rsidRPr="00426AFC">
        <w:rPr>
          <w:rFonts w:ascii="Times New Roman" w:eastAsia="Times New Roman" w:hAnsi="Times New Roman" w:cs="Times New Roman"/>
          <w:sz w:val="20"/>
          <w:szCs w:val="20"/>
          <w:lang w:eastAsia="es-ES"/>
        </w:rPr>
        <w:t xml:space="preserve">Métrica de evaluación </w:t>
      </w:r>
    </w:p>
    <w:p w14:paraId="25B7685F" w14:textId="3881D5C7" w:rsidR="001D3C88" w:rsidRPr="00426AFC" w:rsidRDefault="001D3C88" w:rsidP="005B39F8">
      <w:pPr>
        <w:pStyle w:val="Prrafodelista"/>
        <w:numPr>
          <w:ilvl w:val="0"/>
          <w:numId w:val="18"/>
        </w:numPr>
        <w:jc w:val="both"/>
        <w:rPr>
          <w:rFonts w:ascii="Times New Roman" w:eastAsia="Times New Roman" w:hAnsi="Times New Roman" w:cs="Times New Roman"/>
          <w:sz w:val="20"/>
          <w:szCs w:val="20"/>
          <w:lang w:eastAsia="es-ES"/>
        </w:rPr>
      </w:pPr>
      <w:r w:rsidRPr="00426AFC">
        <w:rPr>
          <w:rFonts w:ascii="Times New Roman" w:eastAsia="Times New Roman" w:hAnsi="Times New Roman" w:cs="Times New Roman"/>
          <w:sz w:val="20"/>
          <w:szCs w:val="20"/>
          <w:lang w:eastAsia="es-ES"/>
        </w:rPr>
        <w:lastRenderedPageBreak/>
        <w:t>Desarrollo del módulo para</w:t>
      </w:r>
      <w:r w:rsidRPr="00426AFC">
        <w:rPr>
          <w:rFonts w:eastAsia="Times New Roman"/>
          <w:sz w:val="20"/>
          <w:szCs w:val="20"/>
        </w:rPr>
        <w:t xml:space="preserve"> </w:t>
      </w:r>
      <w:r w:rsidRPr="00426AFC">
        <w:rPr>
          <w:rFonts w:ascii="Times New Roman" w:eastAsia="Times New Roman" w:hAnsi="Times New Roman" w:cs="Times New Roman"/>
          <w:sz w:val="20"/>
          <w:szCs w:val="20"/>
          <w:lang w:eastAsia="es-ES"/>
        </w:rPr>
        <w:t xml:space="preserve">la evaluación de estándares de codificación </w:t>
      </w:r>
    </w:p>
    <w:p w14:paraId="3683705E" w14:textId="6B7A94F9" w:rsidR="002E290B" w:rsidRPr="00426AFC" w:rsidRDefault="002E290B" w:rsidP="002E290B">
      <w:pPr>
        <w:jc w:val="both"/>
        <w:rPr>
          <w:rFonts w:eastAsia="Times New Roman"/>
          <w:sz w:val="20"/>
          <w:szCs w:val="20"/>
        </w:rPr>
      </w:pPr>
    </w:p>
    <w:p w14:paraId="4E90E923" w14:textId="6E6F57FD" w:rsidR="0022496F" w:rsidRPr="00426AFC" w:rsidRDefault="007B696A" w:rsidP="002E290B">
      <w:pPr>
        <w:jc w:val="center"/>
        <w:rPr>
          <w:rFonts w:eastAsia="Times New Roman"/>
          <w:sz w:val="20"/>
          <w:szCs w:val="20"/>
        </w:rPr>
      </w:pPr>
      <w:r w:rsidRPr="00426AFC">
        <w:rPr>
          <w:rFonts w:eastAsia="Times New Roman"/>
          <w:sz w:val="20"/>
          <w:szCs w:val="20"/>
        </w:rPr>
        <w:t xml:space="preserve">IV. </w:t>
      </w:r>
      <w:r w:rsidR="009E3067" w:rsidRPr="009E3067">
        <w:rPr>
          <w:rFonts w:eastAsia="Times New Roman"/>
          <w:sz w:val="20"/>
          <w:szCs w:val="20"/>
        </w:rPr>
        <w:t>CODING CRITERIA</w:t>
      </w:r>
    </w:p>
    <w:p w14:paraId="317B0C54" w14:textId="5894C563" w:rsidR="002E290B" w:rsidRPr="00426AFC" w:rsidRDefault="002E290B" w:rsidP="002E290B">
      <w:pPr>
        <w:jc w:val="center"/>
        <w:rPr>
          <w:rFonts w:eastAsia="Times New Roman"/>
          <w:sz w:val="20"/>
          <w:szCs w:val="20"/>
        </w:rPr>
      </w:pPr>
    </w:p>
    <w:p w14:paraId="400C6DA8" w14:textId="322F87EE" w:rsidR="002E290B" w:rsidRPr="00426AFC" w:rsidRDefault="002E290B" w:rsidP="006F30CB">
      <w:pPr>
        <w:ind w:firstLine="284"/>
        <w:jc w:val="both"/>
        <w:rPr>
          <w:rFonts w:eastAsia="Times New Roman"/>
          <w:sz w:val="20"/>
          <w:szCs w:val="20"/>
        </w:rPr>
      </w:pPr>
      <w:r w:rsidRPr="00426AFC">
        <w:rPr>
          <w:rFonts w:eastAsia="Times New Roman"/>
          <w:sz w:val="20"/>
          <w:szCs w:val="20"/>
        </w:rPr>
        <w:t xml:space="preserve">Antes de empezar primero se realizó una investigación predefiniendo unos requisitos principales para saber la instancia y la magnitud del proyecto los cuáles son </w:t>
      </w:r>
    </w:p>
    <w:p w14:paraId="647E9212" w14:textId="66B6A9DB" w:rsidR="00205D39" w:rsidRPr="00426AFC" w:rsidRDefault="00205D39" w:rsidP="002E290B">
      <w:pPr>
        <w:rPr>
          <w:rFonts w:eastAsia="Times New Roman"/>
          <w:sz w:val="20"/>
          <w:szCs w:val="20"/>
        </w:rPr>
      </w:pPr>
    </w:p>
    <w:p w14:paraId="089F374A" w14:textId="73379016" w:rsidR="00205D39" w:rsidRPr="00426AFC" w:rsidRDefault="00205D39" w:rsidP="00205D39">
      <w:pPr>
        <w:pStyle w:val="Prrafodelista"/>
        <w:numPr>
          <w:ilvl w:val="0"/>
          <w:numId w:val="19"/>
        </w:numPr>
        <w:rPr>
          <w:rFonts w:ascii="Times New Roman" w:eastAsia="Times New Roman" w:hAnsi="Times New Roman" w:cs="Times New Roman"/>
          <w:sz w:val="20"/>
          <w:szCs w:val="20"/>
          <w:lang w:eastAsia="es-ES"/>
        </w:rPr>
      </w:pPr>
      <w:r w:rsidRPr="00426AFC">
        <w:rPr>
          <w:rFonts w:ascii="Times New Roman" w:eastAsia="Times New Roman" w:hAnsi="Times New Roman" w:cs="Times New Roman"/>
          <w:sz w:val="20"/>
          <w:szCs w:val="20"/>
          <w:lang w:eastAsia="es-ES"/>
        </w:rPr>
        <w:t>Generar los parámetros de estándares</w:t>
      </w:r>
    </w:p>
    <w:p w14:paraId="359F9215" w14:textId="7A45D938" w:rsidR="00205D39" w:rsidRPr="00426AFC" w:rsidRDefault="00205D39" w:rsidP="00205D39">
      <w:pPr>
        <w:pStyle w:val="Prrafodelista"/>
        <w:numPr>
          <w:ilvl w:val="0"/>
          <w:numId w:val="19"/>
        </w:numPr>
        <w:rPr>
          <w:rFonts w:ascii="Times New Roman" w:eastAsia="Times New Roman" w:hAnsi="Times New Roman" w:cs="Times New Roman"/>
          <w:sz w:val="20"/>
          <w:szCs w:val="20"/>
          <w:lang w:eastAsia="es-ES"/>
        </w:rPr>
      </w:pPr>
      <w:r w:rsidRPr="00426AFC">
        <w:rPr>
          <w:rFonts w:ascii="Times New Roman" w:eastAsia="Times New Roman" w:hAnsi="Times New Roman" w:cs="Times New Roman"/>
          <w:sz w:val="20"/>
          <w:szCs w:val="20"/>
          <w:lang w:eastAsia="es-ES"/>
        </w:rPr>
        <w:t>Evaluar declaración de variables, clases, funciones, contantes, indentación, declaración de comentarios y espacios de nombre.</w:t>
      </w:r>
    </w:p>
    <w:p w14:paraId="49CA97BA" w14:textId="588185F4" w:rsidR="00205D39" w:rsidRPr="00426AFC" w:rsidRDefault="00205D39" w:rsidP="00205D39">
      <w:pPr>
        <w:pStyle w:val="Prrafodelista"/>
        <w:numPr>
          <w:ilvl w:val="0"/>
          <w:numId w:val="19"/>
        </w:numPr>
        <w:rPr>
          <w:rFonts w:ascii="Times New Roman" w:eastAsia="Times New Roman" w:hAnsi="Times New Roman" w:cs="Times New Roman"/>
          <w:sz w:val="20"/>
          <w:szCs w:val="20"/>
          <w:lang w:eastAsia="es-ES"/>
        </w:rPr>
      </w:pPr>
      <w:r w:rsidRPr="00426AFC">
        <w:rPr>
          <w:rFonts w:ascii="Times New Roman" w:eastAsia="Times New Roman" w:hAnsi="Times New Roman" w:cs="Times New Roman"/>
          <w:sz w:val="20"/>
          <w:szCs w:val="20"/>
          <w:lang w:eastAsia="es-ES"/>
        </w:rPr>
        <w:t>Creación de la métrica de evaluación con las anteriores directrices para crear un sistema de calificaciones de manera cuantitativa</w:t>
      </w:r>
      <w:r w:rsidR="006F30CB" w:rsidRPr="00426AFC">
        <w:rPr>
          <w:rFonts w:ascii="Times New Roman" w:eastAsia="Times New Roman" w:hAnsi="Times New Roman" w:cs="Times New Roman"/>
          <w:sz w:val="20"/>
          <w:szCs w:val="20"/>
          <w:lang w:eastAsia="es-ES"/>
        </w:rPr>
        <w:t>.</w:t>
      </w:r>
    </w:p>
    <w:p w14:paraId="7ED53965" w14:textId="193D55B5" w:rsidR="00205D39" w:rsidRPr="00426AFC" w:rsidRDefault="006F30CB" w:rsidP="00205D39">
      <w:pPr>
        <w:pStyle w:val="Prrafodelista"/>
        <w:numPr>
          <w:ilvl w:val="0"/>
          <w:numId w:val="19"/>
        </w:numPr>
        <w:rPr>
          <w:rFonts w:ascii="Times New Roman" w:eastAsia="Times New Roman" w:hAnsi="Times New Roman" w:cs="Times New Roman"/>
          <w:sz w:val="20"/>
          <w:szCs w:val="20"/>
          <w:lang w:eastAsia="es-ES"/>
        </w:rPr>
      </w:pPr>
      <w:r w:rsidRPr="00426AFC">
        <w:rPr>
          <w:rFonts w:ascii="Times New Roman" w:eastAsia="Times New Roman" w:hAnsi="Times New Roman" w:cs="Times New Roman"/>
          <w:sz w:val="20"/>
          <w:szCs w:val="20"/>
          <w:lang w:eastAsia="es-ES"/>
        </w:rPr>
        <w:t>Creación</w:t>
      </w:r>
      <w:r w:rsidR="00205D39" w:rsidRPr="00426AFC">
        <w:rPr>
          <w:rFonts w:ascii="Times New Roman" w:eastAsia="Times New Roman" w:hAnsi="Times New Roman" w:cs="Times New Roman"/>
          <w:sz w:val="20"/>
          <w:szCs w:val="20"/>
          <w:lang w:eastAsia="es-ES"/>
        </w:rPr>
        <w:t xml:space="preserve"> de la interfaz </w:t>
      </w:r>
      <w:r w:rsidRPr="00426AFC">
        <w:rPr>
          <w:rFonts w:ascii="Times New Roman" w:eastAsia="Times New Roman" w:hAnsi="Times New Roman" w:cs="Times New Roman"/>
          <w:sz w:val="20"/>
          <w:szCs w:val="20"/>
          <w:lang w:eastAsia="es-ES"/>
        </w:rPr>
        <w:t>gráfica.</w:t>
      </w:r>
      <w:r w:rsidR="00205D39" w:rsidRPr="00426AFC">
        <w:rPr>
          <w:rFonts w:ascii="Times New Roman" w:eastAsia="Times New Roman" w:hAnsi="Times New Roman" w:cs="Times New Roman"/>
          <w:sz w:val="20"/>
          <w:szCs w:val="20"/>
          <w:lang w:eastAsia="es-ES"/>
        </w:rPr>
        <w:t xml:space="preserve"> </w:t>
      </w:r>
    </w:p>
    <w:p w14:paraId="0B219FBB" w14:textId="6588CFF3" w:rsidR="00205D39" w:rsidRPr="00426AFC" w:rsidRDefault="006F30CB" w:rsidP="00205D39">
      <w:pPr>
        <w:pStyle w:val="Prrafodelista"/>
        <w:numPr>
          <w:ilvl w:val="0"/>
          <w:numId w:val="19"/>
        </w:numPr>
        <w:rPr>
          <w:rFonts w:ascii="Times New Roman" w:eastAsia="Times New Roman" w:hAnsi="Times New Roman" w:cs="Times New Roman"/>
          <w:sz w:val="20"/>
          <w:szCs w:val="20"/>
          <w:lang w:eastAsia="es-ES"/>
        </w:rPr>
      </w:pPr>
      <w:r w:rsidRPr="00426AFC">
        <w:rPr>
          <w:rFonts w:ascii="Times New Roman" w:eastAsia="Times New Roman" w:hAnsi="Times New Roman" w:cs="Times New Roman"/>
          <w:sz w:val="20"/>
          <w:szCs w:val="20"/>
          <w:lang w:eastAsia="es-ES"/>
        </w:rPr>
        <w:t>Visualización</w:t>
      </w:r>
      <w:r w:rsidR="00205D39" w:rsidRPr="00426AFC">
        <w:rPr>
          <w:rFonts w:ascii="Times New Roman" w:eastAsia="Times New Roman" w:hAnsi="Times New Roman" w:cs="Times New Roman"/>
          <w:sz w:val="20"/>
          <w:szCs w:val="20"/>
          <w:lang w:eastAsia="es-ES"/>
        </w:rPr>
        <w:t xml:space="preserve"> </w:t>
      </w:r>
      <w:r w:rsidRPr="00426AFC">
        <w:rPr>
          <w:rFonts w:ascii="Times New Roman" w:eastAsia="Times New Roman" w:hAnsi="Times New Roman" w:cs="Times New Roman"/>
          <w:sz w:val="20"/>
          <w:szCs w:val="20"/>
          <w:lang w:eastAsia="es-ES"/>
        </w:rPr>
        <w:t>del código fuente del desarrollador.</w:t>
      </w:r>
    </w:p>
    <w:p w14:paraId="09C1F782" w14:textId="37A4F299" w:rsidR="00C82C1E" w:rsidRPr="00426AFC" w:rsidRDefault="006F30CB" w:rsidP="00D1773E">
      <w:pPr>
        <w:pStyle w:val="Prrafodelista"/>
        <w:numPr>
          <w:ilvl w:val="0"/>
          <w:numId w:val="19"/>
        </w:numPr>
        <w:rPr>
          <w:rFonts w:ascii="Times New Roman" w:eastAsia="Times New Roman" w:hAnsi="Times New Roman" w:cs="Times New Roman"/>
          <w:sz w:val="20"/>
          <w:szCs w:val="20"/>
          <w:lang w:eastAsia="es-ES"/>
        </w:rPr>
      </w:pPr>
      <w:r w:rsidRPr="00426AFC">
        <w:rPr>
          <w:rFonts w:ascii="Times New Roman" w:eastAsia="Times New Roman" w:hAnsi="Times New Roman" w:cs="Times New Roman"/>
          <w:sz w:val="20"/>
          <w:szCs w:val="20"/>
          <w:lang w:eastAsia="es-ES"/>
        </w:rPr>
        <w:t>Realización</w:t>
      </w:r>
      <w:r w:rsidR="00205D39" w:rsidRPr="00426AFC">
        <w:rPr>
          <w:rFonts w:ascii="Times New Roman" w:eastAsia="Times New Roman" w:hAnsi="Times New Roman" w:cs="Times New Roman"/>
          <w:sz w:val="20"/>
          <w:szCs w:val="20"/>
          <w:lang w:eastAsia="es-ES"/>
        </w:rPr>
        <w:t xml:space="preserve"> de informes de calificación del módulo de ev</w:t>
      </w:r>
      <w:r w:rsidRPr="00426AFC">
        <w:rPr>
          <w:rFonts w:ascii="Times New Roman" w:eastAsia="Times New Roman" w:hAnsi="Times New Roman" w:cs="Times New Roman"/>
          <w:sz w:val="20"/>
          <w:szCs w:val="20"/>
          <w:lang w:eastAsia="es-ES"/>
        </w:rPr>
        <w:t>aluación de estándares de codificación</w:t>
      </w:r>
      <w:r w:rsidR="00D1773E" w:rsidRPr="00426AFC">
        <w:rPr>
          <w:rFonts w:ascii="Times New Roman" w:eastAsia="Times New Roman" w:hAnsi="Times New Roman" w:cs="Times New Roman"/>
          <w:sz w:val="20"/>
          <w:szCs w:val="20"/>
          <w:lang w:eastAsia="es-ES"/>
        </w:rPr>
        <w:t>.</w:t>
      </w:r>
      <w:r w:rsidR="00205D39" w:rsidRPr="00426AFC">
        <w:rPr>
          <w:rFonts w:ascii="Times New Roman" w:eastAsia="Times New Roman" w:hAnsi="Times New Roman" w:cs="Times New Roman"/>
          <w:sz w:val="20"/>
          <w:szCs w:val="20"/>
          <w:lang w:eastAsia="es-ES"/>
        </w:rPr>
        <w:t xml:space="preserve"> </w:t>
      </w:r>
    </w:p>
    <w:p w14:paraId="5081BA3C" w14:textId="21E62D22" w:rsidR="00C82C1E" w:rsidRPr="00426AFC" w:rsidRDefault="00C82C1E" w:rsidP="006F30CB">
      <w:pPr>
        <w:ind w:firstLine="284"/>
        <w:jc w:val="both"/>
        <w:rPr>
          <w:rFonts w:eastAsia="Times New Roman"/>
          <w:sz w:val="20"/>
          <w:szCs w:val="20"/>
        </w:rPr>
      </w:pPr>
      <w:r w:rsidRPr="00426AFC">
        <w:rPr>
          <w:rFonts w:eastAsia="Times New Roman"/>
          <w:sz w:val="20"/>
          <w:szCs w:val="20"/>
        </w:rPr>
        <w:t>Los desarrollos de los productos de software deben estar soportados por normas de calidad que hayan sido emitidas por organizaciones internacionales como la ISO teniendo en cuenta que la evaluación generada cumpla con las normas internacionales como la ISO/IEEE 25010, buscando establecer las pautas mínimas que debe cumplir un software de calidad.</w:t>
      </w:r>
      <w:r w:rsidR="006F30CB" w:rsidRPr="00426AFC">
        <w:rPr>
          <w:rFonts w:eastAsia="Times New Roman"/>
          <w:sz w:val="20"/>
          <w:szCs w:val="20"/>
        </w:rPr>
        <w:t xml:space="preserve"> </w:t>
      </w:r>
      <w:r w:rsidRPr="00426AFC">
        <w:rPr>
          <w:rFonts w:eastAsia="Times New Roman"/>
          <w:sz w:val="20"/>
          <w:szCs w:val="20"/>
        </w:rPr>
        <w:t xml:space="preserve">La </w:t>
      </w:r>
      <w:r w:rsidR="006F30CB" w:rsidRPr="00426AFC">
        <w:rPr>
          <w:rFonts w:eastAsia="Times New Roman"/>
          <w:sz w:val="20"/>
          <w:szCs w:val="20"/>
        </w:rPr>
        <w:t>norma ISO/IEEE 25010 establece u</w:t>
      </w:r>
      <w:r w:rsidRPr="00426AFC">
        <w:rPr>
          <w:rFonts w:eastAsia="Times New Roman"/>
          <w:sz w:val="20"/>
          <w:szCs w:val="20"/>
        </w:rPr>
        <w:t>n modelo de calidad de software, un sistema de calificación de los productos, determinando las características de calidad que se tienen en cuenta a la hora de evaluar las propiedades de un producto de software determinado.</w:t>
      </w:r>
    </w:p>
    <w:p w14:paraId="61AE92F8" w14:textId="77777777" w:rsidR="006F30CB" w:rsidRPr="00426AFC" w:rsidRDefault="006F30CB" w:rsidP="00C82C1E">
      <w:pPr>
        <w:jc w:val="both"/>
        <w:rPr>
          <w:rFonts w:eastAsia="Times New Roman"/>
          <w:sz w:val="20"/>
          <w:szCs w:val="20"/>
        </w:rPr>
      </w:pPr>
    </w:p>
    <w:p w14:paraId="1BD26CA3" w14:textId="7140EC66" w:rsidR="00C82C1E" w:rsidRPr="00426AFC" w:rsidRDefault="00C82C1E" w:rsidP="006F30CB">
      <w:pPr>
        <w:ind w:firstLine="284"/>
        <w:jc w:val="both"/>
        <w:rPr>
          <w:rFonts w:eastAsia="Times New Roman"/>
          <w:sz w:val="20"/>
          <w:szCs w:val="20"/>
        </w:rPr>
      </w:pPr>
      <w:r w:rsidRPr="00426AFC">
        <w:rPr>
          <w:rFonts w:eastAsia="Times New Roman"/>
          <w:sz w:val="20"/>
          <w:szCs w:val="20"/>
        </w:rPr>
        <w:t>El modelo de calidad del producto definido por la ISO/IEC 25010 se encuentra compuesto por las ocho características de calidad.</w:t>
      </w:r>
    </w:p>
    <w:p w14:paraId="62B9EB68" w14:textId="77777777" w:rsidR="00C82C1E" w:rsidRPr="00426AFC" w:rsidRDefault="00C82C1E" w:rsidP="00C82C1E">
      <w:pPr>
        <w:jc w:val="both"/>
        <w:rPr>
          <w:rFonts w:eastAsia="Times New Roman"/>
          <w:sz w:val="20"/>
          <w:szCs w:val="20"/>
        </w:rPr>
      </w:pPr>
    </w:p>
    <w:p w14:paraId="729E5EB6" w14:textId="7005A3B7" w:rsidR="00C82C1E" w:rsidRPr="00426AFC" w:rsidRDefault="00C82C1E" w:rsidP="00C82C1E">
      <w:pPr>
        <w:pStyle w:val="Prrafodelista"/>
        <w:numPr>
          <w:ilvl w:val="0"/>
          <w:numId w:val="22"/>
        </w:numPr>
        <w:jc w:val="both"/>
        <w:rPr>
          <w:rFonts w:ascii="Times New Roman" w:eastAsia="Times New Roman" w:hAnsi="Times New Roman" w:cs="Times New Roman"/>
          <w:sz w:val="20"/>
          <w:szCs w:val="20"/>
          <w:lang w:eastAsia="es-ES"/>
        </w:rPr>
      </w:pPr>
      <w:r w:rsidRPr="00426AFC">
        <w:rPr>
          <w:rFonts w:ascii="Times New Roman" w:eastAsia="Times New Roman" w:hAnsi="Times New Roman" w:cs="Times New Roman"/>
          <w:sz w:val="20"/>
          <w:szCs w:val="20"/>
          <w:lang w:eastAsia="es-ES"/>
        </w:rPr>
        <w:t>Adecuación función</w:t>
      </w:r>
    </w:p>
    <w:p w14:paraId="40A4607B" w14:textId="7962BC36" w:rsidR="00C82C1E" w:rsidRPr="00426AFC" w:rsidRDefault="00C82C1E" w:rsidP="00C82C1E">
      <w:pPr>
        <w:pStyle w:val="Prrafodelista"/>
        <w:numPr>
          <w:ilvl w:val="0"/>
          <w:numId w:val="22"/>
        </w:numPr>
        <w:jc w:val="both"/>
        <w:rPr>
          <w:rFonts w:ascii="Times New Roman" w:eastAsia="Times New Roman" w:hAnsi="Times New Roman" w:cs="Times New Roman"/>
          <w:sz w:val="20"/>
          <w:szCs w:val="20"/>
          <w:lang w:eastAsia="es-ES"/>
        </w:rPr>
      </w:pPr>
      <w:r w:rsidRPr="00426AFC">
        <w:rPr>
          <w:rFonts w:ascii="Times New Roman" w:eastAsia="Times New Roman" w:hAnsi="Times New Roman" w:cs="Times New Roman"/>
          <w:sz w:val="20"/>
          <w:szCs w:val="20"/>
          <w:lang w:eastAsia="es-ES"/>
        </w:rPr>
        <w:t xml:space="preserve">Eficiencia de desempeño </w:t>
      </w:r>
    </w:p>
    <w:p w14:paraId="7D162BF7" w14:textId="10EE315B" w:rsidR="00C82C1E" w:rsidRPr="00426AFC" w:rsidRDefault="00C82C1E" w:rsidP="00C82C1E">
      <w:pPr>
        <w:pStyle w:val="Prrafodelista"/>
        <w:numPr>
          <w:ilvl w:val="0"/>
          <w:numId w:val="22"/>
        </w:numPr>
        <w:jc w:val="both"/>
        <w:rPr>
          <w:rFonts w:ascii="Times New Roman" w:eastAsia="Times New Roman" w:hAnsi="Times New Roman" w:cs="Times New Roman"/>
          <w:sz w:val="20"/>
          <w:szCs w:val="20"/>
          <w:lang w:eastAsia="es-ES"/>
        </w:rPr>
      </w:pPr>
      <w:r w:rsidRPr="00426AFC">
        <w:rPr>
          <w:rFonts w:ascii="Times New Roman" w:eastAsia="Times New Roman" w:hAnsi="Times New Roman" w:cs="Times New Roman"/>
          <w:sz w:val="20"/>
          <w:szCs w:val="20"/>
          <w:lang w:eastAsia="es-ES"/>
        </w:rPr>
        <w:t>Compatibilidad</w:t>
      </w:r>
    </w:p>
    <w:p w14:paraId="56A1A867" w14:textId="653FB901" w:rsidR="00C82C1E" w:rsidRPr="00426AFC" w:rsidRDefault="00C82C1E" w:rsidP="00C82C1E">
      <w:pPr>
        <w:pStyle w:val="Prrafodelista"/>
        <w:numPr>
          <w:ilvl w:val="0"/>
          <w:numId w:val="22"/>
        </w:numPr>
        <w:jc w:val="both"/>
        <w:rPr>
          <w:rFonts w:ascii="Times New Roman" w:eastAsia="Times New Roman" w:hAnsi="Times New Roman" w:cs="Times New Roman"/>
          <w:sz w:val="20"/>
          <w:szCs w:val="20"/>
          <w:lang w:eastAsia="es-ES"/>
        </w:rPr>
      </w:pPr>
      <w:r w:rsidRPr="00426AFC">
        <w:rPr>
          <w:rFonts w:ascii="Times New Roman" w:eastAsia="Times New Roman" w:hAnsi="Times New Roman" w:cs="Times New Roman"/>
          <w:sz w:val="20"/>
          <w:szCs w:val="20"/>
          <w:lang w:eastAsia="es-ES"/>
        </w:rPr>
        <w:t>Usabilidad</w:t>
      </w:r>
    </w:p>
    <w:p w14:paraId="12C6530F" w14:textId="45A53C7A" w:rsidR="00C82C1E" w:rsidRPr="00426AFC" w:rsidRDefault="00C82C1E" w:rsidP="00C82C1E">
      <w:pPr>
        <w:pStyle w:val="Prrafodelista"/>
        <w:numPr>
          <w:ilvl w:val="0"/>
          <w:numId w:val="22"/>
        </w:numPr>
        <w:jc w:val="both"/>
        <w:rPr>
          <w:rFonts w:ascii="Times New Roman" w:eastAsia="Times New Roman" w:hAnsi="Times New Roman" w:cs="Times New Roman"/>
          <w:sz w:val="20"/>
          <w:szCs w:val="20"/>
          <w:lang w:eastAsia="es-ES"/>
        </w:rPr>
      </w:pPr>
      <w:r w:rsidRPr="00426AFC">
        <w:rPr>
          <w:rFonts w:ascii="Times New Roman" w:eastAsia="Times New Roman" w:hAnsi="Times New Roman" w:cs="Times New Roman"/>
          <w:sz w:val="20"/>
          <w:szCs w:val="20"/>
          <w:lang w:eastAsia="es-ES"/>
        </w:rPr>
        <w:t>Fiabilidad</w:t>
      </w:r>
    </w:p>
    <w:p w14:paraId="5D6D1F8B" w14:textId="40DF93C5" w:rsidR="00C82C1E" w:rsidRPr="00426AFC" w:rsidRDefault="00C82C1E" w:rsidP="00C82C1E">
      <w:pPr>
        <w:pStyle w:val="Prrafodelista"/>
        <w:numPr>
          <w:ilvl w:val="0"/>
          <w:numId w:val="22"/>
        </w:numPr>
        <w:jc w:val="both"/>
        <w:rPr>
          <w:rFonts w:ascii="Times New Roman" w:eastAsia="Times New Roman" w:hAnsi="Times New Roman" w:cs="Times New Roman"/>
          <w:sz w:val="20"/>
          <w:szCs w:val="20"/>
          <w:lang w:eastAsia="es-ES"/>
        </w:rPr>
      </w:pPr>
      <w:r w:rsidRPr="00426AFC">
        <w:rPr>
          <w:rFonts w:ascii="Times New Roman" w:eastAsia="Times New Roman" w:hAnsi="Times New Roman" w:cs="Times New Roman"/>
          <w:sz w:val="20"/>
          <w:szCs w:val="20"/>
          <w:lang w:eastAsia="es-ES"/>
        </w:rPr>
        <w:t>Seguridad</w:t>
      </w:r>
    </w:p>
    <w:p w14:paraId="3E600112" w14:textId="74AC1D28" w:rsidR="00C82C1E" w:rsidRPr="00426AFC" w:rsidRDefault="00C82C1E" w:rsidP="00C82C1E">
      <w:pPr>
        <w:pStyle w:val="Prrafodelista"/>
        <w:numPr>
          <w:ilvl w:val="0"/>
          <w:numId w:val="22"/>
        </w:numPr>
        <w:jc w:val="both"/>
        <w:rPr>
          <w:rFonts w:ascii="Times New Roman" w:eastAsia="Times New Roman" w:hAnsi="Times New Roman" w:cs="Times New Roman"/>
          <w:sz w:val="20"/>
          <w:szCs w:val="20"/>
          <w:lang w:eastAsia="es-ES"/>
        </w:rPr>
      </w:pPr>
      <w:r w:rsidRPr="00426AFC">
        <w:rPr>
          <w:rFonts w:ascii="Times New Roman" w:eastAsia="Times New Roman" w:hAnsi="Times New Roman" w:cs="Times New Roman"/>
          <w:sz w:val="20"/>
          <w:szCs w:val="20"/>
          <w:lang w:eastAsia="es-ES"/>
        </w:rPr>
        <w:t>Mantenibilidad</w:t>
      </w:r>
    </w:p>
    <w:p w14:paraId="0415E6C2" w14:textId="292270AF" w:rsidR="00C82C1E" w:rsidRPr="00426AFC" w:rsidRDefault="00C82C1E" w:rsidP="00C82C1E">
      <w:pPr>
        <w:pStyle w:val="Prrafodelista"/>
        <w:numPr>
          <w:ilvl w:val="0"/>
          <w:numId w:val="22"/>
        </w:numPr>
        <w:jc w:val="both"/>
        <w:rPr>
          <w:rFonts w:ascii="Times New Roman" w:eastAsia="Times New Roman" w:hAnsi="Times New Roman" w:cs="Times New Roman"/>
          <w:sz w:val="20"/>
          <w:szCs w:val="20"/>
          <w:lang w:eastAsia="es-ES"/>
        </w:rPr>
      </w:pPr>
      <w:r w:rsidRPr="00426AFC">
        <w:rPr>
          <w:rFonts w:ascii="Times New Roman" w:eastAsia="Times New Roman" w:hAnsi="Times New Roman" w:cs="Times New Roman"/>
          <w:sz w:val="20"/>
          <w:szCs w:val="20"/>
          <w:lang w:eastAsia="es-ES"/>
        </w:rPr>
        <w:t>Portabilidad</w:t>
      </w:r>
    </w:p>
    <w:p w14:paraId="5742646F" w14:textId="2E1856A1" w:rsidR="00C82C1E" w:rsidRPr="00426AFC" w:rsidRDefault="00C82C1E" w:rsidP="006F30CB">
      <w:pPr>
        <w:ind w:firstLine="284"/>
        <w:jc w:val="both"/>
        <w:rPr>
          <w:rFonts w:eastAsia="Times New Roman"/>
          <w:sz w:val="20"/>
          <w:szCs w:val="20"/>
        </w:rPr>
      </w:pPr>
      <w:r w:rsidRPr="00426AFC">
        <w:rPr>
          <w:rFonts w:eastAsia="Times New Roman"/>
          <w:sz w:val="20"/>
          <w:szCs w:val="20"/>
        </w:rPr>
        <w:t>El cual los productos de software están ligados por la parte de la mantenibilidad el cual representa su modificación efectiva y eficiente debido a las necesidades evolutivas o perspectivas.</w:t>
      </w:r>
      <w:r w:rsidR="00EF20D6" w:rsidRPr="00426AFC">
        <w:rPr>
          <w:rFonts w:eastAsia="Times New Roman"/>
          <w:sz w:val="20"/>
          <w:szCs w:val="20"/>
        </w:rPr>
        <w:fldChar w:fldCharType="begin" w:fldLock="1"/>
      </w:r>
      <w:r w:rsidR="00620F93">
        <w:rPr>
          <w:rFonts w:eastAsia="Times New Roman"/>
          <w:sz w:val="20"/>
          <w:szCs w:val="20"/>
        </w:rPr>
        <w:instrText>ADDIN CSL_CITATION { "citationItems" : [ { "id" : "ITEM-1", "itemData" : { "ISSN" : "2344-8288", "abstract" : "This article refers to the importance of implementing the ISO/IEC 25000 Standard in Software development companies, which allows to evaluate quality of final product, in order to offer better products developed with recognized quality standards, benefiting and allowing the company to be more reliable at the time of completion", "author" : [ { "dropping-particle" : "", "family" : "Roa", "given" : "Paola", "non-dropping-particle" : "", "parse-names" : false, "suffix" : "" }, { "dropping-particle" : "", "family" : "Morales", "given" : "Claribel", "non-dropping-particle" : "", "parse-names" : false, "suffix" : "" }, { "dropping-particle" : "", "family" : "Gutierrez", "given" : "Patricia", "non-dropping-particle" : "", "parse-names" : false, "suffix" : "" } ], "container-title" : "Universidad Distrital Francisco Jose De Caldas", "id" : "ITEM-1", "issue" : "2", "issued" : { "date-parts" : [ [ "2015" ] ] }, "title" : "Norma ISO / IEC 25000", "type" : "article-journal", "volume" : "3" }, "uris" : [ "http://www.mendeley.com/documents/?uuid=e4466ec0-5020-4233-9c0a-0499f707e504" ] } ], "mendeley" : { "formattedCitation" : "[6]", "plainTextFormattedCitation" : "[6]", "previouslyFormattedCitation" : "[6]" }, "properties" : {  }, "schema" : "https://github.com/citation-style-language/schema/raw/master/csl-citation.json" }</w:instrText>
      </w:r>
      <w:r w:rsidR="00EF20D6" w:rsidRPr="00426AFC">
        <w:rPr>
          <w:rFonts w:eastAsia="Times New Roman"/>
          <w:sz w:val="20"/>
          <w:szCs w:val="20"/>
        </w:rPr>
        <w:fldChar w:fldCharType="separate"/>
      </w:r>
      <w:r w:rsidR="00620F93" w:rsidRPr="00620F93">
        <w:rPr>
          <w:rFonts w:eastAsia="Times New Roman"/>
          <w:noProof/>
          <w:sz w:val="20"/>
          <w:szCs w:val="20"/>
        </w:rPr>
        <w:t>[6]</w:t>
      </w:r>
      <w:r w:rsidR="00EF20D6" w:rsidRPr="00426AFC">
        <w:rPr>
          <w:rFonts w:eastAsia="Times New Roman"/>
          <w:sz w:val="20"/>
          <w:szCs w:val="20"/>
        </w:rPr>
        <w:fldChar w:fldCharType="end"/>
      </w:r>
    </w:p>
    <w:p w14:paraId="16895CCA" w14:textId="3477E68C" w:rsidR="00960AB1" w:rsidRPr="00426AFC" w:rsidRDefault="00960AB1" w:rsidP="00C82C1E">
      <w:pPr>
        <w:jc w:val="both"/>
        <w:rPr>
          <w:rFonts w:eastAsia="Times New Roman"/>
          <w:sz w:val="20"/>
          <w:szCs w:val="20"/>
        </w:rPr>
      </w:pPr>
    </w:p>
    <w:p w14:paraId="1B16E9CF" w14:textId="1C4CDCE0" w:rsidR="00960AB1" w:rsidRPr="00426AFC" w:rsidRDefault="00960AB1" w:rsidP="006F30CB">
      <w:pPr>
        <w:ind w:firstLine="284"/>
        <w:jc w:val="both"/>
        <w:rPr>
          <w:rFonts w:eastAsia="Times New Roman"/>
          <w:sz w:val="20"/>
          <w:szCs w:val="20"/>
        </w:rPr>
      </w:pPr>
      <w:r w:rsidRPr="00426AFC">
        <w:rPr>
          <w:rFonts w:eastAsia="Times New Roman"/>
          <w:sz w:val="20"/>
          <w:szCs w:val="20"/>
        </w:rPr>
        <w:t>Por último, se escogió un estándar de codificación base que por el cual los estudiantes de la universidad de Cundinamarca deben realizar su respectiva lectura</w:t>
      </w:r>
      <w:r w:rsidR="00B7129D" w:rsidRPr="00426AFC">
        <w:rPr>
          <w:rFonts w:eastAsia="Times New Roman"/>
          <w:sz w:val="20"/>
          <w:szCs w:val="20"/>
        </w:rPr>
        <w:t xml:space="preserve">, </w:t>
      </w:r>
      <w:r w:rsidRPr="00426AFC">
        <w:rPr>
          <w:rFonts w:eastAsia="Times New Roman"/>
          <w:sz w:val="20"/>
          <w:szCs w:val="20"/>
        </w:rPr>
        <w:t xml:space="preserve">análisis y seguimiento para poder realizar una evaluación correspondiente </w:t>
      </w:r>
      <w:r w:rsidR="00B7129D" w:rsidRPr="00426AFC">
        <w:rPr>
          <w:rFonts w:eastAsia="Times New Roman"/>
          <w:sz w:val="20"/>
          <w:szCs w:val="20"/>
        </w:rPr>
        <w:t xml:space="preserve">de sus productos </w:t>
      </w:r>
      <w:r w:rsidR="00B7129D" w:rsidRPr="00426AFC">
        <w:rPr>
          <w:rFonts w:eastAsia="Times New Roman"/>
          <w:sz w:val="20"/>
          <w:szCs w:val="20"/>
        </w:rPr>
        <w:t xml:space="preserve">de software correspondientes a la codificación son las recomendaciones </w:t>
      </w:r>
      <w:r w:rsidR="009D26B9" w:rsidRPr="00426AFC">
        <w:rPr>
          <w:rFonts w:eastAsia="Times New Roman"/>
          <w:sz w:val="20"/>
          <w:szCs w:val="20"/>
        </w:rPr>
        <w:t>del</w:t>
      </w:r>
      <w:r w:rsidR="00B7129D" w:rsidRPr="00426AFC">
        <w:rPr>
          <w:rFonts w:eastAsia="Times New Roman"/>
          <w:sz w:val="20"/>
          <w:szCs w:val="20"/>
        </w:rPr>
        <w:t xml:space="preserve"> estándar de PHP ( PHP </w:t>
      </w:r>
      <w:r w:rsidR="00196500" w:rsidRPr="00426AFC">
        <w:rPr>
          <w:rFonts w:eastAsia="Times New Roman"/>
          <w:sz w:val="20"/>
          <w:szCs w:val="20"/>
        </w:rPr>
        <w:t>Standars</w:t>
      </w:r>
      <w:r w:rsidR="00B7129D" w:rsidRPr="00426AFC">
        <w:rPr>
          <w:rFonts w:eastAsia="Times New Roman"/>
          <w:sz w:val="20"/>
          <w:szCs w:val="20"/>
        </w:rPr>
        <w:t xml:space="preserve"> Recommendations ) Es un acrónimo de la recomendación de normas de PHP lo cual contienen dentro de su formato PSR-1, PSR-2, PSR-3 y PSR-4 mediante el cual son las recomendaciones de PHP-FIG. Sus nombres comienzan con PSR- y terminan con un número. Cada recomendación de PHP-FIG resuelve un problema específico que con frecuencia se encuentra en la mayoría de los frameworks de PHP</w:t>
      </w:r>
      <w:r w:rsidR="00BF4397" w:rsidRPr="00426AFC">
        <w:rPr>
          <w:rFonts w:eastAsia="Times New Roman"/>
          <w:sz w:val="20"/>
          <w:szCs w:val="20"/>
        </w:rPr>
        <w:fldChar w:fldCharType="begin" w:fldLock="1"/>
      </w:r>
      <w:r w:rsidR="00620F93">
        <w:rPr>
          <w:rFonts w:eastAsia="Times New Roman"/>
          <w:sz w:val="20"/>
          <w:szCs w:val="20"/>
        </w:rPr>
        <w:instrText>ADDIN CSL_CITATION { "citationItems" : [ { "id" : "ITEM-1", "itemData" : { "ISBN" : "9781491905012", "author" : [ { "dropping-particle" : "", "family" : "Lockhart", "given" : "Josh", "non-dropping-particle" : "", "parse-names" : false, "suffix" : "" } ], "id" : "ITEM-1", "issued" : { "date-parts" : [ [ "2015" ] ] }, "number-of-pages" : "371", "title" : "Modern PHP New Features and Good Practices", "type" : "book" }, "uris" : [ "http://www.mendeley.com/documents/?uuid=b1135d55-b645-334c-8cfd-af9ffa013582" ] } ], "mendeley" : { "formattedCitation" : "[7]", "plainTextFormattedCitation" : "[7]", "previouslyFormattedCitation" : "[7]" }, "properties" : {  }, "schema" : "https://github.com/citation-style-language/schema/raw/master/csl-citation.json" }</w:instrText>
      </w:r>
      <w:r w:rsidR="00BF4397" w:rsidRPr="00426AFC">
        <w:rPr>
          <w:rFonts w:eastAsia="Times New Roman"/>
          <w:sz w:val="20"/>
          <w:szCs w:val="20"/>
        </w:rPr>
        <w:fldChar w:fldCharType="separate"/>
      </w:r>
      <w:r w:rsidR="00620F93" w:rsidRPr="00620F93">
        <w:rPr>
          <w:rFonts w:eastAsia="Times New Roman"/>
          <w:noProof/>
          <w:sz w:val="20"/>
          <w:szCs w:val="20"/>
        </w:rPr>
        <w:t>[7]</w:t>
      </w:r>
      <w:r w:rsidR="00BF4397" w:rsidRPr="00426AFC">
        <w:rPr>
          <w:rFonts w:eastAsia="Times New Roman"/>
          <w:sz w:val="20"/>
          <w:szCs w:val="20"/>
        </w:rPr>
        <w:fldChar w:fldCharType="end"/>
      </w:r>
      <w:r w:rsidR="00B7129D" w:rsidRPr="00426AFC">
        <w:rPr>
          <w:rFonts w:eastAsia="Times New Roman"/>
          <w:sz w:val="20"/>
          <w:szCs w:val="20"/>
        </w:rPr>
        <w:t>.</w:t>
      </w:r>
    </w:p>
    <w:p w14:paraId="0B135757" w14:textId="000A53BD" w:rsidR="00B7129D" w:rsidRPr="00426AFC" w:rsidRDefault="00B7129D" w:rsidP="00C82C1E">
      <w:pPr>
        <w:jc w:val="both"/>
        <w:rPr>
          <w:rFonts w:eastAsia="Times New Roman"/>
          <w:sz w:val="20"/>
          <w:szCs w:val="20"/>
        </w:rPr>
      </w:pPr>
    </w:p>
    <w:p w14:paraId="273B36CE" w14:textId="725FB72E" w:rsidR="00B7129D" w:rsidRPr="00426AFC" w:rsidRDefault="00B7129D" w:rsidP="00B7129D">
      <w:pPr>
        <w:pStyle w:val="Prrafodelista"/>
        <w:numPr>
          <w:ilvl w:val="0"/>
          <w:numId w:val="23"/>
        </w:numPr>
        <w:jc w:val="both"/>
        <w:rPr>
          <w:rFonts w:ascii="Times New Roman" w:eastAsia="Times New Roman" w:hAnsi="Times New Roman" w:cs="Times New Roman"/>
          <w:sz w:val="20"/>
          <w:szCs w:val="20"/>
          <w:lang w:eastAsia="es-ES"/>
        </w:rPr>
      </w:pPr>
      <w:r w:rsidRPr="00426AFC">
        <w:rPr>
          <w:rFonts w:ascii="Times New Roman" w:eastAsia="Times New Roman" w:hAnsi="Times New Roman" w:cs="Times New Roman"/>
          <w:sz w:val="20"/>
          <w:szCs w:val="20"/>
          <w:lang w:eastAsia="es-ES"/>
        </w:rPr>
        <w:t>PSR-1: Estilo básico de código</w:t>
      </w:r>
    </w:p>
    <w:p w14:paraId="5D035AD1" w14:textId="58A28C75" w:rsidR="00B7129D" w:rsidRPr="00426AFC" w:rsidRDefault="00B7129D" w:rsidP="00B7129D">
      <w:pPr>
        <w:pStyle w:val="Prrafodelista"/>
        <w:numPr>
          <w:ilvl w:val="0"/>
          <w:numId w:val="23"/>
        </w:numPr>
        <w:jc w:val="both"/>
        <w:rPr>
          <w:rFonts w:ascii="Times New Roman" w:eastAsia="Times New Roman" w:hAnsi="Times New Roman" w:cs="Times New Roman"/>
          <w:sz w:val="20"/>
          <w:szCs w:val="20"/>
          <w:lang w:eastAsia="es-ES"/>
        </w:rPr>
      </w:pPr>
      <w:r w:rsidRPr="00426AFC">
        <w:rPr>
          <w:rFonts w:ascii="Times New Roman" w:eastAsia="Times New Roman" w:hAnsi="Times New Roman" w:cs="Times New Roman"/>
          <w:sz w:val="20"/>
          <w:szCs w:val="20"/>
          <w:lang w:eastAsia="es-ES"/>
        </w:rPr>
        <w:t>PSR-2: Estilo de código estricto</w:t>
      </w:r>
    </w:p>
    <w:p w14:paraId="6EF341DD" w14:textId="3E024AB5" w:rsidR="00B7129D" w:rsidRPr="00426AFC" w:rsidRDefault="00B7129D" w:rsidP="00B7129D">
      <w:pPr>
        <w:pStyle w:val="Prrafodelista"/>
        <w:numPr>
          <w:ilvl w:val="0"/>
          <w:numId w:val="23"/>
        </w:numPr>
        <w:jc w:val="both"/>
        <w:rPr>
          <w:rFonts w:ascii="Times New Roman" w:eastAsia="Times New Roman" w:hAnsi="Times New Roman" w:cs="Times New Roman"/>
          <w:sz w:val="20"/>
          <w:szCs w:val="20"/>
          <w:lang w:eastAsia="es-ES"/>
        </w:rPr>
      </w:pPr>
      <w:r w:rsidRPr="00426AFC">
        <w:rPr>
          <w:rFonts w:ascii="Times New Roman" w:eastAsia="Times New Roman" w:hAnsi="Times New Roman" w:cs="Times New Roman"/>
          <w:sz w:val="20"/>
          <w:szCs w:val="20"/>
          <w:lang w:eastAsia="es-ES"/>
        </w:rPr>
        <w:t>PSR-3: interfaz Logger</w:t>
      </w:r>
    </w:p>
    <w:p w14:paraId="625124FB" w14:textId="0D1FF21F" w:rsidR="00B7129D" w:rsidRPr="00426AFC" w:rsidRDefault="00B7129D" w:rsidP="00B7129D">
      <w:pPr>
        <w:pStyle w:val="Prrafodelista"/>
        <w:numPr>
          <w:ilvl w:val="0"/>
          <w:numId w:val="23"/>
        </w:numPr>
        <w:jc w:val="both"/>
        <w:rPr>
          <w:rFonts w:ascii="Times New Roman" w:eastAsia="Times New Roman" w:hAnsi="Times New Roman" w:cs="Times New Roman"/>
          <w:sz w:val="20"/>
          <w:szCs w:val="20"/>
          <w:lang w:eastAsia="es-ES"/>
        </w:rPr>
      </w:pPr>
      <w:r w:rsidRPr="00426AFC">
        <w:rPr>
          <w:rFonts w:ascii="Times New Roman" w:eastAsia="Times New Roman" w:hAnsi="Times New Roman" w:cs="Times New Roman"/>
          <w:sz w:val="20"/>
          <w:szCs w:val="20"/>
          <w:lang w:eastAsia="es-ES"/>
        </w:rPr>
        <w:t>PSR-4: Autoloaders.</w:t>
      </w:r>
    </w:p>
    <w:p w14:paraId="410A06D1" w14:textId="403F68FD" w:rsidR="00E27419" w:rsidRPr="00426AFC" w:rsidRDefault="00E27419" w:rsidP="00D25F3E">
      <w:pPr>
        <w:pStyle w:val="HTMLconformatoprevio"/>
        <w:shd w:val="clear" w:color="auto" w:fill="FFFFFF"/>
        <w:jc w:val="both"/>
        <w:rPr>
          <w:rFonts w:ascii="Times New Roman" w:hAnsi="Times New Roman" w:cs="Times New Roman"/>
        </w:rPr>
      </w:pPr>
    </w:p>
    <w:p w14:paraId="2C570A3E" w14:textId="10DFA622" w:rsidR="00662201" w:rsidRPr="00426AFC" w:rsidRDefault="00267B8B" w:rsidP="00267B8B">
      <w:pPr>
        <w:rPr>
          <w:rFonts w:eastAsia="Times New Roman"/>
          <w:sz w:val="20"/>
          <w:szCs w:val="20"/>
        </w:rPr>
      </w:pPr>
      <w:r w:rsidRPr="00426AFC">
        <w:rPr>
          <w:rFonts w:eastAsia="Times New Roman"/>
          <w:sz w:val="20"/>
          <w:szCs w:val="20"/>
        </w:rPr>
        <w:t xml:space="preserve">                         </w:t>
      </w:r>
      <w:r w:rsidR="00960AB1" w:rsidRPr="00426AFC">
        <w:rPr>
          <w:rFonts w:eastAsia="Times New Roman"/>
          <w:sz w:val="20"/>
          <w:szCs w:val="20"/>
        </w:rPr>
        <w:t>V</w:t>
      </w:r>
      <w:r w:rsidR="00662201" w:rsidRPr="00426AFC">
        <w:rPr>
          <w:rFonts w:eastAsia="Times New Roman"/>
          <w:sz w:val="20"/>
          <w:szCs w:val="20"/>
        </w:rPr>
        <w:t xml:space="preserve">. </w:t>
      </w:r>
      <w:r w:rsidR="000775AE">
        <w:rPr>
          <w:rFonts w:eastAsia="Times New Roman"/>
          <w:sz w:val="20"/>
          <w:szCs w:val="20"/>
        </w:rPr>
        <w:t>EVALUATION METRIC</w:t>
      </w:r>
    </w:p>
    <w:p w14:paraId="14ED72E8" w14:textId="77777777" w:rsidR="00F91279" w:rsidRPr="00426AFC" w:rsidRDefault="00F91279" w:rsidP="00267B8B">
      <w:pPr>
        <w:rPr>
          <w:rFonts w:eastAsia="Times New Roman"/>
          <w:sz w:val="20"/>
          <w:szCs w:val="20"/>
        </w:rPr>
      </w:pPr>
    </w:p>
    <w:p w14:paraId="157E5076" w14:textId="23DCE562" w:rsidR="00662201" w:rsidRPr="00426AFC" w:rsidRDefault="00662201" w:rsidP="00662201">
      <w:pPr>
        <w:pStyle w:val="NormalWeb"/>
        <w:spacing w:before="0" w:beforeAutospacing="0" w:after="0" w:afterAutospacing="0"/>
        <w:jc w:val="both"/>
        <w:rPr>
          <w:sz w:val="20"/>
          <w:szCs w:val="20"/>
        </w:rPr>
      </w:pPr>
      <w:r w:rsidRPr="00426AFC">
        <w:rPr>
          <w:sz w:val="20"/>
          <w:szCs w:val="20"/>
        </w:rPr>
        <w:t xml:space="preserve">   Observando lo anteriormente expuesto sobre estándares de codificación y los beneficios que brinda el utilizar estándares al momento de realizar desarrollos de software, es importante analizar cada una de las directrices que propone el estándar explicado como lo es el PSR. Este estándar propone una serie de normas que aplicarlas al momento de codificar nuestro software permite que este sea más limpio y pueda ser fácilmente entendido por otro programador; Analizando las directrices que expone el estándar, se busca identificar cuáles de estas son de mayor utilidad y tienen mayor peso para lograr el objetivo de obtener un código de calidad y que pueda ser fácilmente mantenido.</w:t>
      </w:r>
    </w:p>
    <w:p w14:paraId="29E1793D" w14:textId="77777777" w:rsidR="00662201" w:rsidRPr="00426AFC" w:rsidRDefault="00662201" w:rsidP="00662201">
      <w:pPr>
        <w:pStyle w:val="NormalWeb"/>
        <w:spacing w:before="0" w:beforeAutospacing="0" w:after="0" w:afterAutospacing="0"/>
        <w:jc w:val="both"/>
        <w:rPr>
          <w:sz w:val="20"/>
          <w:szCs w:val="20"/>
        </w:rPr>
      </w:pPr>
      <w:r w:rsidRPr="00426AFC">
        <w:rPr>
          <w:sz w:val="20"/>
          <w:szCs w:val="20"/>
        </w:rPr>
        <w:t> </w:t>
      </w:r>
    </w:p>
    <w:p w14:paraId="49F4DFBE" w14:textId="77777777" w:rsidR="00662201" w:rsidRPr="00426AFC" w:rsidRDefault="00662201" w:rsidP="003E54ED">
      <w:pPr>
        <w:pStyle w:val="NormalWeb"/>
        <w:spacing w:before="0" w:beforeAutospacing="0" w:after="0" w:afterAutospacing="0"/>
        <w:ind w:firstLine="284"/>
        <w:jc w:val="both"/>
        <w:rPr>
          <w:sz w:val="20"/>
          <w:szCs w:val="20"/>
        </w:rPr>
      </w:pPr>
      <w:r w:rsidRPr="00426AFC">
        <w:rPr>
          <w:sz w:val="20"/>
          <w:szCs w:val="20"/>
        </w:rPr>
        <w:t>Partiendo de los supuestos anteriores después de identificar que directrices son de mayor importancia, se busca elaborar la rúbrica de evaluación teniendo como categorías o elementos de evaluación cada una de las normas del estándar especificado y asignándole un porcentaje de calificación de acuerdo  a la importancia o peso considerado,  posteriormente se definirá los niveles de calificación para cada una de las categorías, estos deben ser cuantificables y medibles, con esto se busca generar una calificación la cual pueda estar basada en normas y estándares usados en la industria de software actual.</w:t>
      </w:r>
    </w:p>
    <w:p w14:paraId="373F5D03" w14:textId="77777777" w:rsidR="00087DD2" w:rsidRPr="00426AFC" w:rsidRDefault="00087DD2" w:rsidP="00662201">
      <w:pPr>
        <w:pStyle w:val="NormalWeb"/>
        <w:spacing w:before="0" w:beforeAutospacing="0" w:after="0" w:afterAutospacing="0"/>
        <w:jc w:val="both"/>
        <w:rPr>
          <w:sz w:val="20"/>
          <w:szCs w:val="20"/>
        </w:rPr>
      </w:pPr>
    </w:p>
    <w:p w14:paraId="523859E8" w14:textId="5A787CB4" w:rsidR="00662201" w:rsidRPr="00426AFC" w:rsidRDefault="00662201" w:rsidP="00D37570">
      <w:pPr>
        <w:pStyle w:val="NormalWeb"/>
        <w:spacing w:before="0" w:beforeAutospacing="0" w:after="0" w:afterAutospacing="0"/>
        <w:ind w:firstLine="284"/>
        <w:jc w:val="both"/>
        <w:rPr>
          <w:sz w:val="20"/>
          <w:szCs w:val="20"/>
        </w:rPr>
      </w:pPr>
      <w:r w:rsidRPr="00426AFC">
        <w:rPr>
          <w:sz w:val="20"/>
          <w:szCs w:val="20"/>
        </w:rPr>
        <w:t>Con el diseño de esta métrica se busca poder evaluar al programador para verificar si está aplicando e</w:t>
      </w:r>
      <w:r w:rsidR="00F91279" w:rsidRPr="00426AFC">
        <w:rPr>
          <w:sz w:val="20"/>
          <w:szCs w:val="20"/>
        </w:rPr>
        <w:t xml:space="preserve">l estándar de la forma correcta, </w:t>
      </w:r>
      <w:r w:rsidRPr="00426AFC">
        <w:rPr>
          <w:sz w:val="20"/>
          <w:szCs w:val="20"/>
        </w:rPr>
        <w:t>además el poder ser calificado permite al programador poder identificar en qué aspectos está presentando falencias al momento de codificar, con esto se busca lograr que el software entregado sea mucho mejor elaborado.</w:t>
      </w:r>
    </w:p>
    <w:p w14:paraId="5B54F27C" w14:textId="77777777" w:rsidR="00F91279" w:rsidRPr="00426AFC" w:rsidRDefault="00F91279" w:rsidP="00662201">
      <w:pPr>
        <w:pStyle w:val="NormalWeb"/>
        <w:spacing w:before="0" w:beforeAutospacing="0" w:after="0" w:afterAutospacing="0"/>
        <w:jc w:val="both"/>
        <w:rPr>
          <w:sz w:val="20"/>
          <w:szCs w:val="20"/>
        </w:rPr>
      </w:pPr>
    </w:p>
    <w:p w14:paraId="4BB33AB5" w14:textId="0A843030" w:rsidR="00087DD2" w:rsidRPr="00426AFC" w:rsidRDefault="00087DD2" w:rsidP="00D37570">
      <w:pPr>
        <w:pStyle w:val="NormalWeb"/>
        <w:spacing w:before="0" w:beforeAutospacing="0" w:after="0" w:afterAutospacing="0"/>
        <w:ind w:firstLine="284"/>
        <w:jc w:val="both"/>
        <w:rPr>
          <w:sz w:val="20"/>
          <w:szCs w:val="20"/>
        </w:rPr>
      </w:pPr>
      <w:r w:rsidRPr="00426AFC">
        <w:rPr>
          <w:sz w:val="20"/>
          <w:szCs w:val="20"/>
        </w:rPr>
        <w:t xml:space="preserve">Para la construcción de la métrica de evaluación las categorías que se van a evaluar </w:t>
      </w:r>
      <w:r w:rsidR="003E3D29" w:rsidRPr="00426AFC">
        <w:rPr>
          <w:sz w:val="20"/>
          <w:szCs w:val="20"/>
        </w:rPr>
        <w:t>son algunas</w:t>
      </w:r>
      <w:r w:rsidRPr="00426AFC">
        <w:rPr>
          <w:sz w:val="20"/>
          <w:szCs w:val="20"/>
        </w:rPr>
        <w:t xml:space="preserve"> de las directrices propuestas por el estándar, las cuales son:</w:t>
      </w:r>
    </w:p>
    <w:p w14:paraId="45597D56" w14:textId="77777777" w:rsidR="00087DD2" w:rsidRPr="00426AFC" w:rsidRDefault="00087DD2" w:rsidP="00087DD2">
      <w:pPr>
        <w:pStyle w:val="NormalWeb"/>
        <w:spacing w:before="0" w:beforeAutospacing="0" w:after="0" w:afterAutospacing="0"/>
        <w:jc w:val="both"/>
        <w:rPr>
          <w:sz w:val="20"/>
          <w:szCs w:val="20"/>
        </w:rPr>
      </w:pPr>
    </w:p>
    <w:p w14:paraId="0B43597B" w14:textId="42D27EBF" w:rsidR="00087DD2" w:rsidRPr="00426AFC" w:rsidRDefault="00087DD2" w:rsidP="00087DD2">
      <w:pPr>
        <w:pStyle w:val="NormalWeb"/>
        <w:numPr>
          <w:ilvl w:val="0"/>
          <w:numId w:val="15"/>
        </w:numPr>
        <w:spacing w:before="0" w:beforeAutospacing="0" w:after="0" w:afterAutospacing="0"/>
        <w:jc w:val="both"/>
        <w:rPr>
          <w:sz w:val="20"/>
          <w:szCs w:val="20"/>
        </w:rPr>
      </w:pPr>
      <w:r w:rsidRPr="00426AFC">
        <w:rPr>
          <w:sz w:val="20"/>
          <w:szCs w:val="20"/>
        </w:rPr>
        <w:t>Declaración de variables.</w:t>
      </w:r>
    </w:p>
    <w:p w14:paraId="019276DA" w14:textId="7F1A4809" w:rsidR="00AD53DE" w:rsidRPr="00426AFC" w:rsidRDefault="00AD53DE" w:rsidP="00087DD2">
      <w:pPr>
        <w:pStyle w:val="NormalWeb"/>
        <w:numPr>
          <w:ilvl w:val="0"/>
          <w:numId w:val="15"/>
        </w:numPr>
        <w:spacing w:before="0" w:beforeAutospacing="0" w:after="0" w:afterAutospacing="0"/>
        <w:jc w:val="both"/>
        <w:rPr>
          <w:sz w:val="20"/>
          <w:szCs w:val="20"/>
        </w:rPr>
      </w:pPr>
      <w:r w:rsidRPr="00426AFC">
        <w:rPr>
          <w:sz w:val="20"/>
          <w:szCs w:val="20"/>
        </w:rPr>
        <w:t>Declaración de métodos.</w:t>
      </w:r>
    </w:p>
    <w:p w14:paraId="2E4A7017" w14:textId="2A6E93D2" w:rsidR="00AD53DE" w:rsidRPr="00426AFC" w:rsidRDefault="00AD53DE" w:rsidP="00087DD2">
      <w:pPr>
        <w:pStyle w:val="NormalWeb"/>
        <w:numPr>
          <w:ilvl w:val="0"/>
          <w:numId w:val="15"/>
        </w:numPr>
        <w:spacing w:before="0" w:beforeAutospacing="0" w:after="0" w:afterAutospacing="0"/>
        <w:jc w:val="both"/>
        <w:rPr>
          <w:sz w:val="20"/>
          <w:szCs w:val="20"/>
        </w:rPr>
      </w:pPr>
      <w:r w:rsidRPr="00426AFC">
        <w:rPr>
          <w:sz w:val="20"/>
          <w:szCs w:val="20"/>
        </w:rPr>
        <w:t>Declaración de clases.</w:t>
      </w:r>
    </w:p>
    <w:p w14:paraId="78BAEEB4" w14:textId="2462BD5D" w:rsidR="00AD53DE" w:rsidRPr="00426AFC" w:rsidRDefault="00AD53DE" w:rsidP="00087DD2">
      <w:pPr>
        <w:pStyle w:val="NormalWeb"/>
        <w:numPr>
          <w:ilvl w:val="0"/>
          <w:numId w:val="15"/>
        </w:numPr>
        <w:spacing w:before="0" w:beforeAutospacing="0" w:after="0" w:afterAutospacing="0"/>
        <w:jc w:val="both"/>
        <w:rPr>
          <w:sz w:val="20"/>
          <w:szCs w:val="20"/>
        </w:rPr>
      </w:pPr>
      <w:r w:rsidRPr="00426AFC">
        <w:rPr>
          <w:sz w:val="20"/>
          <w:szCs w:val="20"/>
        </w:rPr>
        <w:t>Indentación de las estructuras de control.</w:t>
      </w:r>
    </w:p>
    <w:p w14:paraId="7B0767D5" w14:textId="11419103" w:rsidR="00AD53DE" w:rsidRPr="00426AFC" w:rsidRDefault="00AD53DE" w:rsidP="00087DD2">
      <w:pPr>
        <w:pStyle w:val="NormalWeb"/>
        <w:numPr>
          <w:ilvl w:val="0"/>
          <w:numId w:val="15"/>
        </w:numPr>
        <w:spacing w:before="0" w:beforeAutospacing="0" w:after="0" w:afterAutospacing="0"/>
        <w:jc w:val="both"/>
        <w:rPr>
          <w:sz w:val="20"/>
          <w:szCs w:val="20"/>
        </w:rPr>
      </w:pPr>
      <w:r w:rsidRPr="00426AFC">
        <w:rPr>
          <w:sz w:val="20"/>
          <w:szCs w:val="20"/>
        </w:rPr>
        <w:lastRenderedPageBreak/>
        <w:t>Uso de comentarios en el código fuente.</w:t>
      </w:r>
    </w:p>
    <w:p w14:paraId="070A3847" w14:textId="77777777" w:rsidR="00F81C2C" w:rsidRPr="00426AFC" w:rsidRDefault="00F81C2C" w:rsidP="00087DD2">
      <w:pPr>
        <w:pStyle w:val="NormalWeb"/>
        <w:numPr>
          <w:ilvl w:val="0"/>
          <w:numId w:val="15"/>
        </w:numPr>
        <w:spacing w:before="0" w:beforeAutospacing="0" w:after="0" w:afterAutospacing="0"/>
        <w:jc w:val="both"/>
        <w:rPr>
          <w:sz w:val="20"/>
          <w:szCs w:val="20"/>
        </w:rPr>
      </w:pPr>
      <w:r w:rsidRPr="00426AFC">
        <w:rPr>
          <w:sz w:val="20"/>
          <w:szCs w:val="20"/>
        </w:rPr>
        <w:t>Declaración de constantes.</w:t>
      </w:r>
    </w:p>
    <w:p w14:paraId="569AF1F8" w14:textId="41CE9347" w:rsidR="00AD53DE" w:rsidRPr="00426AFC" w:rsidRDefault="00F81C2C" w:rsidP="00087DD2">
      <w:pPr>
        <w:pStyle w:val="NormalWeb"/>
        <w:numPr>
          <w:ilvl w:val="0"/>
          <w:numId w:val="15"/>
        </w:numPr>
        <w:spacing w:before="0" w:beforeAutospacing="0" w:after="0" w:afterAutospacing="0"/>
        <w:jc w:val="both"/>
        <w:rPr>
          <w:sz w:val="20"/>
          <w:szCs w:val="20"/>
        </w:rPr>
      </w:pPr>
      <w:r w:rsidRPr="00426AFC">
        <w:rPr>
          <w:sz w:val="20"/>
          <w:szCs w:val="20"/>
        </w:rPr>
        <w:t xml:space="preserve">Uso de espacios de nombre. </w:t>
      </w:r>
    </w:p>
    <w:p w14:paraId="20552B13" w14:textId="16B9BED4" w:rsidR="00087DD2" w:rsidRPr="00426AFC" w:rsidRDefault="00087DD2" w:rsidP="00F81C2C">
      <w:pPr>
        <w:pStyle w:val="NormalWeb"/>
        <w:spacing w:before="0" w:beforeAutospacing="0" w:after="0" w:afterAutospacing="0"/>
        <w:jc w:val="both"/>
        <w:rPr>
          <w:sz w:val="20"/>
          <w:szCs w:val="20"/>
        </w:rPr>
      </w:pPr>
    </w:p>
    <w:p w14:paraId="2177F679" w14:textId="341065E8" w:rsidR="00D322BB" w:rsidRPr="00426AFC" w:rsidRDefault="00F81C2C" w:rsidP="00D37570">
      <w:pPr>
        <w:pStyle w:val="NormalWeb"/>
        <w:spacing w:before="0" w:beforeAutospacing="0" w:after="0" w:afterAutospacing="0"/>
        <w:ind w:firstLine="284"/>
        <w:jc w:val="both"/>
        <w:rPr>
          <w:sz w:val="20"/>
          <w:szCs w:val="20"/>
        </w:rPr>
      </w:pPr>
      <w:r w:rsidRPr="00426AFC">
        <w:rPr>
          <w:sz w:val="20"/>
          <w:szCs w:val="20"/>
        </w:rPr>
        <w:t xml:space="preserve">A cada una de </w:t>
      </w:r>
      <w:r w:rsidR="00B3408D" w:rsidRPr="00426AFC">
        <w:rPr>
          <w:sz w:val="20"/>
          <w:szCs w:val="20"/>
        </w:rPr>
        <w:t>estas directrices se le asigna</w:t>
      </w:r>
      <w:r w:rsidRPr="00426AFC">
        <w:rPr>
          <w:sz w:val="20"/>
          <w:szCs w:val="20"/>
        </w:rPr>
        <w:t xml:space="preserve"> una prioridad </w:t>
      </w:r>
      <w:r w:rsidR="00A420FA" w:rsidRPr="00426AFC">
        <w:rPr>
          <w:sz w:val="20"/>
          <w:szCs w:val="20"/>
        </w:rPr>
        <w:t>de acuerdo con</w:t>
      </w:r>
      <w:r w:rsidRPr="00426AFC">
        <w:rPr>
          <w:sz w:val="20"/>
          <w:szCs w:val="20"/>
        </w:rPr>
        <w:t xml:space="preserve"> su grado de relevancia dentro del estándar </w:t>
      </w:r>
      <w:r w:rsidR="00462CF4" w:rsidRPr="00426AFC">
        <w:rPr>
          <w:sz w:val="20"/>
          <w:szCs w:val="20"/>
        </w:rPr>
        <w:t xml:space="preserve">propuesto, con esto se busca que las directrices que son usadas con mayor frecuencia y que pueden ser de mayor importancia </w:t>
      </w:r>
      <w:r w:rsidR="00A728BB" w:rsidRPr="00426AFC">
        <w:rPr>
          <w:sz w:val="20"/>
          <w:szCs w:val="20"/>
        </w:rPr>
        <w:t>para lograr el correcto uso del estándar tengan un</w:t>
      </w:r>
      <w:r w:rsidR="00D322BB" w:rsidRPr="00426AFC">
        <w:rPr>
          <w:sz w:val="20"/>
          <w:szCs w:val="20"/>
        </w:rPr>
        <w:t xml:space="preserve"> mayor</w:t>
      </w:r>
      <w:r w:rsidR="00A728BB" w:rsidRPr="00426AFC">
        <w:rPr>
          <w:sz w:val="20"/>
          <w:szCs w:val="20"/>
        </w:rPr>
        <w:t xml:space="preserve"> porcentaje</w:t>
      </w:r>
      <w:r w:rsidR="00D322BB" w:rsidRPr="00426AFC">
        <w:rPr>
          <w:sz w:val="20"/>
          <w:szCs w:val="20"/>
        </w:rPr>
        <w:t xml:space="preserve"> </w:t>
      </w:r>
      <w:r w:rsidR="00B3408D" w:rsidRPr="00426AFC">
        <w:rPr>
          <w:sz w:val="20"/>
          <w:szCs w:val="20"/>
        </w:rPr>
        <w:t>al momento de obtener la</w:t>
      </w:r>
      <w:r w:rsidR="00A728BB" w:rsidRPr="00426AFC">
        <w:rPr>
          <w:sz w:val="20"/>
          <w:szCs w:val="20"/>
        </w:rPr>
        <w:t xml:space="preserve"> calificación final</w:t>
      </w:r>
      <w:r w:rsidR="00D322BB" w:rsidRPr="00426AFC">
        <w:rPr>
          <w:sz w:val="20"/>
          <w:szCs w:val="20"/>
        </w:rPr>
        <w:t>.</w:t>
      </w:r>
    </w:p>
    <w:p w14:paraId="361C5CAF" w14:textId="77777777" w:rsidR="00337C83" w:rsidRPr="00426AFC" w:rsidRDefault="00337C83" w:rsidP="00F81C2C">
      <w:pPr>
        <w:pStyle w:val="NormalWeb"/>
        <w:spacing w:before="0" w:beforeAutospacing="0" w:after="0" w:afterAutospacing="0"/>
        <w:jc w:val="both"/>
        <w:rPr>
          <w:sz w:val="20"/>
          <w:szCs w:val="20"/>
        </w:rPr>
      </w:pPr>
    </w:p>
    <w:p w14:paraId="587CA541" w14:textId="60C16CA2" w:rsidR="00B3408D" w:rsidRPr="008A2C5D" w:rsidRDefault="00876376" w:rsidP="00A67E82">
      <w:pPr>
        <w:pStyle w:val="NormalWeb"/>
        <w:spacing w:before="0" w:beforeAutospacing="0" w:after="0" w:afterAutospacing="0"/>
        <w:jc w:val="center"/>
        <w:rPr>
          <w:i/>
          <w:sz w:val="20"/>
          <w:szCs w:val="20"/>
          <w:lang w:val="en-US"/>
        </w:rPr>
      </w:pPr>
      <w:r w:rsidRPr="008A2C5D">
        <w:rPr>
          <w:i/>
          <w:color w:val="000000" w:themeColor="text1"/>
          <w:sz w:val="20"/>
          <w:szCs w:val="20"/>
          <w:lang w:val="en-US"/>
        </w:rPr>
        <w:t>Table</w:t>
      </w:r>
      <w:r w:rsidR="00A67E82" w:rsidRPr="008A2C5D">
        <w:rPr>
          <w:i/>
          <w:color w:val="000000" w:themeColor="text1"/>
          <w:sz w:val="20"/>
          <w:szCs w:val="20"/>
          <w:lang w:val="en-US"/>
        </w:rPr>
        <w:t xml:space="preserve"> </w:t>
      </w:r>
      <w:r w:rsidR="00A67E82" w:rsidRPr="00A67E82">
        <w:rPr>
          <w:i/>
          <w:color w:val="000000" w:themeColor="text1"/>
          <w:sz w:val="20"/>
          <w:szCs w:val="20"/>
        </w:rPr>
        <w:fldChar w:fldCharType="begin"/>
      </w:r>
      <w:r w:rsidR="00A67E82" w:rsidRPr="008A2C5D">
        <w:rPr>
          <w:i/>
          <w:color w:val="000000" w:themeColor="text1"/>
          <w:sz w:val="20"/>
          <w:szCs w:val="20"/>
          <w:lang w:val="en-US"/>
        </w:rPr>
        <w:instrText xml:space="preserve"> SEQ Tabla \* ARABIC </w:instrText>
      </w:r>
      <w:r w:rsidR="00A67E82" w:rsidRPr="00A67E82">
        <w:rPr>
          <w:i/>
          <w:color w:val="000000" w:themeColor="text1"/>
          <w:sz w:val="20"/>
          <w:szCs w:val="20"/>
        </w:rPr>
        <w:fldChar w:fldCharType="separate"/>
      </w:r>
      <w:r w:rsidR="00A67E82" w:rsidRPr="008A2C5D">
        <w:rPr>
          <w:i/>
          <w:color w:val="000000" w:themeColor="text1"/>
          <w:sz w:val="20"/>
          <w:szCs w:val="20"/>
          <w:lang w:val="en-US"/>
        </w:rPr>
        <w:t>1</w:t>
      </w:r>
      <w:r w:rsidR="00A67E82" w:rsidRPr="00A67E82">
        <w:rPr>
          <w:i/>
          <w:color w:val="000000" w:themeColor="text1"/>
          <w:sz w:val="20"/>
          <w:szCs w:val="20"/>
        </w:rPr>
        <w:fldChar w:fldCharType="end"/>
      </w:r>
      <w:r w:rsidR="00A67E82" w:rsidRPr="008A2C5D">
        <w:rPr>
          <w:i/>
          <w:color w:val="000000" w:themeColor="text1"/>
          <w:sz w:val="20"/>
          <w:szCs w:val="20"/>
          <w:lang w:val="en-US"/>
        </w:rPr>
        <w:t xml:space="preserve">. </w:t>
      </w:r>
      <w:r w:rsidR="008A2C5D" w:rsidRPr="008A2C5D">
        <w:rPr>
          <w:i/>
          <w:color w:val="000000" w:themeColor="text1"/>
          <w:sz w:val="20"/>
          <w:szCs w:val="20"/>
          <w:lang w:val="en-US"/>
        </w:rPr>
        <w:t>Priority of each guideline.</w:t>
      </w:r>
    </w:p>
    <w:p w14:paraId="3303AE34" w14:textId="77777777" w:rsidR="00A67E82" w:rsidRPr="008A2C5D" w:rsidRDefault="00A67E82" w:rsidP="00F81C2C">
      <w:pPr>
        <w:pStyle w:val="NormalWeb"/>
        <w:spacing w:before="0" w:beforeAutospacing="0" w:after="0" w:afterAutospacing="0"/>
        <w:jc w:val="both"/>
        <w:rPr>
          <w:sz w:val="20"/>
          <w:szCs w:val="20"/>
          <w:lang w:val="en-US"/>
        </w:rPr>
      </w:pPr>
    </w:p>
    <w:tbl>
      <w:tblPr>
        <w:tblStyle w:val="Tablaconcuadrcula"/>
        <w:tblW w:w="4978" w:type="dxa"/>
        <w:tblLayout w:type="fixed"/>
        <w:tblLook w:val="04A0" w:firstRow="1" w:lastRow="0" w:firstColumn="1" w:lastColumn="0" w:noHBand="0" w:noVBand="1"/>
      </w:tblPr>
      <w:tblGrid>
        <w:gridCol w:w="1959"/>
        <w:gridCol w:w="1013"/>
        <w:gridCol w:w="992"/>
        <w:gridCol w:w="1014"/>
      </w:tblGrid>
      <w:tr w:rsidR="001C11AC" w:rsidRPr="00426AFC" w14:paraId="68C19629" w14:textId="77777777" w:rsidTr="00792E06">
        <w:trPr>
          <w:trHeight w:val="252"/>
        </w:trPr>
        <w:tc>
          <w:tcPr>
            <w:tcW w:w="1959" w:type="dxa"/>
            <w:vMerge w:val="restart"/>
            <w:vAlign w:val="center"/>
          </w:tcPr>
          <w:p w14:paraId="767D8246" w14:textId="12902BA8" w:rsidR="001C11AC" w:rsidRPr="00426AFC" w:rsidRDefault="001C11AC" w:rsidP="001C11AC">
            <w:pPr>
              <w:pStyle w:val="NormalWeb"/>
              <w:spacing w:before="0" w:beforeAutospacing="0" w:after="0" w:afterAutospacing="0"/>
              <w:jc w:val="center"/>
              <w:rPr>
                <w:sz w:val="20"/>
                <w:szCs w:val="20"/>
              </w:rPr>
            </w:pPr>
            <w:r w:rsidRPr="00426AFC">
              <w:rPr>
                <w:sz w:val="20"/>
                <w:szCs w:val="20"/>
              </w:rPr>
              <w:t>Directrices</w:t>
            </w:r>
          </w:p>
        </w:tc>
        <w:tc>
          <w:tcPr>
            <w:tcW w:w="3019" w:type="dxa"/>
            <w:gridSpan w:val="3"/>
            <w:vAlign w:val="center"/>
          </w:tcPr>
          <w:p w14:paraId="33C35C88" w14:textId="1A0C551C" w:rsidR="001C11AC" w:rsidRPr="00426AFC" w:rsidRDefault="001C11AC" w:rsidP="001C11AC">
            <w:pPr>
              <w:pStyle w:val="NormalWeb"/>
              <w:spacing w:before="0" w:beforeAutospacing="0" w:after="0" w:afterAutospacing="0"/>
              <w:jc w:val="center"/>
              <w:rPr>
                <w:sz w:val="20"/>
                <w:szCs w:val="20"/>
              </w:rPr>
            </w:pPr>
            <w:r w:rsidRPr="00426AFC">
              <w:rPr>
                <w:sz w:val="20"/>
                <w:szCs w:val="20"/>
              </w:rPr>
              <w:t xml:space="preserve">Prioridad </w:t>
            </w:r>
          </w:p>
        </w:tc>
      </w:tr>
      <w:tr w:rsidR="001C11AC" w:rsidRPr="00426AFC" w14:paraId="403477A9" w14:textId="77777777" w:rsidTr="00792E06">
        <w:trPr>
          <w:trHeight w:val="252"/>
        </w:trPr>
        <w:tc>
          <w:tcPr>
            <w:tcW w:w="1959" w:type="dxa"/>
            <w:vMerge/>
          </w:tcPr>
          <w:p w14:paraId="65AA8B0B" w14:textId="77777777" w:rsidR="001C11AC" w:rsidRPr="00426AFC" w:rsidRDefault="001C11AC" w:rsidP="00F81C2C">
            <w:pPr>
              <w:pStyle w:val="NormalWeb"/>
              <w:spacing w:before="0" w:beforeAutospacing="0" w:after="0" w:afterAutospacing="0"/>
              <w:jc w:val="both"/>
              <w:rPr>
                <w:sz w:val="20"/>
                <w:szCs w:val="20"/>
              </w:rPr>
            </w:pPr>
          </w:p>
        </w:tc>
        <w:tc>
          <w:tcPr>
            <w:tcW w:w="1013" w:type="dxa"/>
            <w:vAlign w:val="center"/>
          </w:tcPr>
          <w:p w14:paraId="5AA51144" w14:textId="6629C945" w:rsidR="001C11AC" w:rsidRPr="00426AFC" w:rsidRDefault="001C11AC" w:rsidP="001C11AC">
            <w:pPr>
              <w:pStyle w:val="NormalWeb"/>
              <w:spacing w:before="0" w:beforeAutospacing="0" w:after="0" w:afterAutospacing="0"/>
              <w:jc w:val="center"/>
              <w:rPr>
                <w:sz w:val="20"/>
                <w:szCs w:val="20"/>
              </w:rPr>
            </w:pPr>
            <w:r w:rsidRPr="00426AFC">
              <w:rPr>
                <w:sz w:val="20"/>
                <w:szCs w:val="20"/>
              </w:rPr>
              <w:t>Alta</w:t>
            </w:r>
          </w:p>
        </w:tc>
        <w:tc>
          <w:tcPr>
            <w:tcW w:w="992" w:type="dxa"/>
            <w:vAlign w:val="center"/>
          </w:tcPr>
          <w:p w14:paraId="0994499A" w14:textId="6C1B3B73" w:rsidR="001C11AC" w:rsidRPr="00426AFC" w:rsidRDefault="001C11AC" w:rsidP="001C11AC">
            <w:pPr>
              <w:pStyle w:val="NormalWeb"/>
              <w:spacing w:before="0" w:beforeAutospacing="0" w:after="0" w:afterAutospacing="0"/>
              <w:jc w:val="center"/>
              <w:rPr>
                <w:sz w:val="20"/>
                <w:szCs w:val="20"/>
              </w:rPr>
            </w:pPr>
            <w:r w:rsidRPr="00426AFC">
              <w:rPr>
                <w:sz w:val="20"/>
                <w:szCs w:val="20"/>
              </w:rPr>
              <w:t>Media</w:t>
            </w:r>
          </w:p>
        </w:tc>
        <w:tc>
          <w:tcPr>
            <w:tcW w:w="1014" w:type="dxa"/>
            <w:vAlign w:val="center"/>
          </w:tcPr>
          <w:p w14:paraId="18D86201" w14:textId="6BC48D61" w:rsidR="001C11AC" w:rsidRPr="00426AFC" w:rsidRDefault="001C11AC" w:rsidP="001C11AC">
            <w:pPr>
              <w:pStyle w:val="NormalWeb"/>
              <w:spacing w:before="0" w:beforeAutospacing="0" w:after="0" w:afterAutospacing="0"/>
              <w:jc w:val="center"/>
              <w:rPr>
                <w:sz w:val="20"/>
                <w:szCs w:val="20"/>
              </w:rPr>
            </w:pPr>
            <w:r w:rsidRPr="00426AFC">
              <w:rPr>
                <w:sz w:val="20"/>
                <w:szCs w:val="20"/>
              </w:rPr>
              <w:t>Baja</w:t>
            </w:r>
          </w:p>
        </w:tc>
      </w:tr>
      <w:tr w:rsidR="00B3408D" w:rsidRPr="00426AFC" w14:paraId="127E6B47" w14:textId="77777777" w:rsidTr="00792E06">
        <w:trPr>
          <w:trHeight w:val="252"/>
        </w:trPr>
        <w:tc>
          <w:tcPr>
            <w:tcW w:w="1959" w:type="dxa"/>
          </w:tcPr>
          <w:p w14:paraId="37DF6A2F" w14:textId="6E70C3F0" w:rsidR="00B3408D" w:rsidRPr="00426AFC" w:rsidRDefault="001C11AC" w:rsidP="00F81C2C">
            <w:pPr>
              <w:pStyle w:val="NormalWeb"/>
              <w:spacing w:before="0" w:beforeAutospacing="0" w:after="0" w:afterAutospacing="0"/>
              <w:jc w:val="both"/>
              <w:rPr>
                <w:sz w:val="20"/>
                <w:szCs w:val="20"/>
              </w:rPr>
            </w:pPr>
            <w:r w:rsidRPr="00426AFC">
              <w:rPr>
                <w:sz w:val="20"/>
                <w:szCs w:val="20"/>
              </w:rPr>
              <w:t>Variables</w:t>
            </w:r>
          </w:p>
        </w:tc>
        <w:tc>
          <w:tcPr>
            <w:tcW w:w="1013" w:type="dxa"/>
            <w:vAlign w:val="center"/>
          </w:tcPr>
          <w:p w14:paraId="10F9541C" w14:textId="2803934E" w:rsidR="00B3408D" w:rsidRPr="00426AFC" w:rsidRDefault="00792E06" w:rsidP="00792E06">
            <w:pPr>
              <w:pStyle w:val="NormalWeb"/>
              <w:spacing w:before="0" w:beforeAutospacing="0" w:after="0" w:afterAutospacing="0"/>
              <w:jc w:val="center"/>
              <w:rPr>
                <w:sz w:val="20"/>
                <w:szCs w:val="20"/>
              </w:rPr>
            </w:pPr>
            <w:r w:rsidRPr="00426AFC">
              <w:rPr>
                <w:sz w:val="20"/>
                <w:szCs w:val="20"/>
              </w:rPr>
              <w:t>X</w:t>
            </w:r>
          </w:p>
        </w:tc>
        <w:tc>
          <w:tcPr>
            <w:tcW w:w="992" w:type="dxa"/>
            <w:vAlign w:val="center"/>
          </w:tcPr>
          <w:p w14:paraId="481C7124" w14:textId="77777777" w:rsidR="00B3408D" w:rsidRPr="00426AFC" w:rsidRDefault="00B3408D" w:rsidP="00792E06">
            <w:pPr>
              <w:pStyle w:val="NormalWeb"/>
              <w:spacing w:before="0" w:beforeAutospacing="0" w:after="0" w:afterAutospacing="0"/>
              <w:jc w:val="center"/>
              <w:rPr>
                <w:sz w:val="20"/>
                <w:szCs w:val="20"/>
              </w:rPr>
            </w:pPr>
          </w:p>
        </w:tc>
        <w:tc>
          <w:tcPr>
            <w:tcW w:w="1014" w:type="dxa"/>
            <w:vAlign w:val="center"/>
          </w:tcPr>
          <w:p w14:paraId="062D4A0C" w14:textId="77777777" w:rsidR="00B3408D" w:rsidRPr="00426AFC" w:rsidRDefault="00B3408D" w:rsidP="00792E06">
            <w:pPr>
              <w:pStyle w:val="NormalWeb"/>
              <w:spacing w:before="0" w:beforeAutospacing="0" w:after="0" w:afterAutospacing="0"/>
              <w:jc w:val="center"/>
              <w:rPr>
                <w:sz w:val="20"/>
                <w:szCs w:val="20"/>
              </w:rPr>
            </w:pPr>
          </w:p>
        </w:tc>
      </w:tr>
      <w:tr w:rsidR="00B3408D" w:rsidRPr="00426AFC" w14:paraId="43FE9E55" w14:textId="77777777" w:rsidTr="00792E06">
        <w:trPr>
          <w:trHeight w:val="252"/>
        </w:trPr>
        <w:tc>
          <w:tcPr>
            <w:tcW w:w="1959" w:type="dxa"/>
          </w:tcPr>
          <w:p w14:paraId="16E6501F" w14:textId="55ABDDB3" w:rsidR="00B3408D" w:rsidRPr="00426AFC" w:rsidRDefault="001C11AC" w:rsidP="00F81C2C">
            <w:pPr>
              <w:pStyle w:val="NormalWeb"/>
              <w:spacing w:before="0" w:beforeAutospacing="0" w:after="0" w:afterAutospacing="0"/>
              <w:jc w:val="both"/>
              <w:rPr>
                <w:sz w:val="20"/>
                <w:szCs w:val="20"/>
              </w:rPr>
            </w:pPr>
            <w:r w:rsidRPr="00426AFC">
              <w:rPr>
                <w:sz w:val="20"/>
                <w:szCs w:val="20"/>
              </w:rPr>
              <w:t>Métodos</w:t>
            </w:r>
          </w:p>
        </w:tc>
        <w:tc>
          <w:tcPr>
            <w:tcW w:w="1013" w:type="dxa"/>
            <w:vAlign w:val="center"/>
          </w:tcPr>
          <w:p w14:paraId="1C9C7A20" w14:textId="2C36DB26" w:rsidR="00B3408D" w:rsidRPr="00426AFC" w:rsidRDefault="00792E06" w:rsidP="00792E06">
            <w:pPr>
              <w:pStyle w:val="NormalWeb"/>
              <w:spacing w:before="0" w:beforeAutospacing="0" w:after="0" w:afterAutospacing="0"/>
              <w:jc w:val="center"/>
              <w:rPr>
                <w:sz w:val="20"/>
                <w:szCs w:val="20"/>
              </w:rPr>
            </w:pPr>
            <w:r w:rsidRPr="00426AFC">
              <w:rPr>
                <w:sz w:val="20"/>
                <w:szCs w:val="20"/>
              </w:rPr>
              <w:t>X</w:t>
            </w:r>
          </w:p>
        </w:tc>
        <w:tc>
          <w:tcPr>
            <w:tcW w:w="992" w:type="dxa"/>
            <w:vAlign w:val="center"/>
          </w:tcPr>
          <w:p w14:paraId="3A05CE54" w14:textId="77777777" w:rsidR="00B3408D" w:rsidRPr="00426AFC" w:rsidRDefault="00B3408D" w:rsidP="00792E06">
            <w:pPr>
              <w:pStyle w:val="NormalWeb"/>
              <w:spacing w:before="0" w:beforeAutospacing="0" w:after="0" w:afterAutospacing="0"/>
              <w:jc w:val="center"/>
              <w:rPr>
                <w:sz w:val="20"/>
                <w:szCs w:val="20"/>
              </w:rPr>
            </w:pPr>
          </w:p>
        </w:tc>
        <w:tc>
          <w:tcPr>
            <w:tcW w:w="1014" w:type="dxa"/>
            <w:vAlign w:val="center"/>
          </w:tcPr>
          <w:p w14:paraId="0BC948E8" w14:textId="77777777" w:rsidR="00B3408D" w:rsidRPr="00426AFC" w:rsidRDefault="00B3408D" w:rsidP="00792E06">
            <w:pPr>
              <w:pStyle w:val="NormalWeb"/>
              <w:spacing w:before="0" w:beforeAutospacing="0" w:after="0" w:afterAutospacing="0"/>
              <w:jc w:val="center"/>
              <w:rPr>
                <w:sz w:val="20"/>
                <w:szCs w:val="20"/>
              </w:rPr>
            </w:pPr>
          </w:p>
        </w:tc>
      </w:tr>
      <w:tr w:rsidR="00B3408D" w:rsidRPr="00426AFC" w14:paraId="45AD67E3" w14:textId="77777777" w:rsidTr="00792E06">
        <w:trPr>
          <w:trHeight w:val="252"/>
        </w:trPr>
        <w:tc>
          <w:tcPr>
            <w:tcW w:w="1959" w:type="dxa"/>
          </w:tcPr>
          <w:p w14:paraId="1A0D099C" w14:textId="451A096E" w:rsidR="00B3408D" w:rsidRPr="00426AFC" w:rsidRDefault="00792E06" w:rsidP="00F81C2C">
            <w:pPr>
              <w:pStyle w:val="NormalWeb"/>
              <w:spacing w:before="0" w:beforeAutospacing="0" w:after="0" w:afterAutospacing="0"/>
              <w:jc w:val="both"/>
              <w:rPr>
                <w:sz w:val="20"/>
                <w:szCs w:val="20"/>
              </w:rPr>
            </w:pPr>
            <w:r w:rsidRPr="00426AFC">
              <w:rPr>
                <w:sz w:val="20"/>
                <w:szCs w:val="20"/>
              </w:rPr>
              <w:t>Clases</w:t>
            </w:r>
          </w:p>
        </w:tc>
        <w:tc>
          <w:tcPr>
            <w:tcW w:w="1013" w:type="dxa"/>
            <w:vAlign w:val="center"/>
          </w:tcPr>
          <w:p w14:paraId="01365A47" w14:textId="4F82030A" w:rsidR="00B3408D" w:rsidRPr="00426AFC" w:rsidRDefault="00792E06" w:rsidP="00792E06">
            <w:pPr>
              <w:pStyle w:val="NormalWeb"/>
              <w:spacing w:before="0" w:beforeAutospacing="0" w:after="0" w:afterAutospacing="0"/>
              <w:jc w:val="center"/>
              <w:rPr>
                <w:sz w:val="20"/>
                <w:szCs w:val="20"/>
              </w:rPr>
            </w:pPr>
            <w:r w:rsidRPr="00426AFC">
              <w:rPr>
                <w:sz w:val="20"/>
                <w:szCs w:val="20"/>
              </w:rPr>
              <w:t>X</w:t>
            </w:r>
          </w:p>
        </w:tc>
        <w:tc>
          <w:tcPr>
            <w:tcW w:w="992" w:type="dxa"/>
            <w:vAlign w:val="center"/>
          </w:tcPr>
          <w:p w14:paraId="1D31F68A" w14:textId="77777777" w:rsidR="00B3408D" w:rsidRPr="00426AFC" w:rsidRDefault="00B3408D" w:rsidP="00792E06">
            <w:pPr>
              <w:pStyle w:val="NormalWeb"/>
              <w:spacing w:before="0" w:beforeAutospacing="0" w:after="0" w:afterAutospacing="0"/>
              <w:jc w:val="center"/>
              <w:rPr>
                <w:sz w:val="20"/>
                <w:szCs w:val="20"/>
              </w:rPr>
            </w:pPr>
          </w:p>
        </w:tc>
        <w:tc>
          <w:tcPr>
            <w:tcW w:w="1014" w:type="dxa"/>
            <w:vAlign w:val="center"/>
          </w:tcPr>
          <w:p w14:paraId="20CBCE13" w14:textId="77777777" w:rsidR="00B3408D" w:rsidRPr="00426AFC" w:rsidRDefault="00B3408D" w:rsidP="00792E06">
            <w:pPr>
              <w:pStyle w:val="NormalWeb"/>
              <w:spacing w:before="0" w:beforeAutospacing="0" w:after="0" w:afterAutospacing="0"/>
              <w:jc w:val="center"/>
              <w:rPr>
                <w:sz w:val="20"/>
                <w:szCs w:val="20"/>
              </w:rPr>
            </w:pPr>
          </w:p>
        </w:tc>
      </w:tr>
      <w:tr w:rsidR="00B3408D" w:rsidRPr="00426AFC" w14:paraId="39C35DDE" w14:textId="77777777" w:rsidTr="00792E06">
        <w:trPr>
          <w:trHeight w:val="252"/>
        </w:trPr>
        <w:tc>
          <w:tcPr>
            <w:tcW w:w="1959" w:type="dxa"/>
          </w:tcPr>
          <w:p w14:paraId="28773B68" w14:textId="4807F360" w:rsidR="00B3408D" w:rsidRPr="00426AFC" w:rsidRDefault="00792E06" w:rsidP="00F81C2C">
            <w:pPr>
              <w:pStyle w:val="NormalWeb"/>
              <w:spacing w:before="0" w:beforeAutospacing="0" w:after="0" w:afterAutospacing="0"/>
              <w:jc w:val="both"/>
              <w:rPr>
                <w:sz w:val="20"/>
                <w:szCs w:val="20"/>
              </w:rPr>
            </w:pPr>
            <w:r w:rsidRPr="00426AFC">
              <w:rPr>
                <w:sz w:val="20"/>
                <w:szCs w:val="20"/>
              </w:rPr>
              <w:t>Indentación</w:t>
            </w:r>
          </w:p>
        </w:tc>
        <w:tc>
          <w:tcPr>
            <w:tcW w:w="1013" w:type="dxa"/>
            <w:vAlign w:val="center"/>
          </w:tcPr>
          <w:p w14:paraId="012ECEF7" w14:textId="77777777" w:rsidR="00B3408D" w:rsidRPr="00426AFC" w:rsidRDefault="00B3408D" w:rsidP="00792E06">
            <w:pPr>
              <w:pStyle w:val="NormalWeb"/>
              <w:spacing w:before="0" w:beforeAutospacing="0" w:after="0" w:afterAutospacing="0"/>
              <w:jc w:val="center"/>
              <w:rPr>
                <w:sz w:val="20"/>
                <w:szCs w:val="20"/>
              </w:rPr>
            </w:pPr>
          </w:p>
        </w:tc>
        <w:tc>
          <w:tcPr>
            <w:tcW w:w="992" w:type="dxa"/>
            <w:vAlign w:val="center"/>
          </w:tcPr>
          <w:p w14:paraId="7BC68676" w14:textId="49BB865A" w:rsidR="00B3408D" w:rsidRPr="00426AFC" w:rsidRDefault="00792E06" w:rsidP="00792E06">
            <w:pPr>
              <w:pStyle w:val="NormalWeb"/>
              <w:spacing w:before="0" w:beforeAutospacing="0" w:after="0" w:afterAutospacing="0"/>
              <w:jc w:val="center"/>
              <w:rPr>
                <w:sz w:val="20"/>
                <w:szCs w:val="20"/>
              </w:rPr>
            </w:pPr>
            <w:r w:rsidRPr="00426AFC">
              <w:rPr>
                <w:sz w:val="20"/>
                <w:szCs w:val="20"/>
              </w:rPr>
              <w:t>X</w:t>
            </w:r>
          </w:p>
        </w:tc>
        <w:tc>
          <w:tcPr>
            <w:tcW w:w="1014" w:type="dxa"/>
            <w:vAlign w:val="center"/>
          </w:tcPr>
          <w:p w14:paraId="0A214792" w14:textId="77777777" w:rsidR="00B3408D" w:rsidRPr="00426AFC" w:rsidRDefault="00B3408D" w:rsidP="00792E06">
            <w:pPr>
              <w:pStyle w:val="NormalWeb"/>
              <w:spacing w:before="0" w:beforeAutospacing="0" w:after="0" w:afterAutospacing="0"/>
              <w:jc w:val="center"/>
              <w:rPr>
                <w:sz w:val="20"/>
                <w:szCs w:val="20"/>
              </w:rPr>
            </w:pPr>
          </w:p>
        </w:tc>
      </w:tr>
      <w:tr w:rsidR="00B3408D" w:rsidRPr="00426AFC" w14:paraId="084E9245" w14:textId="77777777" w:rsidTr="00792E06">
        <w:trPr>
          <w:trHeight w:val="252"/>
        </w:trPr>
        <w:tc>
          <w:tcPr>
            <w:tcW w:w="1959" w:type="dxa"/>
          </w:tcPr>
          <w:p w14:paraId="16F4DF79" w14:textId="74109013" w:rsidR="00B3408D" w:rsidRPr="00426AFC" w:rsidRDefault="00792E06" w:rsidP="00F81C2C">
            <w:pPr>
              <w:pStyle w:val="NormalWeb"/>
              <w:spacing w:before="0" w:beforeAutospacing="0" w:after="0" w:afterAutospacing="0"/>
              <w:jc w:val="both"/>
              <w:rPr>
                <w:sz w:val="20"/>
                <w:szCs w:val="20"/>
              </w:rPr>
            </w:pPr>
            <w:r w:rsidRPr="00426AFC">
              <w:rPr>
                <w:sz w:val="20"/>
                <w:szCs w:val="20"/>
              </w:rPr>
              <w:t>Comentarios</w:t>
            </w:r>
          </w:p>
        </w:tc>
        <w:tc>
          <w:tcPr>
            <w:tcW w:w="1013" w:type="dxa"/>
            <w:vAlign w:val="center"/>
          </w:tcPr>
          <w:p w14:paraId="4B2DE5EB" w14:textId="77777777" w:rsidR="00B3408D" w:rsidRPr="00426AFC" w:rsidRDefault="00B3408D" w:rsidP="00792E06">
            <w:pPr>
              <w:pStyle w:val="NormalWeb"/>
              <w:spacing w:before="0" w:beforeAutospacing="0" w:after="0" w:afterAutospacing="0"/>
              <w:jc w:val="center"/>
              <w:rPr>
                <w:sz w:val="20"/>
                <w:szCs w:val="20"/>
              </w:rPr>
            </w:pPr>
          </w:p>
        </w:tc>
        <w:tc>
          <w:tcPr>
            <w:tcW w:w="992" w:type="dxa"/>
            <w:vAlign w:val="center"/>
          </w:tcPr>
          <w:p w14:paraId="3ADA54B8" w14:textId="3A1DFDDE" w:rsidR="00B3408D" w:rsidRPr="00426AFC" w:rsidRDefault="00792E06" w:rsidP="00792E06">
            <w:pPr>
              <w:pStyle w:val="NormalWeb"/>
              <w:spacing w:before="0" w:beforeAutospacing="0" w:after="0" w:afterAutospacing="0"/>
              <w:jc w:val="center"/>
              <w:rPr>
                <w:sz w:val="20"/>
                <w:szCs w:val="20"/>
              </w:rPr>
            </w:pPr>
            <w:r w:rsidRPr="00426AFC">
              <w:rPr>
                <w:sz w:val="20"/>
                <w:szCs w:val="20"/>
              </w:rPr>
              <w:t>X</w:t>
            </w:r>
          </w:p>
        </w:tc>
        <w:tc>
          <w:tcPr>
            <w:tcW w:w="1014" w:type="dxa"/>
            <w:vAlign w:val="center"/>
          </w:tcPr>
          <w:p w14:paraId="64F0E358" w14:textId="77777777" w:rsidR="00B3408D" w:rsidRPr="00426AFC" w:rsidRDefault="00B3408D" w:rsidP="00792E06">
            <w:pPr>
              <w:pStyle w:val="NormalWeb"/>
              <w:spacing w:before="0" w:beforeAutospacing="0" w:after="0" w:afterAutospacing="0"/>
              <w:jc w:val="center"/>
              <w:rPr>
                <w:sz w:val="20"/>
                <w:szCs w:val="20"/>
              </w:rPr>
            </w:pPr>
          </w:p>
        </w:tc>
      </w:tr>
      <w:tr w:rsidR="00B3408D" w:rsidRPr="00426AFC" w14:paraId="35661DD8" w14:textId="77777777" w:rsidTr="00792E06">
        <w:trPr>
          <w:trHeight w:val="252"/>
        </w:trPr>
        <w:tc>
          <w:tcPr>
            <w:tcW w:w="1959" w:type="dxa"/>
          </w:tcPr>
          <w:p w14:paraId="494E18BD" w14:textId="3A741FD0" w:rsidR="00B3408D" w:rsidRPr="00426AFC" w:rsidRDefault="00792E06" w:rsidP="00F81C2C">
            <w:pPr>
              <w:pStyle w:val="NormalWeb"/>
              <w:spacing w:before="0" w:beforeAutospacing="0" w:after="0" w:afterAutospacing="0"/>
              <w:jc w:val="both"/>
              <w:rPr>
                <w:sz w:val="20"/>
                <w:szCs w:val="20"/>
              </w:rPr>
            </w:pPr>
            <w:r w:rsidRPr="00426AFC">
              <w:rPr>
                <w:sz w:val="20"/>
                <w:szCs w:val="20"/>
              </w:rPr>
              <w:t>Constantes</w:t>
            </w:r>
          </w:p>
        </w:tc>
        <w:tc>
          <w:tcPr>
            <w:tcW w:w="1013" w:type="dxa"/>
            <w:vAlign w:val="center"/>
          </w:tcPr>
          <w:p w14:paraId="5417E2ED" w14:textId="77777777" w:rsidR="00B3408D" w:rsidRPr="00426AFC" w:rsidRDefault="00B3408D" w:rsidP="00792E06">
            <w:pPr>
              <w:pStyle w:val="NormalWeb"/>
              <w:spacing w:before="0" w:beforeAutospacing="0" w:after="0" w:afterAutospacing="0"/>
              <w:jc w:val="center"/>
              <w:rPr>
                <w:sz w:val="20"/>
                <w:szCs w:val="20"/>
              </w:rPr>
            </w:pPr>
          </w:p>
        </w:tc>
        <w:tc>
          <w:tcPr>
            <w:tcW w:w="992" w:type="dxa"/>
            <w:vAlign w:val="center"/>
          </w:tcPr>
          <w:p w14:paraId="336976E4" w14:textId="77777777" w:rsidR="00B3408D" w:rsidRPr="00426AFC" w:rsidRDefault="00B3408D" w:rsidP="00792E06">
            <w:pPr>
              <w:pStyle w:val="NormalWeb"/>
              <w:spacing w:before="0" w:beforeAutospacing="0" w:after="0" w:afterAutospacing="0"/>
              <w:jc w:val="center"/>
              <w:rPr>
                <w:sz w:val="20"/>
                <w:szCs w:val="20"/>
              </w:rPr>
            </w:pPr>
          </w:p>
        </w:tc>
        <w:tc>
          <w:tcPr>
            <w:tcW w:w="1014" w:type="dxa"/>
            <w:vAlign w:val="center"/>
          </w:tcPr>
          <w:p w14:paraId="7002C5AB" w14:textId="2BA0F8F4" w:rsidR="00B3408D" w:rsidRPr="00426AFC" w:rsidRDefault="00792E06" w:rsidP="00792E06">
            <w:pPr>
              <w:pStyle w:val="NormalWeb"/>
              <w:spacing w:before="0" w:beforeAutospacing="0" w:after="0" w:afterAutospacing="0"/>
              <w:jc w:val="center"/>
              <w:rPr>
                <w:sz w:val="20"/>
                <w:szCs w:val="20"/>
              </w:rPr>
            </w:pPr>
            <w:r w:rsidRPr="00426AFC">
              <w:rPr>
                <w:sz w:val="20"/>
                <w:szCs w:val="20"/>
              </w:rPr>
              <w:t>X</w:t>
            </w:r>
          </w:p>
        </w:tc>
      </w:tr>
      <w:tr w:rsidR="00792E06" w:rsidRPr="00426AFC" w14:paraId="068D49B6" w14:textId="77777777" w:rsidTr="00792E06">
        <w:trPr>
          <w:trHeight w:val="252"/>
        </w:trPr>
        <w:tc>
          <w:tcPr>
            <w:tcW w:w="1959" w:type="dxa"/>
          </w:tcPr>
          <w:p w14:paraId="098845FA" w14:textId="7C0CE822" w:rsidR="00792E06" w:rsidRPr="00426AFC" w:rsidRDefault="00792E06" w:rsidP="00F81C2C">
            <w:pPr>
              <w:pStyle w:val="NormalWeb"/>
              <w:spacing w:before="0" w:beforeAutospacing="0" w:after="0" w:afterAutospacing="0"/>
              <w:jc w:val="both"/>
              <w:rPr>
                <w:sz w:val="20"/>
                <w:szCs w:val="20"/>
              </w:rPr>
            </w:pPr>
            <w:r w:rsidRPr="00426AFC">
              <w:rPr>
                <w:sz w:val="20"/>
                <w:szCs w:val="20"/>
              </w:rPr>
              <w:t>Espacios de nombre</w:t>
            </w:r>
          </w:p>
        </w:tc>
        <w:tc>
          <w:tcPr>
            <w:tcW w:w="1013" w:type="dxa"/>
            <w:vAlign w:val="center"/>
          </w:tcPr>
          <w:p w14:paraId="4BF12BA3" w14:textId="77777777" w:rsidR="00792E06" w:rsidRPr="00426AFC" w:rsidRDefault="00792E06" w:rsidP="00792E06">
            <w:pPr>
              <w:pStyle w:val="NormalWeb"/>
              <w:spacing w:before="0" w:beforeAutospacing="0" w:after="0" w:afterAutospacing="0"/>
              <w:jc w:val="center"/>
              <w:rPr>
                <w:sz w:val="20"/>
                <w:szCs w:val="20"/>
              </w:rPr>
            </w:pPr>
          </w:p>
        </w:tc>
        <w:tc>
          <w:tcPr>
            <w:tcW w:w="992" w:type="dxa"/>
            <w:vAlign w:val="center"/>
          </w:tcPr>
          <w:p w14:paraId="7E23DF4F" w14:textId="77777777" w:rsidR="00792E06" w:rsidRPr="00426AFC" w:rsidRDefault="00792E06" w:rsidP="00792E06">
            <w:pPr>
              <w:pStyle w:val="NormalWeb"/>
              <w:spacing w:before="0" w:beforeAutospacing="0" w:after="0" w:afterAutospacing="0"/>
              <w:jc w:val="center"/>
              <w:rPr>
                <w:sz w:val="20"/>
                <w:szCs w:val="20"/>
              </w:rPr>
            </w:pPr>
          </w:p>
        </w:tc>
        <w:tc>
          <w:tcPr>
            <w:tcW w:w="1014" w:type="dxa"/>
            <w:vAlign w:val="center"/>
          </w:tcPr>
          <w:p w14:paraId="413AC466" w14:textId="597B712C" w:rsidR="00792E06" w:rsidRPr="00426AFC" w:rsidRDefault="00792E06" w:rsidP="00792E06">
            <w:pPr>
              <w:pStyle w:val="NormalWeb"/>
              <w:spacing w:before="0" w:beforeAutospacing="0" w:after="0" w:afterAutospacing="0"/>
              <w:jc w:val="center"/>
              <w:rPr>
                <w:sz w:val="20"/>
                <w:szCs w:val="20"/>
              </w:rPr>
            </w:pPr>
            <w:r w:rsidRPr="00426AFC">
              <w:rPr>
                <w:sz w:val="20"/>
                <w:szCs w:val="20"/>
              </w:rPr>
              <w:t>X</w:t>
            </w:r>
          </w:p>
        </w:tc>
      </w:tr>
    </w:tbl>
    <w:p w14:paraId="40DC981D" w14:textId="77777777" w:rsidR="00B3408D" w:rsidRPr="00426AFC" w:rsidRDefault="00B3408D" w:rsidP="00F81C2C">
      <w:pPr>
        <w:pStyle w:val="NormalWeb"/>
        <w:spacing w:before="0" w:beforeAutospacing="0" w:after="0" w:afterAutospacing="0"/>
        <w:jc w:val="both"/>
        <w:rPr>
          <w:sz w:val="20"/>
          <w:szCs w:val="20"/>
        </w:rPr>
      </w:pPr>
    </w:p>
    <w:p w14:paraId="6FB1783A" w14:textId="0840A4EC" w:rsidR="00792E06" w:rsidRPr="00426AFC" w:rsidRDefault="00792E06" w:rsidP="00A67E82">
      <w:pPr>
        <w:pStyle w:val="Descripcin"/>
        <w:rPr>
          <w:color w:val="000000" w:themeColor="text1"/>
          <w:sz w:val="20"/>
          <w:szCs w:val="20"/>
        </w:rPr>
      </w:pPr>
    </w:p>
    <w:p w14:paraId="48A09381" w14:textId="5B83973F" w:rsidR="00E5126E" w:rsidRPr="00426AFC" w:rsidRDefault="003407D7" w:rsidP="00D37570">
      <w:pPr>
        <w:pStyle w:val="NormalWeb"/>
        <w:spacing w:before="0" w:beforeAutospacing="0" w:after="0" w:afterAutospacing="0"/>
        <w:ind w:firstLine="284"/>
        <w:jc w:val="both"/>
        <w:rPr>
          <w:sz w:val="20"/>
          <w:szCs w:val="20"/>
        </w:rPr>
      </w:pPr>
      <w:r>
        <w:rPr>
          <w:sz w:val="20"/>
          <w:szCs w:val="20"/>
        </w:rPr>
        <w:t>Observando la tabla 1. S</w:t>
      </w:r>
      <w:r w:rsidR="00957BA2" w:rsidRPr="00426AFC">
        <w:rPr>
          <w:sz w:val="20"/>
          <w:szCs w:val="20"/>
        </w:rPr>
        <w:t>e pueden identificar tres niveles de prioridades alta, media y baja</w:t>
      </w:r>
      <w:r w:rsidR="00E27419" w:rsidRPr="00426AFC">
        <w:rPr>
          <w:sz w:val="20"/>
          <w:szCs w:val="20"/>
        </w:rPr>
        <w:t>.  Cada una de estas tendrá un valor numérico que estará en e</w:t>
      </w:r>
      <w:r w:rsidR="00423E73" w:rsidRPr="00426AFC">
        <w:rPr>
          <w:sz w:val="20"/>
          <w:szCs w:val="20"/>
        </w:rPr>
        <w:t xml:space="preserve">l rango de 1 a </w:t>
      </w:r>
      <w:r w:rsidR="003E3D29" w:rsidRPr="00426AFC">
        <w:rPr>
          <w:sz w:val="20"/>
          <w:szCs w:val="20"/>
        </w:rPr>
        <w:t>5 siendo</w:t>
      </w:r>
      <w:r w:rsidR="00423E73" w:rsidRPr="00426AFC">
        <w:rPr>
          <w:sz w:val="20"/>
          <w:szCs w:val="20"/>
        </w:rPr>
        <w:t xml:space="preserve"> las directrices de prioridad alta las que posean un mayor</w:t>
      </w:r>
      <w:r w:rsidR="00C231ED" w:rsidRPr="00426AFC">
        <w:rPr>
          <w:sz w:val="20"/>
          <w:szCs w:val="20"/>
        </w:rPr>
        <w:t xml:space="preserve"> valor</w:t>
      </w:r>
      <w:r w:rsidR="00423E73" w:rsidRPr="00426AFC">
        <w:rPr>
          <w:sz w:val="20"/>
          <w:szCs w:val="20"/>
        </w:rPr>
        <w:t>.</w:t>
      </w:r>
    </w:p>
    <w:p w14:paraId="7AF0DB73" w14:textId="77777777" w:rsidR="00E5126E" w:rsidRPr="00426AFC" w:rsidRDefault="00E5126E" w:rsidP="00F81C2C">
      <w:pPr>
        <w:pStyle w:val="NormalWeb"/>
        <w:spacing w:before="0" w:beforeAutospacing="0" w:after="0" w:afterAutospacing="0"/>
        <w:jc w:val="both"/>
        <w:rPr>
          <w:sz w:val="20"/>
          <w:szCs w:val="20"/>
        </w:rPr>
      </w:pPr>
    </w:p>
    <w:p w14:paraId="2543A1B5" w14:textId="1AF4A1E7" w:rsidR="00685731" w:rsidRPr="00426AFC" w:rsidRDefault="00B91A57" w:rsidP="00D37570">
      <w:pPr>
        <w:pStyle w:val="NormalWeb"/>
        <w:spacing w:before="0" w:beforeAutospacing="0" w:after="0" w:afterAutospacing="0"/>
        <w:ind w:firstLine="284"/>
        <w:jc w:val="both"/>
        <w:rPr>
          <w:sz w:val="20"/>
          <w:szCs w:val="20"/>
        </w:rPr>
      </w:pPr>
      <w:r w:rsidRPr="00426AFC">
        <w:rPr>
          <w:sz w:val="20"/>
          <w:szCs w:val="20"/>
        </w:rPr>
        <w:t xml:space="preserve">La forma de realizar el cálculo de la calificación final se </w:t>
      </w:r>
      <w:r w:rsidR="003E3D29" w:rsidRPr="00426AFC">
        <w:rPr>
          <w:sz w:val="20"/>
          <w:szCs w:val="20"/>
        </w:rPr>
        <w:t>basará</w:t>
      </w:r>
      <w:r w:rsidRPr="00426AFC">
        <w:rPr>
          <w:sz w:val="20"/>
          <w:szCs w:val="20"/>
        </w:rPr>
        <w:t xml:space="preserve"> en obtener la nota individual de cada una de las normas, para luego consolidarlas en una única ecuación y </w:t>
      </w:r>
      <w:r w:rsidR="00C24989" w:rsidRPr="00426AFC">
        <w:rPr>
          <w:sz w:val="20"/>
          <w:szCs w:val="20"/>
        </w:rPr>
        <w:t>obtener la nota correspondiente</w:t>
      </w:r>
      <w:r w:rsidR="00C463EF" w:rsidRPr="00426AFC">
        <w:rPr>
          <w:sz w:val="20"/>
          <w:szCs w:val="20"/>
        </w:rPr>
        <w:t>, para hacer este cálculo se utiliza una ecuación para cada una de las directrices anteriormente mencionadas</w:t>
      </w:r>
      <w:r w:rsidR="009E715F" w:rsidRPr="00426AFC">
        <w:rPr>
          <w:sz w:val="20"/>
          <w:szCs w:val="20"/>
        </w:rPr>
        <w:t>,</w:t>
      </w:r>
      <w:r w:rsidR="005C1ED3" w:rsidRPr="00426AFC">
        <w:rPr>
          <w:sz w:val="20"/>
          <w:szCs w:val="20"/>
        </w:rPr>
        <w:t xml:space="preserve"> las cuales se presentan a continuación:</w:t>
      </w:r>
      <w:r w:rsidR="00C463EF" w:rsidRPr="00426AFC">
        <w:rPr>
          <w:sz w:val="20"/>
          <w:szCs w:val="20"/>
        </w:rPr>
        <w:t xml:space="preserve"> </w:t>
      </w:r>
    </w:p>
    <w:p w14:paraId="22D7087E" w14:textId="77777777" w:rsidR="006C7125" w:rsidRPr="00426AFC" w:rsidRDefault="006C7125" w:rsidP="00F81C2C">
      <w:pPr>
        <w:pStyle w:val="NormalWeb"/>
        <w:spacing w:before="0" w:beforeAutospacing="0" w:after="0" w:afterAutospacing="0"/>
        <w:jc w:val="both"/>
        <w:rPr>
          <w:sz w:val="20"/>
          <w:szCs w:val="20"/>
        </w:rPr>
      </w:pPr>
    </w:p>
    <w:p w14:paraId="7985D590" w14:textId="77777777" w:rsidR="002563E5" w:rsidRPr="00426AFC" w:rsidRDefault="002563E5" w:rsidP="00F81C2C">
      <w:pPr>
        <w:pStyle w:val="NormalWeb"/>
        <w:spacing w:before="0" w:beforeAutospacing="0" w:after="0" w:afterAutospacing="0"/>
        <w:jc w:val="both"/>
        <w:rPr>
          <w:sz w:val="20"/>
          <w:szCs w:val="20"/>
        </w:rPr>
      </w:pPr>
    </w:p>
    <w:tbl>
      <w:tblPr>
        <w:tblStyle w:val="Tablaconcuadrcula"/>
        <w:tblW w:w="490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221"/>
        <w:gridCol w:w="682"/>
      </w:tblGrid>
      <w:tr w:rsidR="002563E5" w:rsidRPr="00426AFC" w14:paraId="5F381FAB" w14:textId="77777777" w:rsidTr="00097537">
        <w:trPr>
          <w:trHeight w:val="1111"/>
        </w:trPr>
        <w:tc>
          <w:tcPr>
            <w:tcW w:w="4221" w:type="dxa"/>
            <w:vAlign w:val="center"/>
          </w:tcPr>
          <w:p w14:paraId="29D61DF4" w14:textId="7813755C" w:rsidR="002563E5" w:rsidRPr="00426AFC" w:rsidRDefault="00EA6001" w:rsidP="00EA6001">
            <w:pPr>
              <w:pStyle w:val="HTMLconformatoprevio"/>
              <w:jc w:val="center"/>
              <w:rPr>
                <w:rFonts w:ascii="Times New Roman" w:hAnsi="Times New Roman" w:cs="Times New Roman"/>
                <w:sz w:val="22"/>
                <w:szCs w:val="22"/>
              </w:rPr>
            </w:pPr>
            <m:oMathPara>
              <m:oMath>
                <m:r>
                  <w:rPr>
                    <w:rFonts w:ascii="Cambria Math" w:hAnsi="Cambria Math" w:cs="Times New Roman"/>
                    <w:sz w:val="22"/>
                    <w:szCs w:val="22"/>
                  </w:rPr>
                  <m:t xml:space="preserve">Nv= </m:t>
                </m:r>
                <m:f>
                  <m:fPr>
                    <m:ctrlPr>
                      <w:rPr>
                        <w:rFonts w:ascii="Cambria Math" w:hAnsi="Cambria Math" w:cs="Times New Roman"/>
                        <w:i/>
                        <w:sz w:val="22"/>
                        <w:szCs w:val="22"/>
                      </w:rPr>
                    </m:ctrlPr>
                  </m:fPr>
                  <m:num>
                    <m:r>
                      <w:rPr>
                        <w:rFonts w:ascii="Cambria Math" w:hAnsi="Cambria Math" w:cs="Times New Roman"/>
                        <w:sz w:val="22"/>
                        <w:szCs w:val="22"/>
                      </w:rPr>
                      <m:t xml:space="preserve"> </m:t>
                    </m:r>
                    <m:nary>
                      <m:naryPr>
                        <m:chr m:val="∑"/>
                        <m:limLoc m:val="undOvr"/>
                        <m:ctrlPr>
                          <w:rPr>
                            <w:rFonts w:ascii="Cambria Math" w:hAnsi="Cambria Math" w:cs="Times New Roman"/>
                            <w:i/>
                            <w:sz w:val="22"/>
                            <w:szCs w:val="22"/>
                          </w:rPr>
                        </m:ctrlPr>
                      </m:naryPr>
                      <m:sub>
                        <m:r>
                          <w:rPr>
                            <w:rFonts w:ascii="Cambria Math" w:hAnsi="Cambria Math" w:cs="Times New Roman"/>
                            <w:sz w:val="22"/>
                            <w:szCs w:val="22"/>
                          </w:rPr>
                          <m:t>N=1</m:t>
                        </m:r>
                      </m:sub>
                      <m:sup>
                        <m:r>
                          <w:rPr>
                            <w:rFonts w:ascii="Cambria Math" w:hAnsi="Cambria Math" w:cs="Times New Roman"/>
                            <w:sz w:val="22"/>
                            <w:szCs w:val="22"/>
                          </w:rPr>
                          <m:t>NTA</m:t>
                        </m:r>
                      </m:sup>
                      <m:e>
                        <m:f>
                          <m:fPr>
                            <m:ctrlPr>
                              <w:rPr>
                                <w:rFonts w:ascii="Cambria Math" w:hAnsi="Cambria Math" w:cs="Times New Roman"/>
                                <w:i/>
                                <w:sz w:val="22"/>
                                <w:szCs w:val="22"/>
                              </w:rPr>
                            </m:ctrlPr>
                          </m:fPr>
                          <m:num>
                            <m:r>
                              <w:rPr>
                                <w:rFonts w:ascii="Cambria Math" w:hAnsi="Cambria Math" w:cs="Times New Roman"/>
                                <w:sz w:val="22"/>
                                <w:szCs w:val="22"/>
                              </w:rPr>
                              <m:t>NVC</m:t>
                            </m:r>
                          </m:num>
                          <m:den>
                            <m:r>
                              <w:rPr>
                                <w:rFonts w:ascii="Cambria Math" w:hAnsi="Cambria Math" w:cs="Times New Roman"/>
                                <w:sz w:val="22"/>
                                <w:szCs w:val="22"/>
                              </w:rPr>
                              <m:t>NVT</m:t>
                            </m:r>
                          </m:den>
                        </m:f>
                      </m:e>
                    </m:nary>
                  </m:num>
                  <m:den>
                    <m:r>
                      <w:rPr>
                        <w:rFonts w:ascii="Cambria Math" w:hAnsi="Cambria Math" w:cs="Times New Roman"/>
                        <w:sz w:val="22"/>
                        <w:szCs w:val="22"/>
                      </w:rPr>
                      <m:t>NTA</m:t>
                    </m:r>
                  </m:den>
                </m:f>
              </m:oMath>
            </m:oMathPara>
          </w:p>
        </w:tc>
        <w:tc>
          <w:tcPr>
            <w:tcW w:w="682" w:type="dxa"/>
            <w:vAlign w:val="center"/>
          </w:tcPr>
          <w:p w14:paraId="1647E565" w14:textId="77990786" w:rsidR="002563E5" w:rsidRPr="00426AFC" w:rsidRDefault="002563E5" w:rsidP="00097537">
            <w:pPr>
              <w:pStyle w:val="HTMLconformatoprevio"/>
              <w:jc w:val="right"/>
              <w:rPr>
                <w:rFonts w:ascii="Times New Roman" w:hAnsi="Times New Roman" w:cs="Times New Roman"/>
                <w:sz w:val="24"/>
                <w:szCs w:val="24"/>
              </w:rPr>
            </w:pPr>
            <w:r w:rsidRPr="00426AFC">
              <w:t>(</w:t>
            </w:r>
            <w:r w:rsidRPr="00426AFC">
              <w:fldChar w:fldCharType="begin"/>
            </w:r>
            <w:r w:rsidRPr="00426AFC">
              <w:instrText xml:space="preserve"> SEQ ( \* ARABIC </w:instrText>
            </w:r>
            <w:r w:rsidRPr="00426AFC">
              <w:fldChar w:fldCharType="separate"/>
            </w:r>
            <w:r w:rsidRPr="00426AFC">
              <w:t>1</w:t>
            </w:r>
            <w:r w:rsidRPr="00426AFC">
              <w:fldChar w:fldCharType="end"/>
            </w:r>
            <w:r w:rsidRPr="00426AFC">
              <w:t>)</w:t>
            </w:r>
          </w:p>
        </w:tc>
      </w:tr>
    </w:tbl>
    <w:p w14:paraId="2E6D7ED3" w14:textId="229AAA38" w:rsidR="006C7125" w:rsidRPr="00426AFC" w:rsidRDefault="00BE082F" w:rsidP="00097537">
      <w:pPr>
        <w:pStyle w:val="Descripcin"/>
        <w:rPr>
          <w:sz w:val="24"/>
          <w:szCs w:val="24"/>
        </w:rPr>
      </w:pPr>
      <w:r w:rsidRPr="00426AFC">
        <w:rPr>
          <w:sz w:val="24"/>
          <w:szCs w:val="24"/>
        </w:rPr>
        <w:t xml:space="preserve">                                      </w:t>
      </w:r>
      <w:r w:rsidR="002563E5" w:rsidRPr="00426AFC">
        <w:t xml:space="preserve"> </w:t>
      </w:r>
    </w:p>
    <w:p w14:paraId="1E5EF30B" w14:textId="5AE5DAB4" w:rsidR="002563E5" w:rsidRPr="00426AFC" w:rsidRDefault="00097537" w:rsidP="00D25F3E">
      <w:pPr>
        <w:pStyle w:val="HTMLconformatoprevio"/>
        <w:shd w:val="clear" w:color="auto" w:fill="FFFFFF"/>
        <w:jc w:val="both"/>
        <w:rPr>
          <w:rFonts w:ascii="Times New Roman" w:hAnsi="Times New Roman" w:cs="Times New Roman"/>
        </w:rPr>
      </w:pPr>
      <w:r w:rsidRPr="00426AFC">
        <w:rPr>
          <w:rFonts w:ascii="Times New Roman" w:hAnsi="Times New Roman" w:cs="Times New Roman"/>
          <w:b/>
        </w:rPr>
        <w:t>NTA</w:t>
      </w:r>
      <w:r w:rsidRPr="00426AFC">
        <w:rPr>
          <w:rFonts w:ascii="Times New Roman" w:hAnsi="Times New Roman" w:cs="Times New Roman"/>
        </w:rPr>
        <w:t xml:space="preserve">: Número total de archivos de código de fuente donde se hayan declarado variables. </w:t>
      </w:r>
    </w:p>
    <w:p w14:paraId="051F55CA" w14:textId="77777777" w:rsidR="00097537" w:rsidRPr="00426AFC" w:rsidRDefault="00097537" w:rsidP="00D25F3E">
      <w:pPr>
        <w:pStyle w:val="HTMLconformatoprevio"/>
        <w:shd w:val="clear" w:color="auto" w:fill="FFFFFF"/>
        <w:jc w:val="both"/>
        <w:rPr>
          <w:rFonts w:ascii="Times New Roman" w:hAnsi="Times New Roman" w:cs="Times New Roman"/>
          <w:b/>
        </w:rPr>
      </w:pPr>
    </w:p>
    <w:p w14:paraId="52645CD4" w14:textId="77777777" w:rsidR="00097537" w:rsidRPr="00426AFC" w:rsidRDefault="00097537" w:rsidP="00D25F3E">
      <w:pPr>
        <w:pStyle w:val="HTMLconformatoprevio"/>
        <w:shd w:val="clear" w:color="auto" w:fill="FFFFFF"/>
        <w:jc w:val="both"/>
        <w:rPr>
          <w:rFonts w:ascii="Times New Roman" w:hAnsi="Times New Roman" w:cs="Times New Roman"/>
        </w:rPr>
      </w:pPr>
      <w:r w:rsidRPr="00426AFC">
        <w:rPr>
          <w:rFonts w:ascii="Times New Roman" w:hAnsi="Times New Roman" w:cs="Times New Roman"/>
          <w:b/>
        </w:rPr>
        <w:t>NVC</w:t>
      </w:r>
      <w:r w:rsidRPr="00426AFC">
        <w:rPr>
          <w:rFonts w:ascii="Times New Roman" w:hAnsi="Times New Roman" w:cs="Times New Roman"/>
        </w:rPr>
        <w:t>: Numero de variables correctamente declaradas.</w:t>
      </w:r>
    </w:p>
    <w:p w14:paraId="6E44A7CA" w14:textId="6F4A0143" w:rsidR="00097537" w:rsidRPr="00426AFC" w:rsidRDefault="00097537" w:rsidP="00D25F3E">
      <w:pPr>
        <w:pStyle w:val="HTMLconformatoprevio"/>
        <w:shd w:val="clear" w:color="auto" w:fill="FFFFFF"/>
        <w:jc w:val="both"/>
        <w:rPr>
          <w:rFonts w:ascii="Times New Roman" w:hAnsi="Times New Roman" w:cs="Times New Roman"/>
        </w:rPr>
      </w:pPr>
      <w:r w:rsidRPr="00426AFC">
        <w:rPr>
          <w:rFonts w:ascii="Times New Roman" w:hAnsi="Times New Roman" w:cs="Times New Roman"/>
        </w:rPr>
        <w:t xml:space="preserve"> </w:t>
      </w:r>
    </w:p>
    <w:p w14:paraId="32911BE1" w14:textId="5A2E8BBA" w:rsidR="002A29FE" w:rsidRPr="00426AFC" w:rsidRDefault="003A28CA" w:rsidP="00D25F3E">
      <w:pPr>
        <w:pStyle w:val="HTMLconformatoprevio"/>
        <w:shd w:val="clear" w:color="auto" w:fill="FFFFFF"/>
        <w:jc w:val="both"/>
        <w:rPr>
          <w:rFonts w:ascii="Times New Roman" w:hAnsi="Times New Roman" w:cs="Times New Roman"/>
        </w:rPr>
      </w:pPr>
      <w:r w:rsidRPr="00426AFC">
        <w:rPr>
          <w:rFonts w:ascii="Times New Roman" w:hAnsi="Times New Roman" w:cs="Times New Roman"/>
          <w:b/>
        </w:rPr>
        <w:t>NVT</w:t>
      </w:r>
      <w:r w:rsidRPr="00426AFC">
        <w:rPr>
          <w:rFonts w:ascii="Times New Roman" w:hAnsi="Times New Roman" w:cs="Times New Roman"/>
        </w:rPr>
        <w:t>:</w:t>
      </w:r>
      <w:r w:rsidRPr="00426AFC">
        <w:rPr>
          <w:rFonts w:ascii="Times New Roman" w:hAnsi="Times New Roman" w:cs="Times New Roman"/>
          <w:b/>
        </w:rPr>
        <w:t xml:space="preserve"> </w:t>
      </w:r>
      <w:r w:rsidRPr="00426AFC">
        <w:rPr>
          <w:rFonts w:ascii="Times New Roman" w:hAnsi="Times New Roman" w:cs="Times New Roman"/>
        </w:rPr>
        <w:t xml:space="preserve">Numero de variables </w:t>
      </w:r>
      <w:r w:rsidR="00A16191" w:rsidRPr="00426AFC">
        <w:rPr>
          <w:rFonts w:ascii="Times New Roman" w:hAnsi="Times New Roman" w:cs="Times New Roman"/>
        </w:rPr>
        <w:t xml:space="preserve">totales </w:t>
      </w:r>
      <w:r w:rsidR="003E3D29" w:rsidRPr="00426AFC">
        <w:rPr>
          <w:rFonts w:ascii="Times New Roman" w:hAnsi="Times New Roman" w:cs="Times New Roman"/>
        </w:rPr>
        <w:t>declaradas por</w:t>
      </w:r>
      <w:r w:rsidRPr="00426AFC">
        <w:rPr>
          <w:rFonts w:ascii="Times New Roman" w:hAnsi="Times New Roman" w:cs="Times New Roman"/>
        </w:rPr>
        <w:t xml:space="preserve"> archivo de código fuente.</w:t>
      </w:r>
    </w:p>
    <w:p w14:paraId="5D658B77" w14:textId="77777777" w:rsidR="002A29FE" w:rsidRPr="00426AFC" w:rsidRDefault="002A29FE" w:rsidP="00D25F3E">
      <w:pPr>
        <w:pStyle w:val="HTMLconformatoprevio"/>
        <w:shd w:val="clear" w:color="auto" w:fill="FFFFFF"/>
        <w:jc w:val="both"/>
        <w:rPr>
          <w:rFonts w:ascii="Times New Roman" w:hAnsi="Times New Roman" w:cs="Times New Roman"/>
        </w:rPr>
      </w:pPr>
    </w:p>
    <w:p w14:paraId="3F042201" w14:textId="1AD42A78" w:rsidR="00097537" w:rsidRPr="00426AFC" w:rsidRDefault="002A29FE" w:rsidP="00D25F3E">
      <w:pPr>
        <w:pStyle w:val="HTMLconformatoprevio"/>
        <w:shd w:val="clear" w:color="auto" w:fill="FFFFFF"/>
        <w:jc w:val="both"/>
        <w:rPr>
          <w:rFonts w:ascii="Times New Roman" w:hAnsi="Times New Roman" w:cs="Times New Roman"/>
          <w:b/>
        </w:rPr>
      </w:pPr>
      <w:r w:rsidRPr="00426AFC">
        <w:rPr>
          <w:rFonts w:ascii="Times New Roman" w:hAnsi="Times New Roman" w:cs="Times New Roman"/>
          <w:b/>
        </w:rPr>
        <w:t xml:space="preserve">Nv: </w:t>
      </w:r>
      <w:r w:rsidRPr="00426AFC">
        <w:rPr>
          <w:rFonts w:ascii="Times New Roman" w:hAnsi="Times New Roman" w:cs="Times New Roman"/>
        </w:rPr>
        <w:t xml:space="preserve">Calificación para la directriz declaración de variables.  </w:t>
      </w:r>
      <w:r w:rsidRPr="00426AFC">
        <w:rPr>
          <w:rFonts w:ascii="Times New Roman" w:hAnsi="Times New Roman" w:cs="Times New Roman"/>
          <w:b/>
        </w:rPr>
        <w:t xml:space="preserve"> </w:t>
      </w:r>
      <w:r w:rsidR="003A28CA" w:rsidRPr="00426AFC">
        <w:rPr>
          <w:rFonts w:ascii="Times New Roman" w:hAnsi="Times New Roman" w:cs="Times New Roman"/>
          <w:b/>
        </w:rPr>
        <w:t xml:space="preserve"> </w:t>
      </w:r>
    </w:p>
    <w:p w14:paraId="1E2ACFF8" w14:textId="77777777" w:rsidR="00097537" w:rsidRPr="00426AFC" w:rsidRDefault="00097537" w:rsidP="00D25F3E">
      <w:pPr>
        <w:pStyle w:val="HTMLconformatoprevio"/>
        <w:shd w:val="clear" w:color="auto" w:fill="FFFFFF"/>
        <w:jc w:val="both"/>
        <w:rPr>
          <w:rFonts w:ascii="Times New Roman" w:hAnsi="Times New Roman" w:cs="Times New Roman"/>
        </w:rPr>
      </w:pPr>
    </w:p>
    <w:p w14:paraId="586E0021" w14:textId="77777777" w:rsidR="002A29FE" w:rsidRPr="00426AFC" w:rsidRDefault="002A29FE" w:rsidP="00D25F3E">
      <w:pPr>
        <w:pStyle w:val="HTMLconformatoprevio"/>
        <w:shd w:val="clear" w:color="auto" w:fill="FFFFFF"/>
        <w:jc w:val="both"/>
        <w:rPr>
          <w:rFonts w:ascii="Times New Roman" w:hAnsi="Times New Roman" w:cs="Times New Roman"/>
        </w:rPr>
      </w:pPr>
    </w:p>
    <w:p w14:paraId="0F07D738" w14:textId="77777777" w:rsidR="002A29FE" w:rsidRPr="00426AFC" w:rsidRDefault="002A29FE" w:rsidP="00D25F3E">
      <w:pPr>
        <w:pStyle w:val="HTMLconformatoprevio"/>
        <w:shd w:val="clear" w:color="auto" w:fill="FFFFFF"/>
        <w:jc w:val="both"/>
        <w:rPr>
          <w:rFonts w:ascii="Times New Roman" w:hAnsi="Times New Roman" w:cs="Times New Roman"/>
        </w:rPr>
      </w:pPr>
    </w:p>
    <w:tbl>
      <w:tblPr>
        <w:tblStyle w:val="Tablaconcuadrcula"/>
        <w:tblW w:w="490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221"/>
        <w:gridCol w:w="682"/>
      </w:tblGrid>
      <w:tr w:rsidR="009E715F" w:rsidRPr="00426AFC" w14:paraId="7328617E" w14:textId="77777777" w:rsidTr="00097537">
        <w:trPr>
          <w:trHeight w:val="1111"/>
        </w:trPr>
        <w:tc>
          <w:tcPr>
            <w:tcW w:w="4221" w:type="dxa"/>
            <w:vAlign w:val="center"/>
          </w:tcPr>
          <w:p w14:paraId="571CE8BE" w14:textId="0CC80260" w:rsidR="009E715F" w:rsidRPr="00426AFC" w:rsidRDefault="00EA6001" w:rsidP="00EA6001">
            <w:pPr>
              <w:pStyle w:val="HTMLconformatoprevio"/>
              <w:jc w:val="center"/>
              <w:rPr>
                <w:rFonts w:ascii="Times New Roman" w:hAnsi="Times New Roman" w:cs="Times New Roman"/>
                <w:sz w:val="22"/>
                <w:szCs w:val="22"/>
              </w:rPr>
            </w:pPr>
            <m:oMathPara>
              <m:oMath>
                <m:r>
                  <w:rPr>
                    <w:rFonts w:ascii="Cambria Math" w:hAnsi="Cambria Math" w:cs="Times New Roman"/>
                    <w:sz w:val="22"/>
                    <w:szCs w:val="22"/>
                  </w:rPr>
                  <m:t xml:space="preserve">Nm= </m:t>
                </m:r>
                <m:f>
                  <m:fPr>
                    <m:ctrlPr>
                      <w:rPr>
                        <w:rFonts w:ascii="Cambria Math" w:hAnsi="Cambria Math" w:cs="Times New Roman"/>
                        <w:i/>
                        <w:sz w:val="22"/>
                        <w:szCs w:val="22"/>
                      </w:rPr>
                    </m:ctrlPr>
                  </m:fPr>
                  <m:num>
                    <m:nary>
                      <m:naryPr>
                        <m:chr m:val="∑"/>
                        <m:limLoc m:val="undOvr"/>
                        <m:ctrlPr>
                          <w:rPr>
                            <w:rFonts w:ascii="Cambria Math" w:hAnsi="Cambria Math" w:cs="Times New Roman"/>
                            <w:i/>
                            <w:sz w:val="22"/>
                            <w:szCs w:val="22"/>
                          </w:rPr>
                        </m:ctrlPr>
                      </m:naryPr>
                      <m:sub>
                        <m:r>
                          <w:rPr>
                            <w:rFonts w:ascii="Cambria Math" w:hAnsi="Cambria Math" w:cs="Times New Roman"/>
                            <w:sz w:val="22"/>
                            <w:szCs w:val="22"/>
                          </w:rPr>
                          <m:t>N=1</m:t>
                        </m:r>
                      </m:sub>
                      <m:sup>
                        <m:r>
                          <w:rPr>
                            <w:rFonts w:ascii="Cambria Math" w:hAnsi="Cambria Math" w:cs="Times New Roman"/>
                            <w:sz w:val="22"/>
                            <w:szCs w:val="22"/>
                          </w:rPr>
                          <m:t>NTA</m:t>
                        </m:r>
                      </m:sup>
                      <m:e>
                        <m:f>
                          <m:fPr>
                            <m:ctrlPr>
                              <w:rPr>
                                <w:rFonts w:ascii="Cambria Math" w:hAnsi="Cambria Math" w:cs="Times New Roman"/>
                                <w:i/>
                                <w:sz w:val="22"/>
                                <w:szCs w:val="22"/>
                              </w:rPr>
                            </m:ctrlPr>
                          </m:fPr>
                          <m:num>
                            <m:r>
                              <w:rPr>
                                <w:rFonts w:ascii="Cambria Math" w:hAnsi="Cambria Math" w:cs="Times New Roman"/>
                                <w:sz w:val="22"/>
                                <w:szCs w:val="22"/>
                              </w:rPr>
                              <m:t>NMC</m:t>
                            </m:r>
                          </m:num>
                          <m:den>
                            <m:r>
                              <w:rPr>
                                <w:rFonts w:ascii="Cambria Math" w:hAnsi="Cambria Math" w:cs="Times New Roman"/>
                                <w:sz w:val="22"/>
                                <w:szCs w:val="22"/>
                              </w:rPr>
                              <m:t>NMT</m:t>
                            </m:r>
                          </m:den>
                        </m:f>
                      </m:e>
                    </m:nary>
                  </m:num>
                  <m:den>
                    <m:r>
                      <w:rPr>
                        <w:rFonts w:ascii="Cambria Math" w:hAnsi="Cambria Math" w:cs="Times New Roman"/>
                        <w:sz w:val="22"/>
                        <w:szCs w:val="22"/>
                      </w:rPr>
                      <m:t>NTA</m:t>
                    </m:r>
                  </m:den>
                </m:f>
              </m:oMath>
            </m:oMathPara>
          </w:p>
        </w:tc>
        <w:tc>
          <w:tcPr>
            <w:tcW w:w="682" w:type="dxa"/>
            <w:vAlign w:val="center"/>
          </w:tcPr>
          <w:p w14:paraId="0B19ADAC" w14:textId="77777777" w:rsidR="009E715F" w:rsidRPr="00426AFC" w:rsidRDefault="009E715F" w:rsidP="00097537">
            <w:pPr>
              <w:pStyle w:val="HTMLconformatoprevio"/>
              <w:jc w:val="right"/>
              <w:rPr>
                <w:rFonts w:ascii="Times New Roman" w:hAnsi="Times New Roman" w:cs="Times New Roman"/>
                <w:sz w:val="24"/>
                <w:szCs w:val="24"/>
              </w:rPr>
            </w:pPr>
            <w:r w:rsidRPr="00426AFC">
              <w:t>(</w:t>
            </w:r>
            <w:r w:rsidRPr="00426AFC">
              <w:fldChar w:fldCharType="begin"/>
            </w:r>
            <w:r w:rsidRPr="00426AFC">
              <w:instrText xml:space="preserve"> SEQ ( \* ARABIC </w:instrText>
            </w:r>
            <w:r w:rsidRPr="00426AFC">
              <w:fldChar w:fldCharType="separate"/>
            </w:r>
            <w:r w:rsidRPr="00426AFC">
              <w:t>2</w:t>
            </w:r>
            <w:r w:rsidRPr="00426AFC">
              <w:fldChar w:fldCharType="end"/>
            </w:r>
            <w:r w:rsidRPr="00426AFC">
              <w:t>)</w:t>
            </w:r>
          </w:p>
        </w:tc>
      </w:tr>
    </w:tbl>
    <w:p w14:paraId="263F02F0" w14:textId="1E1301D0" w:rsidR="003A28CA" w:rsidRPr="00426AFC" w:rsidRDefault="003A28CA" w:rsidP="00D25F3E">
      <w:pPr>
        <w:pStyle w:val="HTMLconformatoprevio"/>
        <w:shd w:val="clear" w:color="auto" w:fill="FFFFFF"/>
        <w:jc w:val="both"/>
        <w:rPr>
          <w:rFonts w:ascii="Times New Roman" w:hAnsi="Times New Roman" w:cs="Times New Roman"/>
        </w:rPr>
      </w:pPr>
    </w:p>
    <w:p w14:paraId="19002333" w14:textId="7FCFD9EB" w:rsidR="009E715F" w:rsidRPr="00426AFC" w:rsidRDefault="009E715F" w:rsidP="009E715F">
      <w:pPr>
        <w:pStyle w:val="HTMLconformatoprevio"/>
        <w:shd w:val="clear" w:color="auto" w:fill="FFFFFF"/>
        <w:jc w:val="both"/>
        <w:rPr>
          <w:rFonts w:ascii="Times New Roman" w:hAnsi="Times New Roman" w:cs="Times New Roman"/>
        </w:rPr>
      </w:pPr>
      <w:r w:rsidRPr="00426AFC">
        <w:rPr>
          <w:rFonts w:ascii="Times New Roman" w:hAnsi="Times New Roman" w:cs="Times New Roman"/>
          <w:b/>
        </w:rPr>
        <w:t>NTA</w:t>
      </w:r>
      <w:r w:rsidRPr="00426AFC">
        <w:rPr>
          <w:rFonts w:ascii="Times New Roman" w:hAnsi="Times New Roman" w:cs="Times New Roman"/>
        </w:rPr>
        <w:t xml:space="preserve">: Número total de archivos de código de fuente donde se hayan declarado métodos. </w:t>
      </w:r>
    </w:p>
    <w:p w14:paraId="355319A5" w14:textId="77777777" w:rsidR="009E715F" w:rsidRPr="00426AFC" w:rsidRDefault="009E715F" w:rsidP="009E715F">
      <w:pPr>
        <w:pStyle w:val="HTMLconformatoprevio"/>
        <w:shd w:val="clear" w:color="auto" w:fill="FFFFFF"/>
        <w:jc w:val="both"/>
        <w:rPr>
          <w:rFonts w:ascii="Times New Roman" w:hAnsi="Times New Roman" w:cs="Times New Roman"/>
          <w:b/>
        </w:rPr>
      </w:pPr>
    </w:p>
    <w:p w14:paraId="500B98AC" w14:textId="1A3D749D" w:rsidR="009E715F" w:rsidRPr="00426AFC" w:rsidRDefault="00157D00" w:rsidP="009E715F">
      <w:pPr>
        <w:pStyle w:val="HTMLconformatoprevio"/>
        <w:shd w:val="clear" w:color="auto" w:fill="FFFFFF"/>
        <w:jc w:val="both"/>
        <w:rPr>
          <w:rFonts w:ascii="Times New Roman" w:hAnsi="Times New Roman" w:cs="Times New Roman"/>
        </w:rPr>
      </w:pPr>
      <w:r w:rsidRPr="00426AFC">
        <w:rPr>
          <w:rFonts w:ascii="Times New Roman" w:hAnsi="Times New Roman" w:cs="Times New Roman"/>
          <w:b/>
        </w:rPr>
        <w:t>NM</w:t>
      </w:r>
      <w:r w:rsidR="009E715F" w:rsidRPr="00426AFC">
        <w:rPr>
          <w:rFonts w:ascii="Times New Roman" w:hAnsi="Times New Roman" w:cs="Times New Roman"/>
          <w:b/>
        </w:rPr>
        <w:t>C</w:t>
      </w:r>
      <w:r w:rsidRPr="00426AFC">
        <w:rPr>
          <w:rFonts w:ascii="Times New Roman" w:hAnsi="Times New Roman" w:cs="Times New Roman"/>
        </w:rPr>
        <w:t>: Numero de métodos</w:t>
      </w:r>
      <w:r w:rsidR="009E715F" w:rsidRPr="00426AFC">
        <w:rPr>
          <w:rFonts w:ascii="Times New Roman" w:hAnsi="Times New Roman" w:cs="Times New Roman"/>
        </w:rPr>
        <w:t xml:space="preserve"> correctamente </w:t>
      </w:r>
      <w:r w:rsidR="000934E9" w:rsidRPr="00426AFC">
        <w:rPr>
          <w:rFonts w:ascii="Times New Roman" w:hAnsi="Times New Roman" w:cs="Times New Roman"/>
        </w:rPr>
        <w:t>declarado</w:t>
      </w:r>
      <w:r w:rsidR="009E715F" w:rsidRPr="00426AFC">
        <w:rPr>
          <w:rFonts w:ascii="Times New Roman" w:hAnsi="Times New Roman" w:cs="Times New Roman"/>
        </w:rPr>
        <w:t>s.</w:t>
      </w:r>
    </w:p>
    <w:p w14:paraId="67ECCE22" w14:textId="77777777" w:rsidR="009E715F" w:rsidRPr="00426AFC" w:rsidRDefault="009E715F" w:rsidP="009E715F">
      <w:pPr>
        <w:pStyle w:val="HTMLconformatoprevio"/>
        <w:shd w:val="clear" w:color="auto" w:fill="FFFFFF"/>
        <w:jc w:val="both"/>
        <w:rPr>
          <w:rFonts w:ascii="Times New Roman" w:hAnsi="Times New Roman" w:cs="Times New Roman"/>
        </w:rPr>
      </w:pPr>
      <w:r w:rsidRPr="00426AFC">
        <w:rPr>
          <w:rFonts w:ascii="Times New Roman" w:hAnsi="Times New Roman" w:cs="Times New Roman"/>
        </w:rPr>
        <w:t xml:space="preserve"> </w:t>
      </w:r>
    </w:p>
    <w:p w14:paraId="6B792FAA" w14:textId="67CA10BF" w:rsidR="00097537" w:rsidRPr="00426AFC" w:rsidRDefault="009E715F" w:rsidP="009E715F">
      <w:pPr>
        <w:pStyle w:val="HTMLconformatoprevio"/>
        <w:shd w:val="clear" w:color="auto" w:fill="FFFFFF"/>
        <w:jc w:val="both"/>
        <w:rPr>
          <w:rFonts w:ascii="Times New Roman" w:hAnsi="Times New Roman" w:cs="Times New Roman"/>
        </w:rPr>
      </w:pPr>
      <w:r w:rsidRPr="00426AFC">
        <w:rPr>
          <w:rFonts w:ascii="Times New Roman" w:hAnsi="Times New Roman" w:cs="Times New Roman"/>
          <w:b/>
        </w:rPr>
        <w:t>N</w:t>
      </w:r>
      <w:r w:rsidR="00157D00" w:rsidRPr="00426AFC">
        <w:rPr>
          <w:rFonts w:ascii="Times New Roman" w:hAnsi="Times New Roman" w:cs="Times New Roman"/>
          <w:b/>
        </w:rPr>
        <w:t>M</w:t>
      </w:r>
      <w:r w:rsidRPr="00426AFC">
        <w:rPr>
          <w:rFonts w:ascii="Times New Roman" w:hAnsi="Times New Roman" w:cs="Times New Roman"/>
          <w:b/>
        </w:rPr>
        <w:t>T</w:t>
      </w:r>
      <w:r w:rsidRPr="00426AFC">
        <w:rPr>
          <w:rFonts w:ascii="Times New Roman" w:hAnsi="Times New Roman" w:cs="Times New Roman"/>
        </w:rPr>
        <w:t>:</w:t>
      </w:r>
      <w:r w:rsidRPr="00426AFC">
        <w:rPr>
          <w:rFonts w:ascii="Times New Roman" w:hAnsi="Times New Roman" w:cs="Times New Roman"/>
          <w:b/>
        </w:rPr>
        <w:t xml:space="preserve"> </w:t>
      </w:r>
      <w:r w:rsidRPr="00426AFC">
        <w:rPr>
          <w:rFonts w:ascii="Times New Roman" w:hAnsi="Times New Roman" w:cs="Times New Roman"/>
        </w:rPr>
        <w:t xml:space="preserve">Numero de </w:t>
      </w:r>
      <w:r w:rsidR="00157D00" w:rsidRPr="00426AFC">
        <w:rPr>
          <w:rFonts w:ascii="Times New Roman" w:hAnsi="Times New Roman" w:cs="Times New Roman"/>
        </w:rPr>
        <w:t>métodos</w:t>
      </w:r>
      <w:r w:rsidR="000934E9" w:rsidRPr="00426AFC">
        <w:rPr>
          <w:rFonts w:ascii="Times New Roman" w:hAnsi="Times New Roman" w:cs="Times New Roman"/>
        </w:rPr>
        <w:t xml:space="preserve"> </w:t>
      </w:r>
      <w:r w:rsidR="00A16191" w:rsidRPr="00426AFC">
        <w:rPr>
          <w:rFonts w:ascii="Times New Roman" w:hAnsi="Times New Roman" w:cs="Times New Roman"/>
        </w:rPr>
        <w:t xml:space="preserve">totales </w:t>
      </w:r>
      <w:r w:rsidR="000934E9" w:rsidRPr="00426AFC">
        <w:rPr>
          <w:rFonts w:ascii="Times New Roman" w:hAnsi="Times New Roman" w:cs="Times New Roman"/>
        </w:rPr>
        <w:t>declarado</w:t>
      </w:r>
      <w:r w:rsidRPr="00426AFC">
        <w:rPr>
          <w:rFonts w:ascii="Times New Roman" w:hAnsi="Times New Roman" w:cs="Times New Roman"/>
        </w:rPr>
        <w:t>s por archivo de código fuente.</w:t>
      </w:r>
    </w:p>
    <w:p w14:paraId="63E79BD1" w14:textId="77777777" w:rsidR="009E715F" w:rsidRPr="00426AFC" w:rsidRDefault="009E715F" w:rsidP="00D25F3E">
      <w:pPr>
        <w:pStyle w:val="HTMLconformatoprevio"/>
        <w:shd w:val="clear" w:color="auto" w:fill="FFFFFF"/>
        <w:jc w:val="both"/>
        <w:rPr>
          <w:rFonts w:ascii="Times New Roman" w:hAnsi="Times New Roman" w:cs="Times New Roman"/>
        </w:rPr>
      </w:pPr>
    </w:p>
    <w:p w14:paraId="1D9D7590" w14:textId="20BC7C1A" w:rsidR="002A29FE" w:rsidRPr="00426AFC" w:rsidRDefault="002A29FE" w:rsidP="00D25F3E">
      <w:pPr>
        <w:pStyle w:val="HTMLconformatoprevio"/>
        <w:shd w:val="clear" w:color="auto" w:fill="FFFFFF"/>
        <w:jc w:val="both"/>
        <w:rPr>
          <w:rFonts w:ascii="Times New Roman" w:hAnsi="Times New Roman" w:cs="Times New Roman"/>
        </w:rPr>
      </w:pPr>
      <w:r w:rsidRPr="00426AFC">
        <w:rPr>
          <w:rFonts w:ascii="Times New Roman" w:hAnsi="Times New Roman" w:cs="Times New Roman"/>
          <w:b/>
        </w:rPr>
        <w:t xml:space="preserve">Nm: </w:t>
      </w:r>
      <w:r w:rsidRPr="00426AFC">
        <w:rPr>
          <w:rFonts w:ascii="Times New Roman" w:hAnsi="Times New Roman" w:cs="Times New Roman"/>
        </w:rPr>
        <w:t xml:space="preserve">Calificación para la directriz declaración de métodos. </w:t>
      </w:r>
    </w:p>
    <w:p w14:paraId="5C13120C" w14:textId="77777777" w:rsidR="002A29FE" w:rsidRPr="00426AFC" w:rsidRDefault="002A29FE" w:rsidP="00D25F3E">
      <w:pPr>
        <w:pStyle w:val="HTMLconformatoprevio"/>
        <w:shd w:val="clear" w:color="auto" w:fill="FFFFFF"/>
        <w:jc w:val="both"/>
        <w:rPr>
          <w:rFonts w:ascii="Times New Roman" w:hAnsi="Times New Roman" w:cs="Times New Roman"/>
        </w:rPr>
      </w:pPr>
    </w:p>
    <w:p w14:paraId="3DF3C521" w14:textId="77777777" w:rsidR="004A419A" w:rsidRPr="00426AFC" w:rsidRDefault="004A419A" w:rsidP="00D25F3E">
      <w:pPr>
        <w:pStyle w:val="HTMLconformatoprevio"/>
        <w:shd w:val="clear" w:color="auto" w:fill="FFFFFF"/>
        <w:jc w:val="both"/>
        <w:rPr>
          <w:rFonts w:ascii="Times New Roman" w:hAnsi="Times New Roman" w:cs="Times New Roman"/>
        </w:rPr>
      </w:pPr>
    </w:p>
    <w:tbl>
      <w:tblPr>
        <w:tblStyle w:val="Tablaconcuadrcula"/>
        <w:tblW w:w="490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221"/>
        <w:gridCol w:w="682"/>
      </w:tblGrid>
      <w:tr w:rsidR="00A16191" w:rsidRPr="00426AFC" w14:paraId="0CEC6CCE" w14:textId="77777777" w:rsidTr="00097537">
        <w:trPr>
          <w:trHeight w:val="1111"/>
        </w:trPr>
        <w:tc>
          <w:tcPr>
            <w:tcW w:w="4221" w:type="dxa"/>
            <w:vAlign w:val="center"/>
          </w:tcPr>
          <w:p w14:paraId="4BBA0499" w14:textId="6E2FE5FA" w:rsidR="00A16191" w:rsidRPr="00426AFC" w:rsidRDefault="00EA6001" w:rsidP="00EA6001">
            <w:pPr>
              <w:pStyle w:val="HTMLconformatoprevio"/>
              <w:jc w:val="center"/>
              <w:rPr>
                <w:rFonts w:ascii="Times New Roman" w:hAnsi="Times New Roman" w:cs="Times New Roman"/>
                <w:sz w:val="22"/>
                <w:szCs w:val="22"/>
              </w:rPr>
            </w:pPr>
            <m:oMathPara>
              <m:oMath>
                <m:r>
                  <w:rPr>
                    <w:rFonts w:ascii="Cambria Math" w:hAnsi="Cambria Math" w:cs="Times New Roman"/>
                    <w:sz w:val="22"/>
                    <w:szCs w:val="22"/>
                  </w:rPr>
                  <m:t xml:space="preserve">Nc= </m:t>
                </m:r>
                <m:f>
                  <m:fPr>
                    <m:ctrlPr>
                      <w:rPr>
                        <w:rFonts w:ascii="Cambria Math" w:hAnsi="Cambria Math" w:cs="Times New Roman"/>
                        <w:i/>
                        <w:sz w:val="22"/>
                        <w:szCs w:val="22"/>
                      </w:rPr>
                    </m:ctrlPr>
                  </m:fPr>
                  <m:num>
                    <m:nary>
                      <m:naryPr>
                        <m:chr m:val="∑"/>
                        <m:limLoc m:val="undOvr"/>
                        <m:ctrlPr>
                          <w:rPr>
                            <w:rFonts w:ascii="Cambria Math" w:hAnsi="Cambria Math" w:cs="Times New Roman"/>
                            <w:i/>
                            <w:sz w:val="22"/>
                            <w:szCs w:val="22"/>
                          </w:rPr>
                        </m:ctrlPr>
                      </m:naryPr>
                      <m:sub>
                        <m:r>
                          <w:rPr>
                            <w:rFonts w:ascii="Cambria Math" w:hAnsi="Cambria Math" w:cs="Times New Roman"/>
                            <w:sz w:val="22"/>
                            <w:szCs w:val="22"/>
                          </w:rPr>
                          <m:t>N=1</m:t>
                        </m:r>
                      </m:sub>
                      <m:sup>
                        <m:r>
                          <w:rPr>
                            <w:rFonts w:ascii="Cambria Math" w:hAnsi="Cambria Math" w:cs="Times New Roman"/>
                            <w:sz w:val="22"/>
                            <w:szCs w:val="22"/>
                          </w:rPr>
                          <m:t>NTA</m:t>
                        </m:r>
                      </m:sup>
                      <m:e>
                        <m:f>
                          <m:fPr>
                            <m:ctrlPr>
                              <w:rPr>
                                <w:rFonts w:ascii="Cambria Math" w:hAnsi="Cambria Math" w:cs="Times New Roman"/>
                                <w:i/>
                                <w:sz w:val="22"/>
                                <w:szCs w:val="22"/>
                              </w:rPr>
                            </m:ctrlPr>
                          </m:fPr>
                          <m:num>
                            <m:r>
                              <w:rPr>
                                <w:rFonts w:ascii="Cambria Math" w:hAnsi="Cambria Math" w:cs="Times New Roman"/>
                                <w:sz w:val="22"/>
                                <w:szCs w:val="22"/>
                              </w:rPr>
                              <m:t>NCC</m:t>
                            </m:r>
                          </m:num>
                          <m:den>
                            <m:r>
                              <w:rPr>
                                <w:rFonts w:ascii="Cambria Math" w:hAnsi="Cambria Math" w:cs="Times New Roman"/>
                                <w:sz w:val="22"/>
                                <w:szCs w:val="22"/>
                              </w:rPr>
                              <m:t>NCT</m:t>
                            </m:r>
                          </m:den>
                        </m:f>
                      </m:e>
                    </m:nary>
                  </m:num>
                  <m:den>
                    <m:r>
                      <w:rPr>
                        <w:rFonts w:ascii="Cambria Math" w:hAnsi="Cambria Math" w:cs="Times New Roman"/>
                        <w:sz w:val="22"/>
                        <w:szCs w:val="22"/>
                      </w:rPr>
                      <m:t>NTA</m:t>
                    </m:r>
                  </m:den>
                </m:f>
              </m:oMath>
            </m:oMathPara>
          </w:p>
        </w:tc>
        <w:tc>
          <w:tcPr>
            <w:tcW w:w="682" w:type="dxa"/>
            <w:vAlign w:val="center"/>
          </w:tcPr>
          <w:p w14:paraId="3A4F3D38" w14:textId="77777777" w:rsidR="00A16191" w:rsidRPr="00426AFC" w:rsidRDefault="00A16191" w:rsidP="00097537">
            <w:pPr>
              <w:pStyle w:val="HTMLconformatoprevio"/>
              <w:jc w:val="right"/>
              <w:rPr>
                <w:rFonts w:ascii="Times New Roman" w:hAnsi="Times New Roman" w:cs="Times New Roman"/>
                <w:sz w:val="24"/>
                <w:szCs w:val="24"/>
              </w:rPr>
            </w:pPr>
            <w:r w:rsidRPr="00426AFC">
              <w:t>(</w:t>
            </w:r>
            <w:r w:rsidRPr="00426AFC">
              <w:fldChar w:fldCharType="begin"/>
            </w:r>
            <w:r w:rsidRPr="00426AFC">
              <w:instrText xml:space="preserve"> SEQ ( \* ARABIC </w:instrText>
            </w:r>
            <w:r w:rsidRPr="00426AFC">
              <w:fldChar w:fldCharType="separate"/>
            </w:r>
            <w:r w:rsidRPr="00426AFC">
              <w:t>3</w:t>
            </w:r>
            <w:r w:rsidRPr="00426AFC">
              <w:fldChar w:fldCharType="end"/>
            </w:r>
            <w:r w:rsidRPr="00426AFC">
              <w:t>)</w:t>
            </w:r>
          </w:p>
        </w:tc>
      </w:tr>
    </w:tbl>
    <w:p w14:paraId="7AE895B7" w14:textId="77777777" w:rsidR="00A16191" w:rsidRPr="00426AFC" w:rsidRDefault="00A16191" w:rsidP="00A16191">
      <w:pPr>
        <w:pStyle w:val="HTMLconformatoprevio"/>
        <w:shd w:val="clear" w:color="auto" w:fill="FFFFFF"/>
        <w:jc w:val="both"/>
        <w:rPr>
          <w:rFonts w:ascii="Times New Roman" w:hAnsi="Times New Roman" w:cs="Times New Roman"/>
          <w:b/>
        </w:rPr>
      </w:pPr>
    </w:p>
    <w:p w14:paraId="08073D16" w14:textId="5B37D992" w:rsidR="00A16191" w:rsidRPr="00426AFC" w:rsidRDefault="00A16191" w:rsidP="00A16191">
      <w:pPr>
        <w:pStyle w:val="HTMLconformatoprevio"/>
        <w:shd w:val="clear" w:color="auto" w:fill="FFFFFF"/>
        <w:jc w:val="both"/>
        <w:rPr>
          <w:rFonts w:ascii="Times New Roman" w:hAnsi="Times New Roman" w:cs="Times New Roman"/>
        </w:rPr>
      </w:pPr>
      <w:r w:rsidRPr="00426AFC">
        <w:rPr>
          <w:rFonts w:ascii="Times New Roman" w:hAnsi="Times New Roman" w:cs="Times New Roman"/>
          <w:b/>
        </w:rPr>
        <w:t>NTA</w:t>
      </w:r>
      <w:r w:rsidRPr="00426AFC">
        <w:rPr>
          <w:rFonts w:ascii="Times New Roman" w:hAnsi="Times New Roman" w:cs="Times New Roman"/>
        </w:rPr>
        <w:t xml:space="preserve">: Número total de archivos de código de fuente donde se hayan declarado clases. </w:t>
      </w:r>
    </w:p>
    <w:p w14:paraId="18BF38F4" w14:textId="77777777" w:rsidR="00A16191" w:rsidRPr="00426AFC" w:rsidRDefault="00A16191" w:rsidP="00A16191">
      <w:pPr>
        <w:pStyle w:val="HTMLconformatoprevio"/>
        <w:shd w:val="clear" w:color="auto" w:fill="FFFFFF"/>
        <w:jc w:val="both"/>
        <w:rPr>
          <w:rFonts w:ascii="Times New Roman" w:hAnsi="Times New Roman" w:cs="Times New Roman"/>
          <w:b/>
        </w:rPr>
      </w:pPr>
    </w:p>
    <w:p w14:paraId="7AF8B8D0" w14:textId="73311F32" w:rsidR="00A16191" w:rsidRPr="00426AFC" w:rsidRDefault="00A16191" w:rsidP="00A16191">
      <w:pPr>
        <w:pStyle w:val="HTMLconformatoprevio"/>
        <w:shd w:val="clear" w:color="auto" w:fill="FFFFFF"/>
        <w:jc w:val="both"/>
        <w:rPr>
          <w:rFonts w:ascii="Times New Roman" w:hAnsi="Times New Roman" w:cs="Times New Roman"/>
        </w:rPr>
      </w:pPr>
      <w:r w:rsidRPr="00426AFC">
        <w:rPr>
          <w:rFonts w:ascii="Times New Roman" w:hAnsi="Times New Roman" w:cs="Times New Roman"/>
          <w:b/>
        </w:rPr>
        <w:t>NCC</w:t>
      </w:r>
      <w:r w:rsidRPr="00426AFC">
        <w:rPr>
          <w:rFonts w:ascii="Times New Roman" w:hAnsi="Times New Roman" w:cs="Times New Roman"/>
        </w:rPr>
        <w:t>: Numero de clases correctamente declarados.</w:t>
      </w:r>
    </w:p>
    <w:p w14:paraId="32D6EB0A" w14:textId="77777777" w:rsidR="00A16191" w:rsidRPr="00426AFC" w:rsidRDefault="00A16191" w:rsidP="00A16191">
      <w:pPr>
        <w:pStyle w:val="HTMLconformatoprevio"/>
        <w:shd w:val="clear" w:color="auto" w:fill="FFFFFF"/>
        <w:jc w:val="both"/>
        <w:rPr>
          <w:rFonts w:ascii="Times New Roman" w:hAnsi="Times New Roman" w:cs="Times New Roman"/>
        </w:rPr>
      </w:pPr>
      <w:r w:rsidRPr="00426AFC">
        <w:rPr>
          <w:rFonts w:ascii="Times New Roman" w:hAnsi="Times New Roman" w:cs="Times New Roman"/>
        </w:rPr>
        <w:t xml:space="preserve"> </w:t>
      </w:r>
    </w:p>
    <w:p w14:paraId="7A03B2A0" w14:textId="3076C40D" w:rsidR="00A16191" w:rsidRPr="00426AFC" w:rsidRDefault="00A16191" w:rsidP="00A16191">
      <w:pPr>
        <w:pStyle w:val="HTMLconformatoprevio"/>
        <w:shd w:val="clear" w:color="auto" w:fill="FFFFFF"/>
        <w:jc w:val="both"/>
        <w:rPr>
          <w:rFonts w:ascii="Times New Roman" w:hAnsi="Times New Roman" w:cs="Times New Roman"/>
        </w:rPr>
      </w:pPr>
      <w:r w:rsidRPr="00426AFC">
        <w:rPr>
          <w:rFonts w:ascii="Times New Roman" w:hAnsi="Times New Roman" w:cs="Times New Roman"/>
          <w:b/>
        </w:rPr>
        <w:t>NCT</w:t>
      </w:r>
      <w:r w:rsidRPr="00426AFC">
        <w:rPr>
          <w:rFonts w:ascii="Times New Roman" w:hAnsi="Times New Roman" w:cs="Times New Roman"/>
        </w:rPr>
        <w:t>:</w:t>
      </w:r>
      <w:r w:rsidRPr="00426AFC">
        <w:rPr>
          <w:rFonts w:ascii="Times New Roman" w:hAnsi="Times New Roman" w:cs="Times New Roman"/>
          <w:b/>
        </w:rPr>
        <w:t xml:space="preserve"> </w:t>
      </w:r>
      <w:r w:rsidRPr="00426AFC">
        <w:rPr>
          <w:rFonts w:ascii="Times New Roman" w:hAnsi="Times New Roman" w:cs="Times New Roman"/>
        </w:rPr>
        <w:t>Numero de clases totales declaradas por archivo de código fuente.</w:t>
      </w:r>
    </w:p>
    <w:p w14:paraId="23266D0B" w14:textId="77777777" w:rsidR="00097537" w:rsidRPr="00426AFC" w:rsidRDefault="00097537" w:rsidP="00D25F3E">
      <w:pPr>
        <w:pStyle w:val="HTMLconformatoprevio"/>
        <w:shd w:val="clear" w:color="auto" w:fill="FFFFFF"/>
        <w:jc w:val="both"/>
        <w:rPr>
          <w:rFonts w:ascii="Times New Roman" w:hAnsi="Times New Roman" w:cs="Times New Roman"/>
        </w:rPr>
      </w:pPr>
    </w:p>
    <w:p w14:paraId="79F1C403" w14:textId="4B881AED" w:rsidR="002A29FE" w:rsidRPr="00426AFC" w:rsidRDefault="002A29FE" w:rsidP="00D25F3E">
      <w:pPr>
        <w:pStyle w:val="HTMLconformatoprevio"/>
        <w:shd w:val="clear" w:color="auto" w:fill="FFFFFF"/>
        <w:jc w:val="both"/>
        <w:rPr>
          <w:rFonts w:ascii="Times New Roman" w:hAnsi="Times New Roman" w:cs="Times New Roman"/>
        </w:rPr>
      </w:pPr>
      <w:r w:rsidRPr="00426AFC">
        <w:rPr>
          <w:rFonts w:ascii="Times New Roman" w:hAnsi="Times New Roman" w:cs="Times New Roman"/>
          <w:b/>
        </w:rPr>
        <w:t xml:space="preserve">Nv: </w:t>
      </w:r>
      <w:r w:rsidRPr="00426AFC">
        <w:rPr>
          <w:rFonts w:ascii="Times New Roman" w:hAnsi="Times New Roman" w:cs="Times New Roman"/>
        </w:rPr>
        <w:t>Calificación para la directriz declaración de clases.</w:t>
      </w:r>
    </w:p>
    <w:p w14:paraId="4BDE5662" w14:textId="77777777" w:rsidR="004A419A" w:rsidRPr="00426AFC" w:rsidRDefault="004A419A" w:rsidP="00D25F3E">
      <w:pPr>
        <w:pStyle w:val="HTMLconformatoprevio"/>
        <w:shd w:val="clear" w:color="auto" w:fill="FFFFFF"/>
        <w:jc w:val="both"/>
        <w:rPr>
          <w:rFonts w:ascii="Times New Roman" w:hAnsi="Times New Roman" w:cs="Times New Roman"/>
        </w:rPr>
      </w:pPr>
    </w:p>
    <w:p w14:paraId="678AEEDE" w14:textId="77777777" w:rsidR="002A29FE" w:rsidRPr="00426AFC" w:rsidRDefault="002A29FE" w:rsidP="00D25F3E">
      <w:pPr>
        <w:pStyle w:val="HTMLconformatoprevio"/>
        <w:shd w:val="clear" w:color="auto" w:fill="FFFFFF"/>
        <w:jc w:val="both"/>
        <w:rPr>
          <w:rFonts w:ascii="Times New Roman" w:hAnsi="Times New Roman" w:cs="Times New Roman"/>
        </w:rPr>
      </w:pPr>
    </w:p>
    <w:tbl>
      <w:tblPr>
        <w:tblStyle w:val="Tablaconcuadrcula"/>
        <w:tblW w:w="490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221"/>
        <w:gridCol w:w="682"/>
      </w:tblGrid>
      <w:tr w:rsidR="0068189B" w:rsidRPr="00426AFC" w14:paraId="00C36675" w14:textId="77777777" w:rsidTr="00097537">
        <w:trPr>
          <w:trHeight w:val="1111"/>
        </w:trPr>
        <w:tc>
          <w:tcPr>
            <w:tcW w:w="4221" w:type="dxa"/>
            <w:vAlign w:val="center"/>
          </w:tcPr>
          <w:p w14:paraId="03645265" w14:textId="638486AF" w:rsidR="0068189B" w:rsidRPr="00426AFC" w:rsidRDefault="00EA6001" w:rsidP="002563E5">
            <w:pPr>
              <w:pStyle w:val="HTMLconformatoprevio"/>
              <w:jc w:val="center"/>
              <w:rPr>
                <w:rFonts w:ascii="Times New Roman" w:hAnsi="Times New Roman" w:cs="Times New Roman"/>
                <w:sz w:val="22"/>
                <w:szCs w:val="22"/>
              </w:rPr>
            </w:pPr>
            <m:oMathPara>
              <m:oMath>
                <m:r>
                  <w:rPr>
                    <w:rFonts w:ascii="Cambria Math" w:hAnsi="Cambria Math" w:cs="Times New Roman"/>
                    <w:sz w:val="22"/>
                    <w:szCs w:val="22"/>
                  </w:rPr>
                  <m:t xml:space="preserve">Ni= </m:t>
                </m:r>
                <m:f>
                  <m:fPr>
                    <m:ctrlPr>
                      <w:rPr>
                        <w:rFonts w:ascii="Cambria Math" w:hAnsi="Cambria Math" w:cs="Times New Roman"/>
                        <w:i/>
                        <w:sz w:val="22"/>
                        <w:szCs w:val="22"/>
                      </w:rPr>
                    </m:ctrlPr>
                  </m:fPr>
                  <m:num>
                    <m:nary>
                      <m:naryPr>
                        <m:chr m:val="∑"/>
                        <m:limLoc m:val="undOvr"/>
                        <m:ctrlPr>
                          <w:rPr>
                            <w:rFonts w:ascii="Cambria Math" w:hAnsi="Cambria Math" w:cs="Times New Roman"/>
                            <w:i/>
                            <w:sz w:val="22"/>
                            <w:szCs w:val="22"/>
                          </w:rPr>
                        </m:ctrlPr>
                      </m:naryPr>
                      <m:sub>
                        <m:r>
                          <w:rPr>
                            <w:rFonts w:ascii="Cambria Math" w:hAnsi="Cambria Math" w:cs="Times New Roman"/>
                            <w:sz w:val="22"/>
                            <w:szCs w:val="22"/>
                          </w:rPr>
                          <m:t>N=1</m:t>
                        </m:r>
                      </m:sub>
                      <m:sup>
                        <m:r>
                          <w:rPr>
                            <w:rFonts w:ascii="Cambria Math" w:hAnsi="Cambria Math" w:cs="Times New Roman"/>
                            <w:sz w:val="22"/>
                            <w:szCs w:val="22"/>
                          </w:rPr>
                          <m:t>NTA</m:t>
                        </m:r>
                      </m:sup>
                      <m:e>
                        <m:f>
                          <m:fPr>
                            <m:ctrlPr>
                              <w:rPr>
                                <w:rFonts w:ascii="Cambria Math" w:hAnsi="Cambria Math" w:cs="Times New Roman"/>
                                <w:i/>
                                <w:sz w:val="22"/>
                                <w:szCs w:val="22"/>
                              </w:rPr>
                            </m:ctrlPr>
                          </m:fPr>
                          <m:num>
                            <m:r>
                              <w:rPr>
                                <w:rFonts w:ascii="Cambria Math" w:hAnsi="Cambria Math" w:cs="Times New Roman"/>
                                <w:sz w:val="22"/>
                                <w:szCs w:val="22"/>
                              </w:rPr>
                              <m:t>NIC</m:t>
                            </m:r>
                          </m:num>
                          <m:den>
                            <m:r>
                              <w:rPr>
                                <w:rFonts w:ascii="Cambria Math" w:hAnsi="Cambria Math" w:cs="Times New Roman"/>
                                <w:sz w:val="22"/>
                                <w:szCs w:val="22"/>
                              </w:rPr>
                              <m:t>NIT</m:t>
                            </m:r>
                          </m:den>
                        </m:f>
                      </m:e>
                    </m:nary>
                  </m:num>
                  <m:den>
                    <m:r>
                      <w:rPr>
                        <w:rFonts w:ascii="Cambria Math" w:hAnsi="Cambria Math" w:cs="Times New Roman"/>
                        <w:sz w:val="22"/>
                        <w:szCs w:val="22"/>
                      </w:rPr>
                      <m:t>NTA</m:t>
                    </m:r>
                  </m:den>
                </m:f>
              </m:oMath>
            </m:oMathPara>
          </w:p>
        </w:tc>
        <w:tc>
          <w:tcPr>
            <w:tcW w:w="682" w:type="dxa"/>
            <w:vAlign w:val="center"/>
          </w:tcPr>
          <w:p w14:paraId="3AB9B0E0" w14:textId="77777777" w:rsidR="0068189B" w:rsidRPr="00426AFC" w:rsidRDefault="0068189B" w:rsidP="00097537">
            <w:pPr>
              <w:pStyle w:val="HTMLconformatoprevio"/>
              <w:jc w:val="right"/>
              <w:rPr>
                <w:rFonts w:ascii="Times New Roman" w:hAnsi="Times New Roman" w:cs="Times New Roman"/>
                <w:sz w:val="24"/>
                <w:szCs w:val="24"/>
              </w:rPr>
            </w:pPr>
            <w:r w:rsidRPr="00426AFC">
              <w:t>(</w:t>
            </w:r>
            <w:r w:rsidRPr="00426AFC">
              <w:fldChar w:fldCharType="begin"/>
            </w:r>
            <w:r w:rsidRPr="00426AFC">
              <w:instrText xml:space="preserve"> SEQ ( \* ARABIC </w:instrText>
            </w:r>
            <w:r w:rsidRPr="00426AFC">
              <w:fldChar w:fldCharType="separate"/>
            </w:r>
            <w:r w:rsidRPr="00426AFC">
              <w:t>4</w:t>
            </w:r>
            <w:r w:rsidRPr="00426AFC">
              <w:fldChar w:fldCharType="end"/>
            </w:r>
            <w:r w:rsidRPr="00426AFC">
              <w:t>)</w:t>
            </w:r>
          </w:p>
        </w:tc>
      </w:tr>
    </w:tbl>
    <w:p w14:paraId="1A6E0BC1" w14:textId="5FFC5A57" w:rsidR="0068189B" w:rsidRPr="00426AFC" w:rsidRDefault="0068189B" w:rsidP="0068189B">
      <w:pPr>
        <w:pStyle w:val="HTMLconformatoprevio"/>
        <w:shd w:val="clear" w:color="auto" w:fill="FFFFFF"/>
        <w:jc w:val="both"/>
        <w:rPr>
          <w:rFonts w:ascii="Times New Roman" w:hAnsi="Times New Roman" w:cs="Times New Roman"/>
        </w:rPr>
      </w:pPr>
      <w:r w:rsidRPr="00426AFC">
        <w:rPr>
          <w:rFonts w:ascii="Times New Roman" w:hAnsi="Times New Roman" w:cs="Times New Roman"/>
          <w:b/>
        </w:rPr>
        <w:t>NTA</w:t>
      </w:r>
      <w:r w:rsidRPr="00426AFC">
        <w:rPr>
          <w:rFonts w:ascii="Times New Roman" w:hAnsi="Times New Roman" w:cs="Times New Roman"/>
        </w:rPr>
        <w:t xml:space="preserve">: Número total de archivos de código de fuente. </w:t>
      </w:r>
    </w:p>
    <w:p w14:paraId="0AC5A676" w14:textId="77777777" w:rsidR="0068189B" w:rsidRPr="00426AFC" w:rsidRDefault="0068189B" w:rsidP="0068189B">
      <w:pPr>
        <w:pStyle w:val="HTMLconformatoprevio"/>
        <w:shd w:val="clear" w:color="auto" w:fill="FFFFFF"/>
        <w:jc w:val="both"/>
        <w:rPr>
          <w:rFonts w:ascii="Times New Roman" w:hAnsi="Times New Roman" w:cs="Times New Roman"/>
          <w:b/>
        </w:rPr>
      </w:pPr>
    </w:p>
    <w:p w14:paraId="5B8FAAF2" w14:textId="2CFDECBA" w:rsidR="0068189B" w:rsidRPr="00426AFC" w:rsidRDefault="0068189B" w:rsidP="0068189B">
      <w:pPr>
        <w:pStyle w:val="HTMLconformatoprevio"/>
        <w:shd w:val="clear" w:color="auto" w:fill="FFFFFF"/>
        <w:jc w:val="both"/>
        <w:rPr>
          <w:rFonts w:ascii="Times New Roman" w:hAnsi="Times New Roman" w:cs="Times New Roman"/>
        </w:rPr>
      </w:pPr>
      <w:r w:rsidRPr="00426AFC">
        <w:rPr>
          <w:rFonts w:ascii="Times New Roman" w:hAnsi="Times New Roman" w:cs="Times New Roman"/>
          <w:b/>
        </w:rPr>
        <w:t>NIC</w:t>
      </w:r>
      <w:r w:rsidRPr="00426AFC">
        <w:rPr>
          <w:rFonts w:ascii="Times New Roman" w:hAnsi="Times New Roman" w:cs="Times New Roman"/>
        </w:rPr>
        <w:t>: Numero de estructuras de control correctamente indentadas.</w:t>
      </w:r>
    </w:p>
    <w:p w14:paraId="319DFAF4" w14:textId="77777777" w:rsidR="0068189B" w:rsidRPr="00426AFC" w:rsidRDefault="0068189B" w:rsidP="0068189B">
      <w:pPr>
        <w:pStyle w:val="HTMLconformatoprevio"/>
        <w:shd w:val="clear" w:color="auto" w:fill="FFFFFF"/>
        <w:jc w:val="both"/>
        <w:rPr>
          <w:rFonts w:ascii="Times New Roman" w:hAnsi="Times New Roman" w:cs="Times New Roman"/>
        </w:rPr>
      </w:pPr>
      <w:r w:rsidRPr="00426AFC">
        <w:rPr>
          <w:rFonts w:ascii="Times New Roman" w:hAnsi="Times New Roman" w:cs="Times New Roman"/>
        </w:rPr>
        <w:t xml:space="preserve"> </w:t>
      </w:r>
    </w:p>
    <w:p w14:paraId="5C326864" w14:textId="7C198691" w:rsidR="000934E9" w:rsidRPr="00426AFC" w:rsidRDefault="0068189B" w:rsidP="0068189B">
      <w:pPr>
        <w:pStyle w:val="HTMLconformatoprevio"/>
        <w:shd w:val="clear" w:color="auto" w:fill="FFFFFF"/>
        <w:jc w:val="both"/>
        <w:rPr>
          <w:rFonts w:ascii="Times New Roman" w:hAnsi="Times New Roman" w:cs="Times New Roman"/>
        </w:rPr>
      </w:pPr>
      <w:r w:rsidRPr="00426AFC">
        <w:rPr>
          <w:rFonts w:ascii="Times New Roman" w:hAnsi="Times New Roman" w:cs="Times New Roman"/>
          <w:b/>
        </w:rPr>
        <w:t>NIT</w:t>
      </w:r>
      <w:r w:rsidRPr="00426AFC">
        <w:rPr>
          <w:rFonts w:ascii="Times New Roman" w:hAnsi="Times New Roman" w:cs="Times New Roman"/>
        </w:rPr>
        <w:t>:</w:t>
      </w:r>
      <w:r w:rsidRPr="00426AFC">
        <w:rPr>
          <w:rFonts w:ascii="Times New Roman" w:hAnsi="Times New Roman" w:cs="Times New Roman"/>
          <w:b/>
        </w:rPr>
        <w:t xml:space="preserve"> </w:t>
      </w:r>
      <w:r w:rsidRPr="00426AFC">
        <w:rPr>
          <w:rFonts w:ascii="Times New Roman" w:hAnsi="Times New Roman" w:cs="Times New Roman"/>
        </w:rPr>
        <w:t>Numero de estructuras de control utilizadas por archivo de código fuente.</w:t>
      </w:r>
    </w:p>
    <w:p w14:paraId="7A8FDCE0" w14:textId="77777777" w:rsidR="0068189B" w:rsidRPr="00426AFC" w:rsidRDefault="0068189B" w:rsidP="0068189B">
      <w:pPr>
        <w:pStyle w:val="HTMLconformatoprevio"/>
        <w:shd w:val="clear" w:color="auto" w:fill="FFFFFF"/>
        <w:jc w:val="both"/>
        <w:rPr>
          <w:rFonts w:ascii="Times New Roman" w:hAnsi="Times New Roman" w:cs="Times New Roman"/>
        </w:rPr>
      </w:pPr>
    </w:p>
    <w:p w14:paraId="3F7DD4F5" w14:textId="674B0600" w:rsidR="002A29FE" w:rsidRPr="00426AFC" w:rsidRDefault="002A29FE" w:rsidP="0068189B">
      <w:pPr>
        <w:pStyle w:val="HTMLconformatoprevio"/>
        <w:shd w:val="clear" w:color="auto" w:fill="FFFFFF"/>
        <w:jc w:val="both"/>
        <w:rPr>
          <w:rFonts w:ascii="Times New Roman" w:hAnsi="Times New Roman" w:cs="Times New Roman"/>
        </w:rPr>
      </w:pPr>
      <w:r w:rsidRPr="00426AFC">
        <w:rPr>
          <w:rFonts w:ascii="Times New Roman" w:hAnsi="Times New Roman" w:cs="Times New Roman"/>
          <w:b/>
        </w:rPr>
        <w:t xml:space="preserve">Ni: </w:t>
      </w:r>
      <w:r w:rsidRPr="00426AFC">
        <w:rPr>
          <w:rFonts w:ascii="Times New Roman" w:hAnsi="Times New Roman" w:cs="Times New Roman"/>
        </w:rPr>
        <w:t xml:space="preserve">Calificación para la directriz </w:t>
      </w:r>
      <w:r w:rsidR="00863E5C" w:rsidRPr="00426AFC">
        <w:rPr>
          <w:rFonts w:ascii="Times New Roman" w:hAnsi="Times New Roman" w:cs="Times New Roman"/>
        </w:rPr>
        <w:t xml:space="preserve">de </w:t>
      </w:r>
      <w:r w:rsidR="003E3D29" w:rsidRPr="00426AFC">
        <w:rPr>
          <w:rFonts w:ascii="Times New Roman" w:hAnsi="Times New Roman" w:cs="Times New Roman"/>
        </w:rPr>
        <w:t>indentación</w:t>
      </w:r>
      <w:r w:rsidR="00863E5C" w:rsidRPr="00426AFC">
        <w:rPr>
          <w:rFonts w:ascii="Times New Roman" w:hAnsi="Times New Roman" w:cs="Times New Roman"/>
        </w:rPr>
        <w:t xml:space="preserve"> de estructuras de control.</w:t>
      </w:r>
    </w:p>
    <w:p w14:paraId="595F9331" w14:textId="77777777" w:rsidR="002A29FE" w:rsidRPr="00426AFC" w:rsidRDefault="002A29FE" w:rsidP="0068189B">
      <w:pPr>
        <w:pStyle w:val="HTMLconformatoprevio"/>
        <w:shd w:val="clear" w:color="auto" w:fill="FFFFFF"/>
        <w:jc w:val="both"/>
        <w:rPr>
          <w:rFonts w:ascii="Times New Roman" w:hAnsi="Times New Roman" w:cs="Times New Roman"/>
        </w:rPr>
      </w:pPr>
    </w:p>
    <w:p w14:paraId="32ECB54B" w14:textId="77777777" w:rsidR="004A419A" w:rsidRPr="00426AFC" w:rsidRDefault="004A419A" w:rsidP="0068189B">
      <w:pPr>
        <w:pStyle w:val="HTMLconformatoprevio"/>
        <w:shd w:val="clear" w:color="auto" w:fill="FFFFFF"/>
        <w:jc w:val="both"/>
        <w:rPr>
          <w:rFonts w:ascii="Times New Roman" w:hAnsi="Times New Roman" w:cs="Times New Roman"/>
        </w:rPr>
      </w:pPr>
    </w:p>
    <w:tbl>
      <w:tblPr>
        <w:tblStyle w:val="Tablaconcuadrcula"/>
        <w:tblW w:w="490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221"/>
        <w:gridCol w:w="682"/>
      </w:tblGrid>
      <w:tr w:rsidR="004A419A" w:rsidRPr="00426AFC" w14:paraId="1B9926C5" w14:textId="77777777" w:rsidTr="00097537">
        <w:trPr>
          <w:trHeight w:val="1111"/>
        </w:trPr>
        <w:tc>
          <w:tcPr>
            <w:tcW w:w="4221" w:type="dxa"/>
            <w:vAlign w:val="center"/>
          </w:tcPr>
          <w:p w14:paraId="7B2C8ED1" w14:textId="5C87E594" w:rsidR="004A419A" w:rsidRPr="00426AFC" w:rsidRDefault="00EA6001" w:rsidP="002563E5">
            <w:pPr>
              <w:pStyle w:val="HTMLconformatoprevio"/>
              <w:jc w:val="center"/>
              <w:rPr>
                <w:rFonts w:ascii="Times New Roman" w:hAnsi="Times New Roman" w:cs="Times New Roman"/>
                <w:sz w:val="22"/>
                <w:szCs w:val="22"/>
              </w:rPr>
            </w:pPr>
            <m:oMathPara>
              <m:oMath>
                <m:r>
                  <w:rPr>
                    <w:rFonts w:ascii="Cambria Math" w:hAnsi="Cambria Math" w:cs="Times New Roman"/>
                    <w:sz w:val="22"/>
                    <w:szCs w:val="22"/>
                  </w:rPr>
                  <m:t xml:space="preserve">Ncm= </m:t>
                </m:r>
                <m:f>
                  <m:fPr>
                    <m:ctrlPr>
                      <w:rPr>
                        <w:rFonts w:ascii="Cambria Math" w:hAnsi="Cambria Math" w:cs="Times New Roman"/>
                        <w:i/>
                        <w:sz w:val="22"/>
                        <w:szCs w:val="22"/>
                      </w:rPr>
                    </m:ctrlPr>
                  </m:fPr>
                  <m:num>
                    <m:nary>
                      <m:naryPr>
                        <m:chr m:val="∑"/>
                        <m:limLoc m:val="undOvr"/>
                        <m:ctrlPr>
                          <w:rPr>
                            <w:rFonts w:ascii="Cambria Math" w:hAnsi="Cambria Math" w:cs="Times New Roman"/>
                            <w:i/>
                            <w:sz w:val="22"/>
                            <w:szCs w:val="22"/>
                          </w:rPr>
                        </m:ctrlPr>
                      </m:naryPr>
                      <m:sub>
                        <m:r>
                          <w:rPr>
                            <w:rFonts w:ascii="Cambria Math" w:hAnsi="Cambria Math" w:cs="Times New Roman"/>
                            <w:sz w:val="22"/>
                            <w:szCs w:val="22"/>
                          </w:rPr>
                          <m:t>N=1</m:t>
                        </m:r>
                      </m:sub>
                      <m:sup>
                        <m:r>
                          <w:rPr>
                            <w:rFonts w:ascii="Cambria Math" w:hAnsi="Cambria Math" w:cs="Times New Roman"/>
                            <w:sz w:val="22"/>
                            <w:szCs w:val="22"/>
                          </w:rPr>
                          <m:t>NTA</m:t>
                        </m:r>
                      </m:sup>
                      <m:e>
                        <m:f>
                          <m:fPr>
                            <m:ctrlPr>
                              <w:rPr>
                                <w:rFonts w:ascii="Cambria Math" w:hAnsi="Cambria Math" w:cs="Times New Roman"/>
                                <w:i/>
                                <w:sz w:val="22"/>
                                <w:szCs w:val="22"/>
                              </w:rPr>
                            </m:ctrlPr>
                          </m:fPr>
                          <m:num>
                            <m:r>
                              <w:rPr>
                                <w:rFonts w:ascii="Cambria Math" w:hAnsi="Cambria Math" w:cs="Times New Roman"/>
                                <w:sz w:val="22"/>
                                <w:szCs w:val="22"/>
                              </w:rPr>
                              <m:t>CMC</m:t>
                            </m:r>
                          </m:num>
                          <m:den>
                            <m:r>
                              <w:rPr>
                                <w:rFonts w:ascii="Cambria Math" w:hAnsi="Cambria Math" w:cs="Times New Roman"/>
                                <w:sz w:val="22"/>
                                <w:szCs w:val="22"/>
                              </w:rPr>
                              <m:t>CMT</m:t>
                            </m:r>
                          </m:den>
                        </m:f>
                      </m:e>
                    </m:nary>
                  </m:num>
                  <m:den>
                    <m:r>
                      <w:rPr>
                        <w:rFonts w:ascii="Cambria Math" w:hAnsi="Cambria Math" w:cs="Times New Roman"/>
                        <w:sz w:val="22"/>
                        <w:szCs w:val="22"/>
                      </w:rPr>
                      <m:t>NTA</m:t>
                    </m:r>
                  </m:den>
                </m:f>
              </m:oMath>
            </m:oMathPara>
          </w:p>
        </w:tc>
        <w:tc>
          <w:tcPr>
            <w:tcW w:w="682" w:type="dxa"/>
            <w:vAlign w:val="center"/>
          </w:tcPr>
          <w:p w14:paraId="776FEB0C" w14:textId="77777777" w:rsidR="004A419A" w:rsidRPr="00426AFC" w:rsidRDefault="004A419A" w:rsidP="00097537">
            <w:pPr>
              <w:pStyle w:val="HTMLconformatoprevio"/>
              <w:jc w:val="right"/>
              <w:rPr>
                <w:rFonts w:ascii="Times New Roman" w:hAnsi="Times New Roman" w:cs="Times New Roman"/>
                <w:sz w:val="24"/>
                <w:szCs w:val="24"/>
              </w:rPr>
            </w:pPr>
            <w:r w:rsidRPr="00426AFC">
              <w:t>(</w:t>
            </w:r>
            <w:r w:rsidRPr="00426AFC">
              <w:fldChar w:fldCharType="begin"/>
            </w:r>
            <w:r w:rsidRPr="00426AFC">
              <w:instrText xml:space="preserve"> SEQ ( \* ARABIC </w:instrText>
            </w:r>
            <w:r w:rsidRPr="00426AFC">
              <w:fldChar w:fldCharType="separate"/>
            </w:r>
            <w:r w:rsidRPr="00426AFC">
              <w:t>5</w:t>
            </w:r>
            <w:r w:rsidRPr="00426AFC">
              <w:fldChar w:fldCharType="end"/>
            </w:r>
            <w:r w:rsidRPr="00426AFC">
              <w:t>)</w:t>
            </w:r>
          </w:p>
        </w:tc>
      </w:tr>
    </w:tbl>
    <w:p w14:paraId="3D450060" w14:textId="77777777" w:rsidR="004A419A" w:rsidRPr="00426AFC" w:rsidRDefault="004A419A" w:rsidP="004A419A">
      <w:pPr>
        <w:pStyle w:val="HTMLconformatoprevio"/>
        <w:shd w:val="clear" w:color="auto" w:fill="FFFFFF"/>
        <w:jc w:val="both"/>
        <w:rPr>
          <w:rFonts w:ascii="Times New Roman" w:hAnsi="Times New Roman" w:cs="Times New Roman"/>
          <w:b/>
        </w:rPr>
      </w:pPr>
    </w:p>
    <w:p w14:paraId="5F27BFD1" w14:textId="77777777" w:rsidR="004A419A" w:rsidRPr="00426AFC" w:rsidRDefault="004A419A" w:rsidP="004A419A">
      <w:pPr>
        <w:pStyle w:val="HTMLconformatoprevio"/>
        <w:shd w:val="clear" w:color="auto" w:fill="FFFFFF"/>
        <w:jc w:val="both"/>
        <w:rPr>
          <w:rFonts w:ascii="Times New Roman" w:hAnsi="Times New Roman" w:cs="Times New Roman"/>
        </w:rPr>
      </w:pPr>
      <w:r w:rsidRPr="00426AFC">
        <w:rPr>
          <w:rFonts w:ascii="Times New Roman" w:hAnsi="Times New Roman" w:cs="Times New Roman"/>
          <w:b/>
        </w:rPr>
        <w:lastRenderedPageBreak/>
        <w:t>NTA</w:t>
      </w:r>
      <w:r w:rsidRPr="00426AFC">
        <w:rPr>
          <w:rFonts w:ascii="Times New Roman" w:hAnsi="Times New Roman" w:cs="Times New Roman"/>
        </w:rPr>
        <w:t xml:space="preserve">: Número total de archivos de código de fuente. </w:t>
      </w:r>
    </w:p>
    <w:p w14:paraId="12F69044" w14:textId="77777777" w:rsidR="004A419A" w:rsidRPr="00426AFC" w:rsidRDefault="004A419A" w:rsidP="004A419A">
      <w:pPr>
        <w:pStyle w:val="HTMLconformatoprevio"/>
        <w:shd w:val="clear" w:color="auto" w:fill="FFFFFF"/>
        <w:jc w:val="both"/>
        <w:rPr>
          <w:rFonts w:ascii="Times New Roman" w:hAnsi="Times New Roman" w:cs="Times New Roman"/>
          <w:b/>
        </w:rPr>
      </w:pPr>
    </w:p>
    <w:p w14:paraId="1809444B" w14:textId="0D9F8F31" w:rsidR="004A419A" w:rsidRPr="00426AFC" w:rsidRDefault="004A419A" w:rsidP="004A419A">
      <w:pPr>
        <w:pStyle w:val="HTMLconformatoprevio"/>
        <w:shd w:val="clear" w:color="auto" w:fill="FFFFFF"/>
        <w:jc w:val="both"/>
        <w:rPr>
          <w:rFonts w:ascii="Times New Roman" w:hAnsi="Times New Roman" w:cs="Times New Roman"/>
        </w:rPr>
      </w:pPr>
      <w:r w:rsidRPr="00426AFC">
        <w:rPr>
          <w:rFonts w:ascii="Times New Roman" w:hAnsi="Times New Roman" w:cs="Times New Roman"/>
          <w:b/>
        </w:rPr>
        <w:t>CMC</w:t>
      </w:r>
      <w:r w:rsidRPr="00426AFC">
        <w:rPr>
          <w:rFonts w:ascii="Times New Roman" w:hAnsi="Times New Roman" w:cs="Times New Roman"/>
        </w:rPr>
        <w:t>: Numero de estructuras de código comentadas.</w:t>
      </w:r>
    </w:p>
    <w:p w14:paraId="368D9E94" w14:textId="77777777" w:rsidR="004A419A" w:rsidRPr="00426AFC" w:rsidRDefault="004A419A" w:rsidP="004A419A">
      <w:pPr>
        <w:pStyle w:val="HTMLconformatoprevio"/>
        <w:shd w:val="clear" w:color="auto" w:fill="FFFFFF"/>
        <w:jc w:val="both"/>
        <w:rPr>
          <w:rFonts w:ascii="Times New Roman" w:hAnsi="Times New Roman" w:cs="Times New Roman"/>
        </w:rPr>
      </w:pPr>
      <w:r w:rsidRPr="00426AFC">
        <w:rPr>
          <w:rFonts w:ascii="Times New Roman" w:hAnsi="Times New Roman" w:cs="Times New Roman"/>
        </w:rPr>
        <w:t xml:space="preserve"> </w:t>
      </w:r>
    </w:p>
    <w:p w14:paraId="7A4C58FD" w14:textId="0A673290" w:rsidR="0068189B" w:rsidRPr="00426AFC" w:rsidRDefault="004A419A" w:rsidP="004A419A">
      <w:pPr>
        <w:pStyle w:val="HTMLconformatoprevio"/>
        <w:shd w:val="clear" w:color="auto" w:fill="FFFFFF"/>
        <w:jc w:val="both"/>
        <w:rPr>
          <w:rFonts w:ascii="Times New Roman" w:hAnsi="Times New Roman" w:cs="Times New Roman"/>
        </w:rPr>
      </w:pPr>
      <w:r w:rsidRPr="00426AFC">
        <w:rPr>
          <w:rFonts w:ascii="Times New Roman" w:hAnsi="Times New Roman" w:cs="Times New Roman"/>
          <w:b/>
        </w:rPr>
        <w:t>CMT</w:t>
      </w:r>
      <w:r w:rsidRPr="00426AFC">
        <w:rPr>
          <w:rFonts w:ascii="Times New Roman" w:hAnsi="Times New Roman" w:cs="Times New Roman"/>
        </w:rPr>
        <w:t>:</w:t>
      </w:r>
      <w:r w:rsidRPr="00426AFC">
        <w:rPr>
          <w:rFonts w:ascii="Times New Roman" w:hAnsi="Times New Roman" w:cs="Times New Roman"/>
          <w:b/>
        </w:rPr>
        <w:t xml:space="preserve"> </w:t>
      </w:r>
      <w:r w:rsidRPr="00426AFC">
        <w:rPr>
          <w:rFonts w:ascii="Times New Roman" w:hAnsi="Times New Roman" w:cs="Times New Roman"/>
        </w:rPr>
        <w:t>Numero de estructuras utilizadas por archivo de código fuente.</w:t>
      </w:r>
    </w:p>
    <w:p w14:paraId="35EE05FF" w14:textId="77777777" w:rsidR="004A419A" w:rsidRPr="00426AFC" w:rsidRDefault="004A419A" w:rsidP="00D25F3E">
      <w:pPr>
        <w:pStyle w:val="HTMLconformatoprevio"/>
        <w:shd w:val="clear" w:color="auto" w:fill="FFFFFF"/>
        <w:jc w:val="both"/>
        <w:rPr>
          <w:rFonts w:ascii="Times New Roman" w:hAnsi="Times New Roman" w:cs="Times New Roman"/>
        </w:rPr>
      </w:pPr>
    </w:p>
    <w:p w14:paraId="32D25D24" w14:textId="591FB443" w:rsidR="004A419A" w:rsidRPr="00426AFC" w:rsidRDefault="00863E5C" w:rsidP="00D25F3E">
      <w:pPr>
        <w:pStyle w:val="HTMLconformatoprevio"/>
        <w:shd w:val="clear" w:color="auto" w:fill="FFFFFF"/>
        <w:jc w:val="both"/>
        <w:rPr>
          <w:rFonts w:ascii="Times New Roman" w:hAnsi="Times New Roman" w:cs="Times New Roman"/>
        </w:rPr>
      </w:pPr>
      <w:r w:rsidRPr="00426AFC">
        <w:rPr>
          <w:rFonts w:ascii="Times New Roman" w:hAnsi="Times New Roman" w:cs="Times New Roman"/>
          <w:b/>
        </w:rPr>
        <w:t xml:space="preserve">Ncm: </w:t>
      </w:r>
      <w:r w:rsidRPr="00426AFC">
        <w:rPr>
          <w:rFonts w:ascii="Times New Roman" w:hAnsi="Times New Roman" w:cs="Times New Roman"/>
        </w:rPr>
        <w:t xml:space="preserve">Calificación para </w:t>
      </w:r>
      <w:r w:rsidR="003E3D29" w:rsidRPr="00426AFC">
        <w:rPr>
          <w:rFonts w:ascii="Times New Roman" w:hAnsi="Times New Roman" w:cs="Times New Roman"/>
        </w:rPr>
        <w:t>la directriz uso</w:t>
      </w:r>
      <w:r w:rsidRPr="00426AFC">
        <w:rPr>
          <w:rFonts w:ascii="Times New Roman" w:hAnsi="Times New Roman" w:cs="Times New Roman"/>
        </w:rPr>
        <w:t xml:space="preserve"> de comentarios en el código fuente.</w:t>
      </w:r>
    </w:p>
    <w:p w14:paraId="558772E4" w14:textId="77777777" w:rsidR="00863E5C" w:rsidRPr="00426AFC" w:rsidRDefault="00863E5C" w:rsidP="00D25F3E">
      <w:pPr>
        <w:pStyle w:val="HTMLconformatoprevio"/>
        <w:shd w:val="clear" w:color="auto" w:fill="FFFFFF"/>
        <w:jc w:val="both"/>
        <w:rPr>
          <w:rFonts w:ascii="Times New Roman" w:hAnsi="Times New Roman" w:cs="Times New Roman"/>
        </w:rPr>
      </w:pPr>
    </w:p>
    <w:p w14:paraId="35E52EE6" w14:textId="77777777" w:rsidR="00863E5C" w:rsidRPr="00426AFC" w:rsidRDefault="00863E5C" w:rsidP="00D25F3E">
      <w:pPr>
        <w:pStyle w:val="HTMLconformatoprevio"/>
        <w:shd w:val="clear" w:color="auto" w:fill="FFFFFF"/>
        <w:jc w:val="both"/>
        <w:rPr>
          <w:rFonts w:ascii="Times New Roman" w:hAnsi="Times New Roman" w:cs="Times New Roman"/>
        </w:rPr>
      </w:pPr>
    </w:p>
    <w:tbl>
      <w:tblPr>
        <w:tblStyle w:val="Tablaconcuadrcula"/>
        <w:tblW w:w="490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221"/>
        <w:gridCol w:w="682"/>
      </w:tblGrid>
      <w:tr w:rsidR="004A419A" w:rsidRPr="00426AFC" w14:paraId="1D85D894" w14:textId="77777777" w:rsidTr="00097537">
        <w:trPr>
          <w:trHeight w:val="1111"/>
        </w:trPr>
        <w:tc>
          <w:tcPr>
            <w:tcW w:w="4221" w:type="dxa"/>
            <w:vAlign w:val="center"/>
          </w:tcPr>
          <w:p w14:paraId="62432E35" w14:textId="03AAB5F2" w:rsidR="004A419A" w:rsidRPr="00426AFC" w:rsidRDefault="00EA6001" w:rsidP="004A419A">
            <w:pPr>
              <w:pStyle w:val="HTMLconformatoprevio"/>
              <w:jc w:val="center"/>
              <w:rPr>
                <w:rFonts w:ascii="Times New Roman" w:hAnsi="Times New Roman" w:cs="Times New Roman"/>
                <w:sz w:val="22"/>
                <w:szCs w:val="22"/>
              </w:rPr>
            </w:pPr>
            <m:oMathPara>
              <m:oMath>
                <m:r>
                  <w:rPr>
                    <w:rFonts w:ascii="Cambria Math" w:hAnsi="Cambria Math" w:cs="Times New Roman"/>
                    <w:sz w:val="22"/>
                    <w:szCs w:val="22"/>
                  </w:rPr>
                  <m:t xml:space="preserve">Ncs= </m:t>
                </m:r>
                <m:f>
                  <m:fPr>
                    <m:ctrlPr>
                      <w:rPr>
                        <w:rFonts w:ascii="Cambria Math" w:hAnsi="Cambria Math" w:cs="Times New Roman"/>
                        <w:i/>
                        <w:sz w:val="22"/>
                        <w:szCs w:val="22"/>
                      </w:rPr>
                    </m:ctrlPr>
                  </m:fPr>
                  <m:num>
                    <m:nary>
                      <m:naryPr>
                        <m:chr m:val="∑"/>
                        <m:limLoc m:val="undOvr"/>
                        <m:ctrlPr>
                          <w:rPr>
                            <w:rFonts w:ascii="Cambria Math" w:hAnsi="Cambria Math" w:cs="Times New Roman"/>
                            <w:i/>
                            <w:sz w:val="22"/>
                            <w:szCs w:val="22"/>
                          </w:rPr>
                        </m:ctrlPr>
                      </m:naryPr>
                      <m:sub>
                        <m:r>
                          <w:rPr>
                            <w:rFonts w:ascii="Cambria Math" w:hAnsi="Cambria Math" w:cs="Times New Roman"/>
                            <w:sz w:val="22"/>
                            <w:szCs w:val="22"/>
                          </w:rPr>
                          <m:t>N=1</m:t>
                        </m:r>
                      </m:sub>
                      <m:sup>
                        <m:r>
                          <w:rPr>
                            <w:rFonts w:ascii="Cambria Math" w:hAnsi="Cambria Math" w:cs="Times New Roman"/>
                            <w:sz w:val="22"/>
                            <w:szCs w:val="22"/>
                          </w:rPr>
                          <m:t>NTA</m:t>
                        </m:r>
                      </m:sup>
                      <m:e>
                        <m:f>
                          <m:fPr>
                            <m:ctrlPr>
                              <w:rPr>
                                <w:rFonts w:ascii="Cambria Math" w:hAnsi="Cambria Math" w:cs="Times New Roman"/>
                                <w:i/>
                                <w:sz w:val="22"/>
                                <w:szCs w:val="22"/>
                              </w:rPr>
                            </m:ctrlPr>
                          </m:fPr>
                          <m:num>
                            <m:r>
                              <w:rPr>
                                <w:rFonts w:ascii="Cambria Math" w:hAnsi="Cambria Math" w:cs="Times New Roman"/>
                                <w:sz w:val="22"/>
                                <w:szCs w:val="22"/>
                              </w:rPr>
                              <m:t>CSC</m:t>
                            </m:r>
                          </m:num>
                          <m:den>
                            <m:r>
                              <w:rPr>
                                <w:rFonts w:ascii="Cambria Math" w:hAnsi="Cambria Math" w:cs="Times New Roman"/>
                                <w:sz w:val="22"/>
                                <w:szCs w:val="22"/>
                              </w:rPr>
                              <m:t>CST</m:t>
                            </m:r>
                          </m:den>
                        </m:f>
                      </m:e>
                    </m:nary>
                  </m:num>
                  <m:den>
                    <m:r>
                      <w:rPr>
                        <w:rFonts w:ascii="Cambria Math" w:hAnsi="Cambria Math" w:cs="Times New Roman"/>
                        <w:sz w:val="22"/>
                        <w:szCs w:val="22"/>
                      </w:rPr>
                      <m:t>NTA</m:t>
                    </m:r>
                  </m:den>
                </m:f>
              </m:oMath>
            </m:oMathPara>
          </w:p>
        </w:tc>
        <w:tc>
          <w:tcPr>
            <w:tcW w:w="682" w:type="dxa"/>
            <w:vAlign w:val="center"/>
          </w:tcPr>
          <w:p w14:paraId="46509C38" w14:textId="77777777" w:rsidR="004A419A" w:rsidRPr="00426AFC" w:rsidRDefault="004A419A" w:rsidP="00097537">
            <w:pPr>
              <w:pStyle w:val="HTMLconformatoprevio"/>
              <w:jc w:val="right"/>
              <w:rPr>
                <w:rFonts w:ascii="Times New Roman" w:hAnsi="Times New Roman" w:cs="Times New Roman"/>
                <w:sz w:val="24"/>
                <w:szCs w:val="24"/>
              </w:rPr>
            </w:pPr>
            <w:r w:rsidRPr="00426AFC">
              <w:t>(</w:t>
            </w:r>
            <w:r w:rsidRPr="00426AFC">
              <w:fldChar w:fldCharType="begin"/>
            </w:r>
            <w:r w:rsidRPr="00426AFC">
              <w:instrText xml:space="preserve"> SEQ ( \* ARABIC </w:instrText>
            </w:r>
            <w:r w:rsidRPr="00426AFC">
              <w:fldChar w:fldCharType="separate"/>
            </w:r>
            <w:r w:rsidRPr="00426AFC">
              <w:t>6</w:t>
            </w:r>
            <w:r w:rsidRPr="00426AFC">
              <w:fldChar w:fldCharType="end"/>
            </w:r>
            <w:r w:rsidRPr="00426AFC">
              <w:t>)</w:t>
            </w:r>
          </w:p>
        </w:tc>
      </w:tr>
    </w:tbl>
    <w:p w14:paraId="0768D21F" w14:textId="77777777" w:rsidR="004A419A" w:rsidRPr="00426AFC" w:rsidRDefault="004A419A" w:rsidP="00D25F3E">
      <w:pPr>
        <w:pStyle w:val="HTMLconformatoprevio"/>
        <w:shd w:val="clear" w:color="auto" w:fill="FFFFFF"/>
        <w:jc w:val="both"/>
        <w:rPr>
          <w:rFonts w:ascii="Times New Roman" w:hAnsi="Times New Roman" w:cs="Times New Roman"/>
        </w:rPr>
      </w:pPr>
    </w:p>
    <w:p w14:paraId="5B10C1C6" w14:textId="5EDA7FA7" w:rsidR="004A419A" w:rsidRPr="00426AFC" w:rsidRDefault="004A419A" w:rsidP="004A419A">
      <w:pPr>
        <w:pStyle w:val="HTMLconformatoprevio"/>
        <w:shd w:val="clear" w:color="auto" w:fill="FFFFFF"/>
        <w:jc w:val="both"/>
        <w:rPr>
          <w:rFonts w:ascii="Times New Roman" w:hAnsi="Times New Roman" w:cs="Times New Roman"/>
        </w:rPr>
      </w:pPr>
      <w:r w:rsidRPr="00426AFC">
        <w:rPr>
          <w:rFonts w:ascii="Times New Roman" w:hAnsi="Times New Roman" w:cs="Times New Roman"/>
          <w:b/>
        </w:rPr>
        <w:t>NTA</w:t>
      </w:r>
      <w:r w:rsidRPr="00426AFC">
        <w:rPr>
          <w:rFonts w:ascii="Times New Roman" w:hAnsi="Times New Roman" w:cs="Times New Roman"/>
        </w:rPr>
        <w:t xml:space="preserve">: Número total de archivos de código de fuente donde se hayan declarado constantes. </w:t>
      </w:r>
    </w:p>
    <w:p w14:paraId="2CE6AA90" w14:textId="77777777" w:rsidR="004A419A" w:rsidRPr="00426AFC" w:rsidRDefault="004A419A" w:rsidP="004A419A">
      <w:pPr>
        <w:pStyle w:val="HTMLconformatoprevio"/>
        <w:shd w:val="clear" w:color="auto" w:fill="FFFFFF"/>
        <w:jc w:val="both"/>
        <w:rPr>
          <w:rFonts w:ascii="Times New Roman" w:hAnsi="Times New Roman" w:cs="Times New Roman"/>
          <w:b/>
        </w:rPr>
      </w:pPr>
    </w:p>
    <w:p w14:paraId="282A23CA" w14:textId="6BCE82BB" w:rsidR="004A419A" w:rsidRPr="00426AFC" w:rsidRDefault="004A419A" w:rsidP="004A419A">
      <w:pPr>
        <w:pStyle w:val="HTMLconformatoprevio"/>
        <w:shd w:val="clear" w:color="auto" w:fill="FFFFFF"/>
        <w:jc w:val="both"/>
        <w:rPr>
          <w:rFonts w:ascii="Times New Roman" w:hAnsi="Times New Roman" w:cs="Times New Roman"/>
        </w:rPr>
      </w:pPr>
      <w:r w:rsidRPr="00426AFC">
        <w:rPr>
          <w:rFonts w:ascii="Times New Roman" w:hAnsi="Times New Roman" w:cs="Times New Roman"/>
          <w:b/>
        </w:rPr>
        <w:t>CSC</w:t>
      </w:r>
      <w:r w:rsidRPr="00426AFC">
        <w:rPr>
          <w:rFonts w:ascii="Times New Roman" w:hAnsi="Times New Roman" w:cs="Times New Roman"/>
        </w:rPr>
        <w:t>: Numero de constantes correctamente declarados.</w:t>
      </w:r>
    </w:p>
    <w:p w14:paraId="73ABCF2D" w14:textId="77777777" w:rsidR="004A419A" w:rsidRPr="00426AFC" w:rsidRDefault="004A419A" w:rsidP="004A419A">
      <w:pPr>
        <w:pStyle w:val="HTMLconformatoprevio"/>
        <w:shd w:val="clear" w:color="auto" w:fill="FFFFFF"/>
        <w:jc w:val="both"/>
        <w:rPr>
          <w:rFonts w:ascii="Times New Roman" w:hAnsi="Times New Roman" w:cs="Times New Roman"/>
        </w:rPr>
      </w:pPr>
      <w:r w:rsidRPr="00426AFC">
        <w:rPr>
          <w:rFonts w:ascii="Times New Roman" w:hAnsi="Times New Roman" w:cs="Times New Roman"/>
        </w:rPr>
        <w:t xml:space="preserve"> </w:t>
      </w:r>
    </w:p>
    <w:p w14:paraId="2137E68A" w14:textId="15E27D65" w:rsidR="004A419A" w:rsidRPr="00426AFC" w:rsidRDefault="004A419A" w:rsidP="004A419A">
      <w:pPr>
        <w:pStyle w:val="HTMLconformatoprevio"/>
        <w:shd w:val="clear" w:color="auto" w:fill="FFFFFF"/>
        <w:jc w:val="both"/>
        <w:rPr>
          <w:rFonts w:ascii="Times New Roman" w:hAnsi="Times New Roman" w:cs="Times New Roman"/>
        </w:rPr>
      </w:pPr>
      <w:r w:rsidRPr="00426AFC">
        <w:rPr>
          <w:rFonts w:ascii="Times New Roman" w:hAnsi="Times New Roman" w:cs="Times New Roman"/>
          <w:b/>
        </w:rPr>
        <w:t>CST</w:t>
      </w:r>
      <w:r w:rsidRPr="00426AFC">
        <w:rPr>
          <w:rFonts w:ascii="Times New Roman" w:hAnsi="Times New Roman" w:cs="Times New Roman"/>
        </w:rPr>
        <w:t>:</w:t>
      </w:r>
      <w:r w:rsidRPr="00426AFC">
        <w:rPr>
          <w:rFonts w:ascii="Times New Roman" w:hAnsi="Times New Roman" w:cs="Times New Roman"/>
          <w:b/>
        </w:rPr>
        <w:t xml:space="preserve"> </w:t>
      </w:r>
      <w:r w:rsidRPr="00426AFC">
        <w:rPr>
          <w:rFonts w:ascii="Times New Roman" w:hAnsi="Times New Roman" w:cs="Times New Roman"/>
        </w:rPr>
        <w:t xml:space="preserve">Numero de </w:t>
      </w:r>
      <w:r w:rsidR="000D3BF6" w:rsidRPr="00426AFC">
        <w:rPr>
          <w:rFonts w:ascii="Times New Roman" w:hAnsi="Times New Roman" w:cs="Times New Roman"/>
        </w:rPr>
        <w:t xml:space="preserve">constantes totales declaradas </w:t>
      </w:r>
      <w:r w:rsidRPr="00426AFC">
        <w:rPr>
          <w:rFonts w:ascii="Times New Roman" w:hAnsi="Times New Roman" w:cs="Times New Roman"/>
        </w:rPr>
        <w:t>por archivo de código fuente.</w:t>
      </w:r>
    </w:p>
    <w:p w14:paraId="3AEAC192" w14:textId="77777777" w:rsidR="004A419A" w:rsidRPr="00426AFC" w:rsidRDefault="004A419A" w:rsidP="00D25F3E">
      <w:pPr>
        <w:pStyle w:val="HTMLconformatoprevio"/>
        <w:shd w:val="clear" w:color="auto" w:fill="FFFFFF"/>
        <w:jc w:val="both"/>
        <w:rPr>
          <w:rFonts w:ascii="Times New Roman" w:hAnsi="Times New Roman" w:cs="Times New Roman"/>
        </w:rPr>
      </w:pPr>
    </w:p>
    <w:p w14:paraId="0212DA58" w14:textId="7FFDA716" w:rsidR="00863E5C" w:rsidRPr="00426AFC" w:rsidRDefault="00863E5C" w:rsidP="00D25F3E">
      <w:pPr>
        <w:pStyle w:val="HTMLconformatoprevio"/>
        <w:shd w:val="clear" w:color="auto" w:fill="FFFFFF"/>
        <w:jc w:val="both"/>
        <w:rPr>
          <w:rFonts w:ascii="Times New Roman" w:hAnsi="Times New Roman" w:cs="Times New Roman"/>
        </w:rPr>
      </w:pPr>
      <w:r w:rsidRPr="00426AFC">
        <w:rPr>
          <w:rFonts w:ascii="Times New Roman" w:hAnsi="Times New Roman" w:cs="Times New Roman"/>
          <w:b/>
        </w:rPr>
        <w:t xml:space="preserve">Ncs: </w:t>
      </w:r>
      <w:r w:rsidRPr="00426AFC">
        <w:rPr>
          <w:rFonts w:ascii="Times New Roman" w:hAnsi="Times New Roman" w:cs="Times New Roman"/>
        </w:rPr>
        <w:t xml:space="preserve">Calificación para la directriz declaración de constantes. </w:t>
      </w:r>
    </w:p>
    <w:p w14:paraId="284F18E5" w14:textId="77777777" w:rsidR="00863E5C" w:rsidRPr="00426AFC" w:rsidRDefault="00863E5C" w:rsidP="00D25F3E">
      <w:pPr>
        <w:pStyle w:val="HTMLconformatoprevio"/>
        <w:shd w:val="clear" w:color="auto" w:fill="FFFFFF"/>
        <w:jc w:val="both"/>
        <w:rPr>
          <w:rFonts w:ascii="Times New Roman" w:hAnsi="Times New Roman" w:cs="Times New Roman"/>
        </w:rPr>
      </w:pPr>
    </w:p>
    <w:tbl>
      <w:tblPr>
        <w:tblStyle w:val="Tablaconcuadrcula"/>
        <w:tblW w:w="490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221"/>
        <w:gridCol w:w="682"/>
      </w:tblGrid>
      <w:tr w:rsidR="000D3BF6" w:rsidRPr="00426AFC" w14:paraId="268E98EF" w14:textId="77777777" w:rsidTr="00097537">
        <w:trPr>
          <w:trHeight w:val="1111"/>
        </w:trPr>
        <w:tc>
          <w:tcPr>
            <w:tcW w:w="4221" w:type="dxa"/>
            <w:vAlign w:val="center"/>
          </w:tcPr>
          <w:p w14:paraId="66946FC2" w14:textId="32C2F6D0" w:rsidR="000D3BF6" w:rsidRPr="00426AFC" w:rsidRDefault="00EA6001" w:rsidP="002563E5">
            <w:pPr>
              <w:pStyle w:val="HTMLconformatoprevio"/>
              <w:jc w:val="center"/>
              <w:rPr>
                <w:rFonts w:ascii="Times New Roman" w:hAnsi="Times New Roman" w:cs="Times New Roman"/>
                <w:sz w:val="22"/>
                <w:szCs w:val="22"/>
              </w:rPr>
            </w:pPr>
            <m:oMathPara>
              <m:oMath>
                <m:r>
                  <w:rPr>
                    <w:rFonts w:ascii="Cambria Math" w:hAnsi="Cambria Math" w:cs="Times New Roman"/>
                    <w:sz w:val="22"/>
                    <w:szCs w:val="22"/>
                  </w:rPr>
                  <m:t xml:space="preserve">Ne= </m:t>
                </m:r>
                <m:f>
                  <m:fPr>
                    <m:ctrlPr>
                      <w:rPr>
                        <w:rFonts w:ascii="Cambria Math" w:hAnsi="Cambria Math" w:cs="Times New Roman"/>
                        <w:i/>
                        <w:sz w:val="22"/>
                        <w:szCs w:val="22"/>
                      </w:rPr>
                    </m:ctrlPr>
                  </m:fPr>
                  <m:num>
                    <m:nary>
                      <m:naryPr>
                        <m:chr m:val="∑"/>
                        <m:limLoc m:val="undOvr"/>
                        <m:ctrlPr>
                          <w:rPr>
                            <w:rFonts w:ascii="Cambria Math" w:hAnsi="Cambria Math" w:cs="Times New Roman"/>
                            <w:i/>
                            <w:sz w:val="22"/>
                            <w:szCs w:val="22"/>
                          </w:rPr>
                        </m:ctrlPr>
                      </m:naryPr>
                      <m:sub>
                        <m:r>
                          <w:rPr>
                            <w:rFonts w:ascii="Cambria Math" w:hAnsi="Cambria Math" w:cs="Times New Roman"/>
                            <w:sz w:val="22"/>
                            <w:szCs w:val="22"/>
                          </w:rPr>
                          <m:t>N=1</m:t>
                        </m:r>
                      </m:sub>
                      <m:sup>
                        <m:r>
                          <w:rPr>
                            <w:rFonts w:ascii="Cambria Math" w:hAnsi="Cambria Math" w:cs="Times New Roman"/>
                            <w:sz w:val="22"/>
                            <w:szCs w:val="22"/>
                          </w:rPr>
                          <m:t>NTA</m:t>
                        </m:r>
                      </m:sup>
                      <m:e>
                        <m:f>
                          <m:fPr>
                            <m:ctrlPr>
                              <w:rPr>
                                <w:rFonts w:ascii="Cambria Math" w:hAnsi="Cambria Math" w:cs="Times New Roman"/>
                                <w:i/>
                                <w:sz w:val="22"/>
                                <w:szCs w:val="22"/>
                              </w:rPr>
                            </m:ctrlPr>
                          </m:fPr>
                          <m:num>
                            <m:r>
                              <w:rPr>
                                <w:rFonts w:ascii="Cambria Math" w:hAnsi="Cambria Math" w:cs="Times New Roman"/>
                                <w:sz w:val="22"/>
                                <w:szCs w:val="22"/>
                              </w:rPr>
                              <m:t>NSC</m:t>
                            </m:r>
                          </m:num>
                          <m:den>
                            <m:r>
                              <w:rPr>
                                <w:rFonts w:ascii="Cambria Math" w:hAnsi="Cambria Math" w:cs="Times New Roman"/>
                                <w:sz w:val="22"/>
                                <w:szCs w:val="22"/>
                              </w:rPr>
                              <m:t>NST</m:t>
                            </m:r>
                          </m:den>
                        </m:f>
                      </m:e>
                    </m:nary>
                  </m:num>
                  <m:den>
                    <m:r>
                      <w:rPr>
                        <w:rFonts w:ascii="Cambria Math" w:hAnsi="Cambria Math" w:cs="Times New Roman"/>
                        <w:sz w:val="22"/>
                        <w:szCs w:val="22"/>
                      </w:rPr>
                      <m:t>NTA</m:t>
                    </m:r>
                  </m:den>
                </m:f>
              </m:oMath>
            </m:oMathPara>
          </w:p>
        </w:tc>
        <w:tc>
          <w:tcPr>
            <w:tcW w:w="682" w:type="dxa"/>
            <w:vAlign w:val="center"/>
          </w:tcPr>
          <w:p w14:paraId="6790515F" w14:textId="77777777" w:rsidR="000D3BF6" w:rsidRPr="00426AFC" w:rsidRDefault="000D3BF6" w:rsidP="00097537">
            <w:pPr>
              <w:pStyle w:val="HTMLconformatoprevio"/>
              <w:jc w:val="right"/>
              <w:rPr>
                <w:rFonts w:ascii="Times New Roman" w:hAnsi="Times New Roman" w:cs="Times New Roman"/>
                <w:sz w:val="24"/>
                <w:szCs w:val="24"/>
              </w:rPr>
            </w:pPr>
            <w:r w:rsidRPr="00426AFC">
              <w:t>(</w:t>
            </w:r>
            <w:r w:rsidRPr="00426AFC">
              <w:fldChar w:fldCharType="begin"/>
            </w:r>
            <w:r w:rsidRPr="00426AFC">
              <w:instrText xml:space="preserve"> SEQ ( \* ARABIC </w:instrText>
            </w:r>
            <w:r w:rsidRPr="00426AFC">
              <w:fldChar w:fldCharType="separate"/>
            </w:r>
            <w:r w:rsidRPr="00426AFC">
              <w:t>7</w:t>
            </w:r>
            <w:r w:rsidRPr="00426AFC">
              <w:fldChar w:fldCharType="end"/>
            </w:r>
            <w:r w:rsidRPr="00426AFC">
              <w:t>)</w:t>
            </w:r>
          </w:p>
        </w:tc>
      </w:tr>
    </w:tbl>
    <w:p w14:paraId="75E88A25" w14:textId="77777777" w:rsidR="000D3BF6" w:rsidRPr="00426AFC" w:rsidRDefault="000D3BF6" w:rsidP="000D3BF6">
      <w:pPr>
        <w:pStyle w:val="HTMLconformatoprevio"/>
        <w:shd w:val="clear" w:color="auto" w:fill="FFFFFF"/>
        <w:jc w:val="both"/>
        <w:rPr>
          <w:rFonts w:ascii="Times New Roman" w:hAnsi="Times New Roman" w:cs="Times New Roman"/>
          <w:b/>
        </w:rPr>
      </w:pPr>
    </w:p>
    <w:p w14:paraId="41D8A995" w14:textId="2EF61BA7" w:rsidR="000D3BF6" w:rsidRPr="00426AFC" w:rsidRDefault="000D3BF6" w:rsidP="000D3BF6">
      <w:pPr>
        <w:pStyle w:val="HTMLconformatoprevio"/>
        <w:shd w:val="clear" w:color="auto" w:fill="FFFFFF"/>
        <w:jc w:val="both"/>
        <w:rPr>
          <w:rFonts w:ascii="Times New Roman" w:hAnsi="Times New Roman" w:cs="Times New Roman"/>
        </w:rPr>
      </w:pPr>
      <w:r w:rsidRPr="00426AFC">
        <w:rPr>
          <w:rFonts w:ascii="Times New Roman" w:hAnsi="Times New Roman" w:cs="Times New Roman"/>
          <w:b/>
        </w:rPr>
        <w:t>NTA</w:t>
      </w:r>
      <w:r w:rsidRPr="00426AFC">
        <w:rPr>
          <w:rFonts w:ascii="Times New Roman" w:hAnsi="Times New Roman" w:cs="Times New Roman"/>
        </w:rPr>
        <w:t>: Número total de archivos de código de fuente donde se hayan declarado espacios de nombre.</w:t>
      </w:r>
    </w:p>
    <w:p w14:paraId="55317BB9" w14:textId="77777777" w:rsidR="000D3BF6" w:rsidRPr="00426AFC" w:rsidRDefault="000D3BF6" w:rsidP="000D3BF6">
      <w:pPr>
        <w:pStyle w:val="HTMLconformatoprevio"/>
        <w:shd w:val="clear" w:color="auto" w:fill="FFFFFF"/>
        <w:jc w:val="both"/>
        <w:rPr>
          <w:rFonts w:ascii="Times New Roman" w:hAnsi="Times New Roman" w:cs="Times New Roman"/>
          <w:b/>
        </w:rPr>
      </w:pPr>
    </w:p>
    <w:p w14:paraId="2FEE90F2" w14:textId="3B11508B" w:rsidR="000D3BF6" w:rsidRPr="00426AFC" w:rsidRDefault="000D3BF6" w:rsidP="000D3BF6">
      <w:pPr>
        <w:pStyle w:val="HTMLconformatoprevio"/>
        <w:shd w:val="clear" w:color="auto" w:fill="FFFFFF"/>
        <w:jc w:val="both"/>
        <w:rPr>
          <w:rFonts w:ascii="Times New Roman" w:hAnsi="Times New Roman" w:cs="Times New Roman"/>
        </w:rPr>
      </w:pPr>
      <w:r w:rsidRPr="00426AFC">
        <w:rPr>
          <w:rFonts w:ascii="Times New Roman" w:hAnsi="Times New Roman" w:cs="Times New Roman"/>
          <w:b/>
        </w:rPr>
        <w:t>NSC</w:t>
      </w:r>
      <w:r w:rsidRPr="00426AFC">
        <w:rPr>
          <w:rFonts w:ascii="Times New Roman" w:hAnsi="Times New Roman" w:cs="Times New Roman"/>
        </w:rPr>
        <w:t>: Numero de espacios de nombre correctamente declarados.</w:t>
      </w:r>
    </w:p>
    <w:p w14:paraId="6E3B6941" w14:textId="77777777" w:rsidR="000D3BF6" w:rsidRPr="00426AFC" w:rsidRDefault="000D3BF6" w:rsidP="000D3BF6">
      <w:pPr>
        <w:pStyle w:val="HTMLconformatoprevio"/>
        <w:shd w:val="clear" w:color="auto" w:fill="FFFFFF"/>
        <w:jc w:val="both"/>
        <w:rPr>
          <w:rFonts w:ascii="Times New Roman" w:hAnsi="Times New Roman" w:cs="Times New Roman"/>
        </w:rPr>
      </w:pPr>
      <w:r w:rsidRPr="00426AFC">
        <w:rPr>
          <w:rFonts w:ascii="Times New Roman" w:hAnsi="Times New Roman" w:cs="Times New Roman"/>
        </w:rPr>
        <w:t xml:space="preserve"> </w:t>
      </w:r>
    </w:p>
    <w:p w14:paraId="7841DE8B" w14:textId="1BCC0CFF" w:rsidR="000D3BF6" w:rsidRPr="00426AFC" w:rsidRDefault="000D3BF6" w:rsidP="000D3BF6">
      <w:pPr>
        <w:pStyle w:val="HTMLconformatoprevio"/>
        <w:shd w:val="clear" w:color="auto" w:fill="FFFFFF"/>
        <w:jc w:val="both"/>
        <w:rPr>
          <w:rFonts w:ascii="Times New Roman" w:hAnsi="Times New Roman" w:cs="Times New Roman"/>
        </w:rPr>
      </w:pPr>
      <w:r w:rsidRPr="00426AFC">
        <w:rPr>
          <w:rFonts w:ascii="Times New Roman" w:hAnsi="Times New Roman" w:cs="Times New Roman"/>
          <w:b/>
        </w:rPr>
        <w:t>NST</w:t>
      </w:r>
      <w:r w:rsidRPr="00426AFC">
        <w:rPr>
          <w:rFonts w:ascii="Times New Roman" w:hAnsi="Times New Roman" w:cs="Times New Roman"/>
        </w:rPr>
        <w:t>:</w:t>
      </w:r>
      <w:r w:rsidRPr="00426AFC">
        <w:rPr>
          <w:rFonts w:ascii="Times New Roman" w:hAnsi="Times New Roman" w:cs="Times New Roman"/>
          <w:b/>
        </w:rPr>
        <w:t xml:space="preserve"> </w:t>
      </w:r>
      <w:r w:rsidRPr="00426AFC">
        <w:rPr>
          <w:rFonts w:ascii="Times New Roman" w:hAnsi="Times New Roman" w:cs="Times New Roman"/>
        </w:rPr>
        <w:t>Numero de espacios de nombre declarados por archivo de código fuente.</w:t>
      </w:r>
    </w:p>
    <w:p w14:paraId="1DB07AB3" w14:textId="77777777" w:rsidR="00F60112" w:rsidRPr="00426AFC" w:rsidRDefault="00F60112" w:rsidP="000D3BF6">
      <w:pPr>
        <w:pStyle w:val="HTMLconformatoprevio"/>
        <w:shd w:val="clear" w:color="auto" w:fill="FFFFFF"/>
        <w:jc w:val="both"/>
        <w:rPr>
          <w:rFonts w:ascii="Times New Roman" w:hAnsi="Times New Roman" w:cs="Times New Roman"/>
        </w:rPr>
      </w:pPr>
    </w:p>
    <w:p w14:paraId="165FE432" w14:textId="627B8E57" w:rsidR="00F60112" w:rsidRPr="00426AFC" w:rsidRDefault="00B100D0" w:rsidP="000D3BF6">
      <w:pPr>
        <w:pStyle w:val="HTMLconformatoprevio"/>
        <w:shd w:val="clear" w:color="auto" w:fill="FFFFFF"/>
        <w:jc w:val="both"/>
        <w:rPr>
          <w:rFonts w:ascii="Times New Roman" w:hAnsi="Times New Roman" w:cs="Times New Roman"/>
        </w:rPr>
      </w:pPr>
      <w:r w:rsidRPr="00426AFC">
        <w:rPr>
          <w:rFonts w:ascii="Times New Roman" w:hAnsi="Times New Roman" w:cs="Times New Roman"/>
          <w:b/>
        </w:rPr>
        <w:t>Ne</w:t>
      </w:r>
      <w:r w:rsidR="00F60112" w:rsidRPr="00426AFC">
        <w:rPr>
          <w:rFonts w:ascii="Times New Roman" w:hAnsi="Times New Roman" w:cs="Times New Roman"/>
          <w:b/>
        </w:rPr>
        <w:t xml:space="preserve">: </w:t>
      </w:r>
      <w:r w:rsidR="00F60112" w:rsidRPr="00426AFC">
        <w:rPr>
          <w:rFonts w:ascii="Times New Roman" w:hAnsi="Times New Roman" w:cs="Times New Roman"/>
        </w:rPr>
        <w:t>Calificación para la directriz de uso de espacios de nombre.</w:t>
      </w:r>
    </w:p>
    <w:p w14:paraId="060E6525" w14:textId="77777777" w:rsidR="00F60112" w:rsidRPr="00426AFC" w:rsidRDefault="00F60112" w:rsidP="000D3BF6">
      <w:pPr>
        <w:pStyle w:val="HTMLconformatoprevio"/>
        <w:shd w:val="clear" w:color="auto" w:fill="FFFFFF"/>
        <w:jc w:val="both"/>
        <w:rPr>
          <w:rFonts w:ascii="Times New Roman" w:hAnsi="Times New Roman" w:cs="Times New Roman"/>
        </w:rPr>
      </w:pPr>
    </w:p>
    <w:p w14:paraId="4A3BAE51" w14:textId="54ACC09D" w:rsidR="00CB7343" w:rsidRPr="00426AFC" w:rsidRDefault="00C60256" w:rsidP="00D37570">
      <w:pPr>
        <w:pStyle w:val="HTMLconformatoprevio"/>
        <w:shd w:val="clear" w:color="auto" w:fill="FFFFFF"/>
        <w:ind w:firstLine="284"/>
        <w:jc w:val="both"/>
        <w:rPr>
          <w:rFonts w:ascii="Times New Roman" w:hAnsi="Times New Roman" w:cs="Times New Roman"/>
        </w:rPr>
      </w:pPr>
      <w:r w:rsidRPr="00426AFC">
        <w:rPr>
          <w:rFonts w:ascii="Times New Roman" w:hAnsi="Times New Roman" w:cs="Times New Roman"/>
        </w:rPr>
        <w:t xml:space="preserve">El cálculo </w:t>
      </w:r>
      <w:r w:rsidR="00DC0394" w:rsidRPr="00426AFC">
        <w:rPr>
          <w:rFonts w:ascii="Times New Roman" w:hAnsi="Times New Roman" w:cs="Times New Roman"/>
        </w:rPr>
        <w:t xml:space="preserve">de la nota final se </w:t>
      </w:r>
      <w:r w:rsidR="00196500" w:rsidRPr="00426AFC">
        <w:rPr>
          <w:rFonts w:ascii="Times New Roman" w:hAnsi="Times New Roman" w:cs="Times New Roman"/>
        </w:rPr>
        <w:t>realizará</w:t>
      </w:r>
      <w:r w:rsidR="00DC0394" w:rsidRPr="00426AFC">
        <w:rPr>
          <w:rFonts w:ascii="Times New Roman" w:hAnsi="Times New Roman" w:cs="Times New Roman"/>
        </w:rPr>
        <w:t xml:space="preserve"> aplicando una única ecuación</w:t>
      </w:r>
      <w:r w:rsidRPr="00426AFC">
        <w:rPr>
          <w:rFonts w:ascii="Times New Roman" w:hAnsi="Times New Roman" w:cs="Times New Roman"/>
        </w:rPr>
        <w:t xml:space="preserve"> </w:t>
      </w:r>
      <w:r w:rsidR="00DC0394" w:rsidRPr="00426AFC">
        <w:rPr>
          <w:rFonts w:ascii="Times New Roman" w:hAnsi="Times New Roman" w:cs="Times New Roman"/>
        </w:rPr>
        <w:t xml:space="preserve">en la cual se </w:t>
      </w:r>
      <w:r w:rsidR="007A6B80" w:rsidRPr="00426AFC">
        <w:rPr>
          <w:rFonts w:ascii="Times New Roman" w:hAnsi="Times New Roman" w:cs="Times New Roman"/>
        </w:rPr>
        <w:t>consolidarán</w:t>
      </w:r>
      <w:r w:rsidR="00DC0394" w:rsidRPr="00426AFC">
        <w:rPr>
          <w:rFonts w:ascii="Times New Roman" w:hAnsi="Times New Roman" w:cs="Times New Roman"/>
        </w:rPr>
        <w:t xml:space="preserve"> cada una de las notas </w:t>
      </w:r>
      <w:r w:rsidR="00C917B1" w:rsidRPr="00426AFC">
        <w:rPr>
          <w:rFonts w:ascii="Times New Roman" w:hAnsi="Times New Roman" w:cs="Times New Roman"/>
        </w:rPr>
        <w:t xml:space="preserve">obtenidas para cada directriz </w:t>
      </w:r>
      <w:r w:rsidR="00CB7343" w:rsidRPr="00426AFC">
        <w:rPr>
          <w:rFonts w:ascii="Times New Roman" w:hAnsi="Times New Roman" w:cs="Times New Roman"/>
        </w:rPr>
        <w:t xml:space="preserve">y estas tendrán un peso dentro de la ecuación </w:t>
      </w:r>
      <w:r w:rsidR="00196500" w:rsidRPr="00426AFC">
        <w:rPr>
          <w:rFonts w:ascii="Times New Roman" w:hAnsi="Times New Roman" w:cs="Times New Roman"/>
        </w:rPr>
        <w:t>de acuerdo con</w:t>
      </w:r>
      <w:r w:rsidR="00CB7343" w:rsidRPr="00426AFC">
        <w:rPr>
          <w:rFonts w:ascii="Times New Roman" w:hAnsi="Times New Roman" w:cs="Times New Roman"/>
        </w:rPr>
        <w:t xml:space="preserve"> su a nivel de prioridad.</w:t>
      </w:r>
    </w:p>
    <w:p w14:paraId="105B67F9" w14:textId="77777777" w:rsidR="00F60112" w:rsidRPr="00426AFC" w:rsidRDefault="00F60112" w:rsidP="000D3BF6">
      <w:pPr>
        <w:pStyle w:val="HTMLconformatoprevio"/>
        <w:shd w:val="clear" w:color="auto" w:fill="FFFFFF"/>
        <w:jc w:val="both"/>
        <w:rPr>
          <w:rFonts w:ascii="Times New Roman" w:hAnsi="Times New Roman" w:cs="Times New Roman"/>
        </w:rPr>
      </w:pPr>
    </w:p>
    <w:p w14:paraId="522D3355" w14:textId="77777777" w:rsidR="00CB7343" w:rsidRPr="00426AFC" w:rsidRDefault="00CB7343" w:rsidP="000D3BF6">
      <w:pPr>
        <w:pStyle w:val="HTMLconformatoprevio"/>
        <w:shd w:val="clear" w:color="auto" w:fill="FFFFFF"/>
        <w:jc w:val="both"/>
        <w:rPr>
          <w:rFonts w:ascii="Times New Roman" w:hAnsi="Times New Roman" w:cs="Times New Roman"/>
        </w:rPr>
      </w:pPr>
    </w:p>
    <w:tbl>
      <w:tblPr>
        <w:tblStyle w:val="Tablaconcuadrcula"/>
        <w:tblW w:w="505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15"/>
        <w:gridCol w:w="637"/>
      </w:tblGrid>
      <w:tr w:rsidR="00841504" w:rsidRPr="00426AFC" w14:paraId="596CB5FE" w14:textId="77777777" w:rsidTr="00F60112">
        <w:trPr>
          <w:trHeight w:val="616"/>
        </w:trPr>
        <w:tc>
          <w:tcPr>
            <w:tcW w:w="4415" w:type="dxa"/>
            <w:vAlign w:val="center"/>
          </w:tcPr>
          <w:p w14:paraId="2A7AD7CB" w14:textId="0E2C56D2" w:rsidR="00841504" w:rsidRPr="00426AFC" w:rsidRDefault="00AD3280" w:rsidP="00F60112">
            <w:pPr>
              <w:pStyle w:val="HTMLconformatoprevio"/>
              <w:jc w:val="center"/>
              <w:rPr>
                <w:rFonts w:ascii="Times New Roman" w:hAnsi="Times New Roman" w:cs="Times New Roman"/>
                <w:sz w:val="12"/>
                <w:szCs w:val="12"/>
              </w:rPr>
            </w:pPr>
            <m:oMathPara>
              <m:oMath>
                <m:f>
                  <m:fPr>
                    <m:ctrlPr>
                      <w:rPr>
                        <w:rFonts w:ascii="Cambria Math" w:hAnsi="Cambria Math" w:cs="Times New Roman"/>
                        <w:i/>
                        <w:sz w:val="12"/>
                        <w:szCs w:val="12"/>
                      </w:rPr>
                    </m:ctrlPr>
                  </m:fPr>
                  <m:num>
                    <m:r>
                      <w:rPr>
                        <w:rFonts w:ascii="Cambria Math" w:hAnsi="Cambria Math" w:cs="Times New Roman"/>
                        <w:sz w:val="12"/>
                        <w:szCs w:val="12"/>
                      </w:rPr>
                      <m:t>Vp</m:t>
                    </m:r>
                    <m:d>
                      <m:dPr>
                        <m:ctrlPr>
                          <w:rPr>
                            <w:rFonts w:ascii="Cambria Math" w:hAnsi="Cambria Math" w:cs="Times New Roman"/>
                            <w:i/>
                            <w:sz w:val="12"/>
                            <w:szCs w:val="12"/>
                          </w:rPr>
                        </m:ctrlPr>
                      </m:dPr>
                      <m:e>
                        <m:r>
                          <w:rPr>
                            <w:rFonts w:ascii="Cambria Math" w:hAnsi="Cambria Math" w:cs="Times New Roman"/>
                            <w:sz w:val="12"/>
                            <w:szCs w:val="12"/>
                          </w:rPr>
                          <m:t>Nv</m:t>
                        </m:r>
                      </m:e>
                    </m:d>
                    <m:r>
                      <w:rPr>
                        <w:rFonts w:ascii="Cambria Math" w:hAnsi="Cambria Math" w:cs="Times New Roman"/>
                        <w:sz w:val="12"/>
                        <w:szCs w:val="12"/>
                      </w:rPr>
                      <m:t>+Vp</m:t>
                    </m:r>
                    <m:d>
                      <m:dPr>
                        <m:ctrlPr>
                          <w:rPr>
                            <w:rFonts w:ascii="Cambria Math" w:hAnsi="Cambria Math" w:cs="Times New Roman"/>
                            <w:i/>
                            <w:sz w:val="12"/>
                            <w:szCs w:val="12"/>
                          </w:rPr>
                        </m:ctrlPr>
                      </m:dPr>
                      <m:e>
                        <m:r>
                          <w:rPr>
                            <w:rFonts w:ascii="Cambria Math" w:hAnsi="Cambria Math" w:cs="Times New Roman"/>
                            <w:sz w:val="12"/>
                            <w:szCs w:val="12"/>
                          </w:rPr>
                          <m:t>Nm</m:t>
                        </m:r>
                      </m:e>
                    </m:d>
                    <m:r>
                      <w:rPr>
                        <w:rFonts w:ascii="Cambria Math" w:hAnsi="Cambria Math" w:cs="Times New Roman"/>
                        <w:sz w:val="12"/>
                        <w:szCs w:val="12"/>
                      </w:rPr>
                      <m:t>+Vp</m:t>
                    </m:r>
                    <m:d>
                      <m:dPr>
                        <m:ctrlPr>
                          <w:rPr>
                            <w:rFonts w:ascii="Cambria Math" w:hAnsi="Cambria Math" w:cs="Times New Roman"/>
                            <w:i/>
                            <w:sz w:val="12"/>
                            <w:szCs w:val="12"/>
                          </w:rPr>
                        </m:ctrlPr>
                      </m:dPr>
                      <m:e>
                        <m:r>
                          <w:rPr>
                            <w:rFonts w:ascii="Cambria Math" w:hAnsi="Cambria Math" w:cs="Times New Roman"/>
                            <w:sz w:val="12"/>
                            <w:szCs w:val="12"/>
                          </w:rPr>
                          <m:t>Nc</m:t>
                        </m:r>
                      </m:e>
                    </m:d>
                    <m:r>
                      <w:rPr>
                        <w:rFonts w:ascii="Cambria Math" w:hAnsi="Cambria Math" w:cs="Times New Roman"/>
                        <w:sz w:val="12"/>
                        <w:szCs w:val="12"/>
                      </w:rPr>
                      <m:t>+Vp</m:t>
                    </m:r>
                    <m:d>
                      <m:dPr>
                        <m:ctrlPr>
                          <w:rPr>
                            <w:rFonts w:ascii="Cambria Math" w:hAnsi="Cambria Math" w:cs="Times New Roman"/>
                            <w:i/>
                            <w:sz w:val="12"/>
                            <w:szCs w:val="12"/>
                          </w:rPr>
                        </m:ctrlPr>
                      </m:dPr>
                      <m:e>
                        <m:r>
                          <w:rPr>
                            <w:rFonts w:ascii="Cambria Math" w:hAnsi="Cambria Math" w:cs="Times New Roman"/>
                            <w:sz w:val="12"/>
                            <w:szCs w:val="12"/>
                          </w:rPr>
                          <m:t>Ni</m:t>
                        </m:r>
                      </m:e>
                    </m:d>
                    <m:r>
                      <w:rPr>
                        <w:rFonts w:ascii="Cambria Math" w:hAnsi="Cambria Math" w:cs="Times New Roman"/>
                        <w:sz w:val="12"/>
                        <w:szCs w:val="12"/>
                      </w:rPr>
                      <m:t>+Vp</m:t>
                    </m:r>
                    <m:d>
                      <m:dPr>
                        <m:ctrlPr>
                          <w:rPr>
                            <w:rFonts w:ascii="Cambria Math" w:hAnsi="Cambria Math" w:cs="Times New Roman"/>
                            <w:i/>
                            <w:sz w:val="12"/>
                            <w:szCs w:val="12"/>
                          </w:rPr>
                        </m:ctrlPr>
                      </m:dPr>
                      <m:e>
                        <m:r>
                          <w:rPr>
                            <w:rFonts w:ascii="Cambria Math" w:hAnsi="Cambria Math" w:cs="Times New Roman"/>
                            <w:sz w:val="12"/>
                            <w:szCs w:val="12"/>
                          </w:rPr>
                          <m:t>Ncm</m:t>
                        </m:r>
                      </m:e>
                    </m:d>
                    <m:r>
                      <w:rPr>
                        <w:rFonts w:ascii="Cambria Math" w:hAnsi="Cambria Math" w:cs="Times New Roman"/>
                        <w:sz w:val="12"/>
                        <w:szCs w:val="12"/>
                      </w:rPr>
                      <m:t>+Vp</m:t>
                    </m:r>
                    <m:d>
                      <m:dPr>
                        <m:ctrlPr>
                          <w:rPr>
                            <w:rFonts w:ascii="Cambria Math" w:hAnsi="Cambria Math" w:cs="Times New Roman"/>
                            <w:i/>
                            <w:sz w:val="12"/>
                            <w:szCs w:val="12"/>
                          </w:rPr>
                        </m:ctrlPr>
                      </m:dPr>
                      <m:e>
                        <m:r>
                          <w:rPr>
                            <w:rFonts w:ascii="Cambria Math" w:hAnsi="Cambria Math" w:cs="Times New Roman"/>
                            <w:sz w:val="12"/>
                            <w:szCs w:val="12"/>
                          </w:rPr>
                          <m:t>Ncs</m:t>
                        </m:r>
                      </m:e>
                    </m:d>
                    <m:r>
                      <w:rPr>
                        <w:rFonts w:ascii="Cambria Math" w:hAnsi="Cambria Math" w:cs="Times New Roman"/>
                        <w:sz w:val="12"/>
                        <w:szCs w:val="12"/>
                      </w:rPr>
                      <m:t>+Vp(Ne)</m:t>
                    </m:r>
                  </m:num>
                  <m:den>
                    <m:r>
                      <w:rPr>
                        <w:rFonts w:ascii="Cambria Math" w:hAnsi="Cambria Math" w:cs="Times New Roman"/>
                        <w:sz w:val="12"/>
                        <w:szCs w:val="12"/>
                      </w:rPr>
                      <m:t>Vp</m:t>
                    </m:r>
                    <m:d>
                      <m:dPr>
                        <m:ctrlPr>
                          <w:rPr>
                            <w:rFonts w:ascii="Cambria Math" w:hAnsi="Cambria Math" w:cs="Times New Roman"/>
                            <w:i/>
                            <w:sz w:val="12"/>
                            <w:szCs w:val="12"/>
                          </w:rPr>
                        </m:ctrlPr>
                      </m:dPr>
                      <m:e>
                        <m:r>
                          <w:rPr>
                            <w:rFonts w:ascii="Cambria Math" w:hAnsi="Cambria Math" w:cs="Times New Roman"/>
                            <w:sz w:val="12"/>
                            <w:szCs w:val="12"/>
                          </w:rPr>
                          <m:t>Npa</m:t>
                        </m:r>
                      </m:e>
                    </m:d>
                    <m:r>
                      <w:rPr>
                        <w:rFonts w:ascii="Cambria Math" w:hAnsi="Cambria Math" w:cs="Times New Roman"/>
                        <w:sz w:val="12"/>
                        <w:szCs w:val="12"/>
                      </w:rPr>
                      <m:t>+Vp</m:t>
                    </m:r>
                    <m:d>
                      <m:dPr>
                        <m:ctrlPr>
                          <w:rPr>
                            <w:rFonts w:ascii="Cambria Math" w:hAnsi="Cambria Math" w:cs="Times New Roman"/>
                            <w:i/>
                            <w:sz w:val="12"/>
                            <w:szCs w:val="12"/>
                          </w:rPr>
                        </m:ctrlPr>
                      </m:dPr>
                      <m:e>
                        <m:r>
                          <w:rPr>
                            <w:rFonts w:ascii="Cambria Math" w:hAnsi="Cambria Math" w:cs="Times New Roman"/>
                            <w:sz w:val="12"/>
                            <w:szCs w:val="12"/>
                          </w:rPr>
                          <m:t>Npm</m:t>
                        </m:r>
                      </m:e>
                    </m:d>
                    <m:r>
                      <w:rPr>
                        <w:rFonts w:ascii="Cambria Math" w:hAnsi="Cambria Math" w:cs="Times New Roman"/>
                        <w:sz w:val="12"/>
                        <w:szCs w:val="12"/>
                      </w:rPr>
                      <m:t>+Vp(Npb)</m:t>
                    </m:r>
                  </m:den>
                </m:f>
              </m:oMath>
            </m:oMathPara>
          </w:p>
        </w:tc>
        <w:tc>
          <w:tcPr>
            <w:tcW w:w="637" w:type="dxa"/>
            <w:vAlign w:val="center"/>
          </w:tcPr>
          <w:p w14:paraId="45B55AE4" w14:textId="3C75DAE5" w:rsidR="00841504" w:rsidRPr="00426AFC" w:rsidRDefault="00841504" w:rsidP="00F60112">
            <w:pPr>
              <w:pStyle w:val="HTMLconformatoprevio"/>
              <w:jc w:val="center"/>
              <w:rPr>
                <w:rFonts w:ascii="Times New Roman" w:hAnsi="Times New Roman" w:cs="Times New Roman"/>
                <w:sz w:val="24"/>
                <w:szCs w:val="24"/>
              </w:rPr>
            </w:pPr>
            <w:r w:rsidRPr="00426AFC">
              <w:t>(</w:t>
            </w:r>
            <w:r w:rsidRPr="00426AFC">
              <w:fldChar w:fldCharType="begin"/>
            </w:r>
            <w:r w:rsidRPr="00426AFC">
              <w:instrText xml:space="preserve"> SEQ ( \* ARABIC </w:instrText>
            </w:r>
            <w:r w:rsidRPr="00426AFC">
              <w:fldChar w:fldCharType="separate"/>
            </w:r>
            <w:r w:rsidRPr="00426AFC">
              <w:t>8</w:t>
            </w:r>
            <w:r w:rsidRPr="00426AFC">
              <w:fldChar w:fldCharType="end"/>
            </w:r>
            <w:r w:rsidRPr="00426AFC">
              <w:t>)</w:t>
            </w:r>
          </w:p>
        </w:tc>
      </w:tr>
    </w:tbl>
    <w:p w14:paraId="6D31CC63" w14:textId="77777777" w:rsidR="00841504" w:rsidRPr="00426AFC" w:rsidRDefault="00841504" w:rsidP="000D3BF6">
      <w:pPr>
        <w:pStyle w:val="HTMLconformatoprevio"/>
        <w:shd w:val="clear" w:color="auto" w:fill="FFFFFF"/>
        <w:jc w:val="both"/>
        <w:rPr>
          <w:rFonts w:ascii="Times New Roman" w:hAnsi="Times New Roman" w:cs="Times New Roman"/>
        </w:rPr>
      </w:pPr>
    </w:p>
    <w:p w14:paraId="59036937" w14:textId="06DD271A" w:rsidR="00C60256" w:rsidRPr="00426AFC" w:rsidRDefault="00CB7343" w:rsidP="000D3BF6">
      <w:pPr>
        <w:pStyle w:val="HTMLconformatoprevio"/>
        <w:shd w:val="clear" w:color="auto" w:fill="FFFFFF"/>
        <w:jc w:val="both"/>
        <w:rPr>
          <w:rFonts w:ascii="Times New Roman" w:hAnsi="Times New Roman" w:cs="Times New Roman"/>
        </w:rPr>
      </w:pPr>
      <w:r w:rsidRPr="00426AFC">
        <w:rPr>
          <w:rFonts w:ascii="Times New Roman" w:hAnsi="Times New Roman" w:cs="Times New Roman"/>
        </w:rPr>
        <w:t xml:space="preserve"> </w:t>
      </w:r>
      <w:r w:rsidR="00C917B1" w:rsidRPr="00426AFC">
        <w:rPr>
          <w:rFonts w:ascii="Times New Roman" w:hAnsi="Times New Roman" w:cs="Times New Roman"/>
        </w:rPr>
        <w:t xml:space="preserve">  </w:t>
      </w:r>
    </w:p>
    <w:p w14:paraId="72E83780" w14:textId="77777777" w:rsidR="00C60256" w:rsidRPr="00426AFC" w:rsidRDefault="00C60256" w:rsidP="000D3BF6">
      <w:pPr>
        <w:pStyle w:val="HTMLconformatoprevio"/>
        <w:shd w:val="clear" w:color="auto" w:fill="FFFFFF"/>
        <w:jc w:val="both"/>
        <w:rPr>
          <w:rFonts w:ascii="Times New Roman" w:hAnsi="Times New Roman" w:cs="Times New Roman"/>
        </w:rPr>
      </w:pPr>
    </w:p>
    <w:p w14:paraId="3877F885" w14:textId="77777777" w:rsidR="00C84D0A" w:rsidRPr="00426AFC" w:rsidRDefault="00C84D0A" w:rsidP="000D3BF6">
      <w:pPr>
        <w:pStyle w:val="HTMLconformatoprevio"/>
        <w:shd w:val="clear" w:color="auto" w:fill="FFFFFF"/>
        <w:jc w:val="both"/>
        <w:rPr>
          <w:rFonts w:ascii="Times New Roman" w:hAnsi="Times New Roman" w:cs="Times New Roman"/>
        </w:rPr>
      </w:pPr>
      <w:r w:rsidRPr="00426AFC">
        <w:rPr>
          <w:rFonts w:ascii="Times New Roman" w:hAnsi="Times New Roman" w:cs="Times New Roman"/>
          <w:b/>
        </w:rPr>
        <w:t xml:space="preserve">Vp: </w:t>
      </w:r>
      <w:r w:rsidRPr="00426AFC">
        <w:rPr>
          <w:rFonts w:ascii="Times New Roman" w:hAnsi="Times New Roman" w:cs="Times New Roman"/>
        </w:rPr>
        <w:t>Valor de la prioridad de cada directriz.</w:t>
      </w:r>
    </w:p>
    <w:p w14:paraId="2A6F89DD" w14:textId="77777777" w:rsidR="009E5D29" w:rsidRPr="00426AFC" w:rsidRDefault="009E5D29" w:rsidP="000D3BF6">
      <w:pPr>
        <w:pStyle w:val="HTMLconformatoprevio"/>
        <w:shd w:val="clear" w:color="auto" w:fill="FFFFFF"/>
        <w:jc w:val="both"/>
        <w:rPr>
          <w:rFonts w:ascii="Times New Roman" w:hAnsi="Times New Roman" w:cs="Times New Roman"/>
        </w:rPr>
      </w:pPr>
    </w:p>
    <w:p w14:paraId="1408B9C1" w14:textId="3EE850A6" w:rsidR="009E5D29" w:rsidRPr="00426AFC" w:rsidRDefault="009E5D29" w:rsidP="000D3BF6">
      <w:pPr>
        <w:pStyle w:val="HTMLconformatoprevio"/>
        <w:shd w:val="clear" w:color="auto" w:fill="FFFFFF"/>
        <w:jc w:val="both"/>
        <w:rPr>
          <w:rFonts w:ascii="Times New Roman" w:hAnsi="Times New Roman" w:cs="Times New Roman"/>
        </w:rPr>
      </w:pPr>
      <w:r w:rsidRPr="00426AFC">
        <w:rPr>
          <w:rFonts w:ascii="Times New Roman" w:hAnsi="Times New Roman" w:cs="Times New Roman"/>
          <w:b/>
        </w:rPr>
        <w:t xml:space="preserve">Npa: </w:t>
      </w:r>
      <w:r w:rsidRPr="00426AFC">
        <w:rPr>
          <w:rFonts w:ascii="Times New Roman" w:hAnsi="Times New Roman" w:cs="Times New Roman"/>
        </w:rPr>
        <w:t xml:space="preserve">Número de directrices de prioridad alta.   </w:t>
      </w:r>
    </w:p>
    <w:p w14:paraId="33B6CBAD" w14:textId="77777777" w:rsidR="00EA6001" w:rsidRPr="00426AFC" w:rsidRDefault="00EA6001" w:rsidP="000D3BF6">
      <w:pPr>
        <w:pStyle w:val="HTMLconformatoprevio"/>
        <w:shd w:val="clear" w:color="auto" w:fill="FFFFFF"/>
        <w:jc w:val="both"/>
        <w:rPr>
          <w:rFonts w:ascii="Times New Roman" w:hAnsi="Times New Roman" w:cs="Times New Roman"/>
          <w:b/>
        </w:rPr>
      </w:pPr>
    </w:p>
    <w:p w14:paraId="716ABBE8" w14:textId="07DE0C4C" w:rsidR="009E5D29" w:rsidRPr="00426AFC" w:rsidRDefault="009E5D29" w:rsidP="000D3BF6">
      <w:pPr>
        <w:pStyle w:val="HTMLconformatoprevio"/>
        <w:shd w:val="clear" w:color="auto" w:fill="FFFFFF"/>
        <w:jc w:val="both"/>
        <w:rPr>
          <w:rFonts w:ascii="Times New Roman" w:hAnsi="Times New Roman" w:cs="Times New Roman"/>
          <w:b/>
        </w:rPr>
      </w:pPr>
      <w:r w:rsidRPr="00426AFC">
        <w:rPr>
          <w:rFonts w:ascii="Times New Roman" w:hAnsi="Times New Roman" w:cs="Times New Roman"/>
          <w:b/>
        </w:rPr>
        <w:t xml:space="preserve">Npm: </w:t>
      </w:r>
      <w:r w:rsidRPr="00426AFC">
        <w:rPr>
          <w:rFonts w:ascii="Times New Roman" w:hAnsi="Times New Roman" w:cs="Times New Roman"/>
        </w:rPr>
        <w:t>Número de directrices de prioridad media.</w:t>
      </w:r>
    </w:p>
    <w:p w14:paraId="1D8A3C17" w14:textId="77777777" w:rsidR="00EA6001" w:rsidRPr="00426AFC" w:rsidRDefault="00EA6001" w:rsidP="000D3BF6">
      <w:pPr>
        <w:pStyle w:val="HTMLconformatoprevio"/>
        <w:shd w:val="clear" w:color="auto" w:fill="FFFFFF"/>
        <w:jc w:val="both"/>
        <w:rPr>
          <w:rFonts w:ascii="Times New Roman" w:hAnsi="Times New Roman" w:cs="Times New Roman"/>
        </w:rPr>
      </w:pPr>
    </w:p>
    <w:p w14:paraId="6C8A7674" w14:textId="3BDD941C" w:rsidR="009E5D29" w:rsidRPr="00426AFC" w:rsidRDefault="009E5D29" w:rsidP="000D3BF6">
      <w:pPr>
        <w:pStyle w:val="HTMLconformatoprevio"/>
        <w:shd w:val="clear" w:color="auto" w:fill="FFFFFF"/>
        <w:jc w:val="both"/>
        <w:rPr>
          <w:rFonts w:ascii="Times New Roman" w:hAnsi="Times New Roman" w:cs="Times New Roman"/>
        </w:rPr>
      </w:pPr>
      <w:r w:rsidRPr="00426AFC">
        <w:rPr>
          <w:rFonts w:ascii="Times New Roman" w:hAnsi="Times New Roman" w:cs="Times New Roman"/>
          <w:b/>
        </w:rPr>
        <w:t xml:space="preserve">Npb: </w:t>
      </w:r>
      <w:r w:rsidRPr="00426AFC">
        <w:rPr>
          <w:rFonts w:ascii="Times New Roman" w:hAnsi="Times New Roman" w:cs="Times New Roman"/>
        </w:rPr>
        <w:t>Número de directrices de prioridad baja.</w:t>
      </w:r>
    </w:p>
    <w:p w14:paraId="3E87CC1E" w14:textId="7AAE727D" w:rsidR="0015028B" w:rsidRPr="00426AFC" w:rsidRDefault="0015028B" w:rsidP="000D3BF6">
      <w:pPr>
        <w:pStyle w:val="HTMLconformatoprevio"/>
        <w:shd w:val="clear" w:color="auto" w:fill="FFFFFF"/>
        <w:jc w:val="both"/>
        <w:rPr>
          <w:rFonts w:ascii="Times New Roman" w:hAnsi="Times New Roman" w:cs="Times New Roman"/>
        </w:rPr>
      </w:pPr>
    </w:p>
    <w:p w14:paraId="116B0C37" w14:textId="4F86A244" w:rsidR="0015028B" w:rsidRPr="00426AFC" w:rsidRDefault="0015028B" w:rsidP="00D37570">
      <w:pPr>
        <w:pStyle w:val="HTMLconformatoprevio"/>
        <w:shd w:val="clear" w:color="auto" w:fill="FFFFFF"/>
        <w:ind w:firstLine="284"/>
        <w:jc w:val="both"/>
        <w:rPr>
          <w:rFonts w:ascii="Times New Roman" w:hAnsi="Times New Roman" w:cs="Times New Roman"/>
        </w:rPr>
      </w:pPr>
      <w:bookmarkStart w:id="1" w:name="_Hlk491194125"/>
      <w:r w:rsidRPr="00426AFC">
        <w:rPr>
          <w:rFonts w:ascii="Times New Roman" w:hAnsi="Times New Roman" w:cs="Times New Roman"/>
        </w:rPr>
        <w:t xml:space="preserve">La ecuación (8) se utiliza para poder calcular el índice de cohesión, para esto se necesita el valor obtenido para cada una de las directrices anteriormente explicadas, por ello cada uno de estos valores se multiplica por su respectiva prioridad y se </w:t>
      </w:r>
      <w:r w:rsidR="00196500" w:rsidRPr="00426AFC">
        <w:rPr>
          <w:rFonts w:ascii="Times New Roman" w:hAnsi="Times New Roman" w:cs="Times New Roman"/>
        </w:rPr>
        <w:t>sumaran, para luego</w:t>
      </w:r>
      <w:r w:rsidRPr="00426AFC">
        <w:rPr>
          <w:rFonts w:ascii="Times New Roman" w:hAnsi="Times New Roman" w:cs="Times New Roman"/>
        </w:rPr>
        <w:t xml:space="preserve"> ser divididos por el total de las directrices utilizadas en la codificación. El índice de cohesión busca medir a que nivel se está utilizando el estándar al momento de codificar, este valor puede ser representado como un porcentaje y así poder evaluar al programador sobre la aplicación de esta norma de calidad.    </w:t>
      </w:r>
    </w:p>
    <w:p w14:paraId="2E921B83" w14:textId="61FBD2F7" w:rsidR="00B7129D" w:rsidRPr="00426AFC" w:rsidRDefault="00B7129D" w:rsidP="000D3BF6">
      <w:pPr>
        <w:pStyle w:val="HTMLconformatoprevio"/>
        <w:shd w:val="clear" w:color="auto" w:fill="FFFFFF"/>
        <w:jc w:val="both"/>
        <w:rPr>
          <w:rFonts w:ascii="Times New Roman" w:hAnsi="Times New Roman" w:cs="Times New Roman"/>
        </w:rPr>
      </w:pPr>
    </w:p>
    <w:p w14:paraId="14D93775" w14:textId="7E61BA00" w:rsidR="009D26B9" w:rsidRPr="00B952AB" w:rsidRDefault="00B952AB" w:rsidP="009D26B9">
      <w:pPr>
        <w:pStyle w:val="HTMLconformatoprevio"/>
        <w:shd w:val="clear" w:color="auto" w:fill="FFFFFF"/>
        <w:jc w:val="center"/>
        <w:rPr>
          <w:rFonts w:ascii="Times New Roman" w:hAnsi="Times New Roman" w:cs="Times New Roman"/>
          <w:lang w:val="en-US"/>
        </w:rPr>
      </w:pPr>
      <w:r w:rsidRPr="00B952AB">
        <w:rPr>
          <w:rFonts w:ascii="Times New Roman" w:hAnsi="Times New Roman" w:cs="Times New Roman"/>
          <w:lang w:val="en-US"/>
        </w:rPr>
        <w:t>V</w:t>
      </w:r>
      <w:r w:rsidR="009D26B9" w:rsidRPr="00B952AB">
        <w:rPr>
          <w:rFonts w:ascii="Times New Roman" w:hAnsi="Times New Roman" w:cs="Times New Roman"/>
          <w:lang w:val="en-US"/>
        </w:rPr>
        <w:t>I</w:t>
      </w:r>
      <w:r>
        <w:rPr>
          <w:rFonts w:ascii="Times New Roman" w:hAnsi="Times New Roman" w:cs="Times New Roman"/>
          <w:lang w:val="en-US"/>
        </w:rPr>
        <w:t xml:space="preserve">. </w:t>
      </w:r>
      <w:r w:rsidRPr="00B952AB">
        <w:rPr>
          <w:rFonts w:ascii="Times New Roman" w:hAnsi="Times New Roman" w:cs="Times New Roman"/>
          <w:lang w:val="en-US"/>
        </w:rPr>
        <w:t>DEVELOPMENT AND OPERATION OF THE MODULE</w:t>
      </w:r>
    </w:p>
    <w:p w14:paraId="67303DC4" w14:textId="77777777" w:rsidR="00D668A5" w:rsidRPr="00B952AB" w:rsidRDefault="00D668A5" w:rsidP="009D26B9">
      <w:pPr>
        <w:pStyle w:val="HTMLconformatoprevio"/>
        <w:shd w:val="clear" w:color="auto" w:fill="FFFFFF"/>
        <w:jc w:val="center"/>
        <w:rPr>
          <w:rFonts w:ascii="Times New Roman" w:hAnsi="Times New Roman" w:cs="Times New Roman"/>
          <w:lang w:val="en-US"/>
        </w:rPr>
      </w:pPr>
    </w:p>
    <w:p w14:paraId="353B34DF" w14:textId="4F5E9F09" w:rsidR="00D668A5" w:rsidRPr="00426AFC" w:rsidRDefault="00D668A5" w:rsidP="00D37570">
      <w:pPr>
        <w:ind w:firstLine="284"/>
        <w:jc w:val="both"/>
        <w:rPr>
          <w:sz w:val="20"/>
          <w:szCs w:val="20"/>
        </w:rPr>
      </w:pPr>
      <w:r w:rsidRPr="00426AFC">
        <w:rPr>
          <w:sz w:val="20"/>
          <w:szCs w:val="20"/>
        </w:rPr>
        <w:t xml:space="preserve">En la etapa final de este trabajo de investigación se </w:t>
      </w:r>
      <w:r w:rsidR="00196500" w:rsidRPr="00426AFC">
        <w:rPr>
          <w:sz w:val="20"/>
          <w:szCs w:val="20"/>
        </w:rPr>
        <w:t>realizará</w:t>
      </w:r>
      <w:r w:rsidRPr="00426AFC">
        <w:rPr>
          <w:sz w:val="20"/>
          <w:szCs w:val="20"/>
        </w:rPr>
        <w:t xml:space="preserve"> el desarrollo de una herramienta que tome </w:t>
      </w:r>
      <w:r w:rsidR="00196500" w:rsidRPr="00426AFC">
        <w:rPr>
          <w:sz w:val="20"/>
          <w:szCs w:val="20"/>
        </w:rPr>
        <w:t>como base</w:t>
      </w:r>
      <w:r w:rsidRPr="00426AFC">
        <w:rPr>
          <w:sz w:val="20"/>
          <w:szCs w:val="20"/>
        </w:rPr>
        <w:t xml:space="preserve"> el estándar que se seleccionó anteriormente y evalué </w:t>
      </w:r>
      <w:r w:rsidR="00196500" w:rsidRPr="00426AFC">
        <w:rPr>
          <w:sz w:val="20"/>
          <w:szCs w:val="20"/>
        </w:rPr>
        <w:t>de acuerdo con</w:t>
      </w:r>
      <w:r w:rsidRPr="00426AFC">
        <w:rPr>
          <w:sz w:val="20"/>
          <w:szCs w:val="20"/>
        </w:rPr>
        <w:t xml:space="preserve"> la </w:t>
      </w:r>
      <w:r w:rsidR="00196500" w:rsidRPr="00426AFC">
        <w:rPr>
          <w:sz w:val="20"/>
          <w:szCs w:val="20"/>
        </w:rPr>
        <w:t>métrica expuesta</w:t>
      </w:r>
      <w:r w:rsidRPr="00426AFC">
        <w:rPr>
          <w:sz w:val="20"/>
          <w:szCs w:val="20"/>
        </w:rPr>
        <w:t xml:space="preserve"> en el presente artículo, los archivos de código fuente que componen el proyecto que se esté desarrollando; permitiendo calcular el índice de cohesión, para poder emitir conclusiones de si el desarrollo cumple con las medidas de calidad deseadas para el producto software.</w:t>
      </w:r>
    </w:p>
    <w:p w14:paraId="4FE98991" w14:textId="77777777" w:rsidR="003E54ED" w:rsidRPr="00426AFC" w:rsidRDefault="003E54ED" w:rsidP="00D668A5">
      <w:pPr>
        <w:jc w:val="both"/>
        <w:rPr>
          <w:sz w:val="20"/>
          <w:szCs w:val="20"/>
        </w:rPr>
      </w:pPr>
    </w:p>
    <w:p w14:paraId="3B681645" w14:textId="70DF4FC2" w:rsidR="00D668A5" w:rsidRPr="00426AFC" w:rsidRDefault="00D668A5" w:rsidP="00D37570">
      <w:pPr>
        <w:ind w:firstLine="284"/>
        <w:jc w:val="both"/>
        <w:rPr>
          <w:sz w:val="20"/>
          <w:szCs w:val="20"/>
        </w:rPr>
      </w:pPr>
      <w:r w:rsidRPr="00426AFC">
        <w:rPr>
          <w:sz w:val="20"/>
          <w:szCs w:val="20"/>
        </w:rPr>
        <w:t xml:space="preserve">El funcionamiento de esta herramienta se enfoca en el análisis de código fuente para determinar si el estándar fue aplicado en un nivel, que sea aceptable para las normas de calidad deseadas para el producto. Es por esto </w:t>
      </w:r>
      <w:r w:rsidR="00196500" w:rsidRPr="00426AFC">
        <w:rPr>
          <w:sz w:val="20"/>
          <w:szCs w:val="20"/>
        </w:rPr>
        <w:t>por lo que</w:t>
      </w:r>
      <w:r w:rsidRPr="00426AFC">
        <w:rPr>
          <w:sz w:val="20"/>
          <w:szCs w:val="20"/>
        </w:rPr>
        <w:t xml:space="preserve"> esta herramienta tendrá una arquitectura lineal la cual incluirá varios componentes, estos a su vez tendrán como salida objetos que serán la entrada para el siguiente componente, esto con el fin de procesar el código y poder calcular el índice de cohesión para el proyecto.</w:t>
      </w:r>
    </w:p>
    <w:p w14:paraId="232B24F1" w14:textId="77777777" w:rsidR="00D668A5" w:rsidRPr="00426AFC" w:rsidRDefault="00D668A5" w:rsidP="00D668A5">
      <w:pPr>
        <w:jc w:val="both"/>
        <w:rPr>
          <w:i/>
          <w:sz w:val="20"/>
          <w:szCs w:val="20"/>
        </w:rPr>
      </w:pPr>
      <w:r w:rsidRPr="00426AFC">
        <w:rPr>
          <w:i/>
          <w:sz w:val="20"/>
          <w:szCs w:val="20"/>
        </w:rPr>
        <w:t xml:space="preserve"> </w:t>
      </w:r>
    </w:p>
    <w:p w14:paraId="4934FD27" w14:textId="72A8D79E" w:rsidR="00D668A5" w:rsidRPr="00426AFC" w:rsidRDefault="00D668A5" w:rsidP="00D37570">
      <w:pPr>
        <w:ind w:firstLine="284"/>
        <w:jc w:val="both"/>
        <w:rPr>
          <w:sz w:val="20"/>
          <w:szCs w:val="20"/>
        </w:rPr>
      </w:pPr>
      <w:r w:rsidRPr="00426AFC">
        <w:rPr>
          <w:sz w:val="20"/>
          <w:szCs w:val="20"/>
        </w:rPr>
        <w:t>Los componentes en los cuales está dividida la herramienta buscan filtrar y clasificar los elementos del código para procesarlos individualmente y evaluarlos de acuerdo con el estándar.</w:t>
      </w:r>
    </w:p>
    <w:p w14:paraId="10E0A593" w14:textId="0F117648" w:rsidR="00D668A5" w:rsidRPr="00426AFC" w:rsidRDefault="00D668A5" w:rsidP="00A420FA">
      <w:pPr>
        <w:jc w:val="center"/>
        <w:rPr>
          <w:sz w:val="20"/>
          <w:szCs w:val="20"/>
        </w:rPr>
      </w:pPr>
      <w:r w:rsidRPr="00426AFC">
        <w:rPr>
          <w:noProof/>
          <w:sz w:val="20"/>
          <w:szCs w:val="20"/>
          <w:lang w:eastAsia="es-CO"/>
        </w:rPr>
        <w:lastRenderedPageBreak/>
        <w:drawing>
          <wp:inline distT="0" distB="0" distL="0" distR="0" wp14:anchorId="720B43F6" wp14:editId="7246EB1F">
            <wp:extent cx="2714008" cy="35147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1889" cy="3524931"/>
                    </a:xfrm>
                    <a:prstGeom prst="rect">
                      <a:avLst/>
                    </a:prstGeom>
                    <a:noFill/>
                    <a:ln>
                      <a:noFill/>
                    </a:ln>
                  </pic:spPr>
                </pic:pic>
              </a:graphicData>
            </a:graphic>
          </wp:inline>
        </w:drawing>
      </w:r>
    </w:p>
    <w:p w14:paraId="153CBB2B" w14:textId="6E6D2184" w:rsidR="00D668A5" w:rsidRPr="00426AFC" w:rsidRDefault="00F46EB2" w:rsidP="00D668A5">
      <w:pPr>
        <w:pStyle w:val="Descripcin"/>
        <w:jc w:val="center"/>
        <w:rPr>
          <w:rFonts w:asciiTheme="minorHAnsi" w:hAnsiTheme="minorHAnsi" w:cstheme="minorBidi"/>
        </w:rPr>
      </w:pPr>
      <w:r w:rsidRPr="00426AFC">
        <w:t>Fig.</w:t>
      </w:r>
      <w:r w:rsidR="00D668A5" w:rsidRPr="00426AFC">
        <w:t xml:space="preserve"> </w:t>
      </w:r>
      <w:r w:rsidR="00620F93" w:rsidRPr="00426AFC">
        <w:fldChar w:fldCharType="begin"/>
      </w:r>
      <w:r w:rsidR="00620F93" w:rsidRPr="00426AFC">
        <w:instrText xml:space="preserve"> SEQ Figura \* ARABIC </w:instrText>
      </w:r>
      <w:r w:rsidR="00620F93" w:rsidRPr="00426AFC">
        <w:fldChar w:fldCharType="separate"/>
      </w:r>
      <w:r w:rsidR="00D668A5" w:rsidRPr="00426AFC">
        <w:t>1</w:t>
      </w:r>
      <w:r w:rsidR="00620F93" w:rsidRPr="00426AFC">
        <w:fldChar w:fldCharType="end"/>
      </w:r>
      <w:r w:rsidR="00D668A5" w:rsidRPr="00426AFC">
        <w:t xml:space="preserve">. </w:t>
      </w:r>
      <w:r w:rsidR="00876376">
        <w:t>Module A</w:t>
      </w:r>
      <w:r w:rsidR="008A7FB6" w:rsidRPr="008A7FB6">
        <w:t>rchitecture</w:t>
      </w:r>
    </w:p>
    <w:p w14:paraId="55E50E07" w14:textId="1E78C077" w:rsidR="00D668A5" w:rsidRPr="00426AFC" w:rsidRDefault="00D668A5" w:rsidP="00D37570">
      <w:pPr>
        <w:ind w:firstLine="284"/>
        <w:jc w:val="both"/>
        <w:rPr>
          <w:sz w:val="20"/>
          <w:szCs w:val="20"/>
        </w:rPr>
      </w:pPr>
      <w:r w:rsidRPr="00426AFC">
        <w:rPr>
          <w:sz w:val="20"/>
          <w:szCs w:val="20"/>
        </w:rPr>
        <w:t>Com</w:t>
      </w:r>
      <w:r w:rsidR="003407D7">
        <w:rPr>
          <w:sz w:val="20"/>
          <w:szCs w:val="20"/>
        </w:rPr>
        <w:t>o se puede observar en la Fig.</w:t>
      </w:r>
      <w:r w:rsidRPr="00426AFC">
        <w:rPr>
          <w:sz w:val="20"/>
          <w:szCs w:val="20"/>
        </w:rPr>
        <w:t xml:space="preserve"> 1. La herramienta está constituida por tres componentes, cada uno de estos recibe un elemento de entrada y a su vez entregará otro que servirá de entrada para el componente </w:t>
      </w:r>
      <w:r w:rsidRPr="003407D7">
        <w:rPr>
          <w:sz w:val="20"/>
          <w:szCs w:val="20"/>
        </w:rPr>
        <w:t>siguiente</w:t>
      </w:r>
      <w:r w:rsidRPr="00426AFC">
        <w:rPr>
          <w:sz w:val="20"/>
          <w:szCs w:val="20"/>
        </w:rPr>
        <w:t>. Cada uno de estos componentes tiene un funcionamiento y objetivo diferente los cuales se presentan a continuación:</w:t>
      </w:r>
    </w:p>
    <w:p w14:paraId="4F57FF3B" w14:textId="77777777" w:rsidR="00D668A5" w:rsidRPr="00426AFC" w:rsidRDefault="00D668A5" w:rsidP="00D668A5">
      <w:pPr>
        <w:jc w:val="both"/>
        <w:rPr>
          <w:sz w:val="20"/>
          <w:szCs w:val="20"/>
        </w:rPr>
      </w:pPr>
    </w:p>
    <w:p w14:paraId="7DE7485B" w14:textId="71671842" w:rsidR="00D668A5" w:rsidRPr="00426AFC" w:rsidRDefault="00D668A5" w:rsidP="00F46EB2">
      <w:pPr>
        <w:spacing w:after="120"/>
        <w:jc w:val="both"/>
        <w:rPr>
          <w:i/>
          <w:sz w:val="20"/>
          <w:szCs w:val="20"/>
        </w:rPr>
      </w:pPr>
      <w:r w:rsidRPr="00426AFC">
        <w:rPr>
          <w:i/>
          <w:sz w:val="20"/>
          <w:szCs w:val="20"/>
        </w:rPr>
        <w:t>A.</w:t>
      </w:r>
      <w:r w:rsidRPr="00426AFC">
        <w:rPr>
          <w:sz w:val="20"/>
          <w:szCs w:val="20"/>
        </w:rPr>
        <w:t xml:space="preserve"> </w:t>
      </w:r>
      <w:r w:rsidR="00D01992">
        <w:rPr>
          <w:i/>
          <w:sz w:val="20"/>
          <w:szCs w:val="20"/>
        </w:rPr>
        <w:t>Lexical Analyzer</w:t>
      </w:r>
      <w:r w:rsidRPr="00426AFC">
        <w:rPr>
          <w:i/>
          <w:sz w:val="20"/>
          <w:szCs w:val="20"/>
        </w:rPr>
        <w:t>.</w:t>
      </w:r>
    </w:p>
    <w:p w14:paraId="2CCFC7AA" w14:textId="77777777" w:rsidR="00D668A5" w:rsidRPr="00426AFC" w:rsidRDefault="00D668A5" w:rsidP="00D37570">
      <w:pPr>
        <w:ind w:firstLine="284"/>
        <w:jc w:val="both"/>
        <w:rPr>
          <w:sz w:val="20"/>
          <w:szCs w:val="20"/>
        </w:rPr>
      </w:pPr>
      <w:r w:rsidRPr="00426AFC">
        <w:rPr>
          <w:sz w:val="20"/>
          <w:szCs w:val="20"/>
        </w:rPr>
        <w:t xml:space="preserve">Este componente recibe como entrada el código fuente que está escrito en lenguaje PHP. El proceso que realiza es reconocer las palabras y elementos que hacen parte del léxico del lenguaje, a su vez se encarga de clasificarlos en grupos, según la función que cumplen dentro del lenguaje. Cada vez que el analizador lee un elemento nuevo, crea un token el cual es un objeto que contiene información acerca de ese elemento como el grupo en que se clasifico, valor y demás información que será necesaria para los procesos siguientes, una vez que el token ha sido creado se anexa a lista de tokens. </w:t>
      </w:r>
    </w:p>
    <w:p w14:paraId="3A2BA14C" w14:textId="77777777" w:rsidR="00D668A5" w:rsidRPr="00426AFC" w:rsidRDefault="00D668A5" w:rsidP="00D668A5">
      <w:pPr>
        <w:jc w:val="both"/>
        <w:rPr>
          <w:sz w:val="20"/>
          <w:szCs w:val="20"/>
        </w:rPr>
      </w:pPr>
      <w:r w:rsidRPr="00426AFC">
        <w:rPr>
          <w:sz w:val="20"/>
          <w:szCs w:val="20"/>
        </w:rPr>
        <w:t>Una vez que el analizador termina de realizar la lectura del fichero, procede a entregar la lista de tokens creada, al siguiente componente el cual se encargara de continuar el proceso.</w:t>
      </w:r>
    </w:p>
    <w:p w14:paraId="36D7A099" w14:textId="77777777" w:rsidR="00D668A5" w:rsidRPr="00426AFC" w:rsidRDefault="00D668A5" w:rsidP="00D668A5">
      <w:pPr>
        <w:jc w:val="both"/>
        <w:rPr>
          <w:sz w:val="20"/>
          <w:szCs w:val="20"/>
        </w:rPr>
      </w:pPr>
    </w:p>
    <w:p w14:paraId="0938EC12" w14:textId="421255D4" w:rsidR="00D668A5" w:rsidRPr="00426AFC" w:rsidRDefault="00FB5960" w:rsidP="00F46EB2">
      <w:pPr>
        <w:spacing w:after="120"/>
        <w:jc w:val="both"/>
        <w:rPr>
          <w:i/>
          <w:sz w:val="20"/>
          <w:szCs w:val="20"/>
        </w:rPr>
      </w:pPr>
      <w:r>
        <w:rPr>
          <w:i/>
          <w:sz w:val="20"/>
          <w:szCs w:val="20"/>
        </w:rPr>
        <w:t xml:space="preserve">B. </w:t>
      </w:r>
      <w:r w:rsidR="004367B0">
        <w:rPr>
          <w:i/>
          <w:sz w:val="20"/>
          <w:szCs w:val="20"/>
        </w:rPr>
        <w:t>I</w:t>
      </w:r>
      <w:r w:rsidR="00D668A5" w:rsidRPr="00426AFC">
        <w:rPr>
          <w:i/>
          <w:sz w:val="20"/>
          <w:szCs w:val="20"/>
        </w:rPr>
        <w:t>tems</w:t>
      </w:r>
      <w:r w:rsidR="004367B0">
        <w:rPr>
          <w:i/>
          <w:sz w:val="20"/>
          <w:szCs w:val="20"/>
        </w:rPr>
        <w:t xml:space="preserve"> Filter </w:t>
      </w:r>
    </w:p>
    <w:p w14:paraId="67C523E3" w14:textId="064A4896" w:rsidR="00D668A5" w:rsidRPr="00426AFC" w:rsidRDefault="00D668A5" w:rsidP="00D37570">
      <w:pPr>
        <w:ind w:firstLine="284"/>
        <w:jc w:val="both"/>
        <w:rPr>
          <w:sz w:val="20"/>
          <w:szCs w:val="20"/>
        </w:rPr>
      </w:pPr>
      <w:r w:rsidRPr="00426AFC">
        <w:rPr>
          <w:sz w:val="20"/>
          <w:szCs w:val="20"/>
        </w:rPr>
        <w:t xml:space="preserve">Este componente recibe como entrada la lista de tokens entregada por el componente anterior. Este se encarga de filtrarlos </w:t>
      </w:r>
      <w:r w:rsidR="00196500" w:rsidRPr="00426AFC">
        <w:rPr>
          <w:sz w:val="20"/>
          <w:szCs w:val="20"/>
        </w:rPr>
        <w:t>de acuerdo con el</w:t>
      </w:r>
      <w:r w:rsidRPr="00426AFC">
        <w:rPr>
          <w:sz w:val="20"/>
          <w:szCs w:val="20"/>
        </w:rPr>
        <w:t xml:space="preserve"> ítem o directriz de evaluación especificados en la métrica de evaluación. A medida que filtra cada uno de los tokens los anexa a una estructura ordenada y elimina los demás elementos que no son necesarios para la evaluación. Una vez termina de recorrer la lista, este componente se encarga de entregar al </w:t>
      </w:r>
      <w:r w:rsidR="00A420FA" w:rsidRPr="00426AFC">
        <w:rPr>
          <w:sz w:val="20"/>
          <w:szCs w:val="20"/>
        </w:rPr>
        <w:t>siguiente una</w:t>
      </w:r>
      <w:r w:rsidRPr="00426AFC">
        <w:rPr>
          <w:sz w:val="20"/>
          <w:szCs w:val="20"/>
        </w:rPr>
        <w:t xml:space="preserve"> estructura </w:t>
      </w:r>
      <w:r w:rsidRPr="00426AFC">
        <w:rPr>
          <w:sz w:val="20"/>
          <w:szCs w:val="20"/>
        </w:rPr>
        <w:t>reducida y ordenada para que este realice el proceso final de evaluación.</w:t>
      </w:r>
    </w:p>
    <w:p w14:paraId="10FEA1E5" w14:textId="77777777" w:rsidR="00D668A5" w:rsidRPr="00426AFC" w:rsidRDefault="00D668A5" w:rsidP="00D668A5">
      <w:pPr>
        <w:jc w:val="both"/>
        <w:rPr>
          <w:sz w:val="20"/>
          <w:szCs w:val="20"/>
        </w:rPr>
      </w:pPr>
    </w:p>
    <w:p w14:paraId="13958D49" w14:textId="3EAE1272" w:rsidR="00D668A5" w:rsidRPr="00426AFC" w:rsidRDefault="00D668A5" w:rsidP="00F46EB2">
      <w:pPr>
        <w:spacing w:after="120"/>
        <w:jc w:val="both"/>
        <w:rPr>
          <w:i/>
          <w:sz w:val="20"/>
          <w:szCs w:val="20"/>
        </w:rPr>
      </w:pPr>
      <w:r w:rsidRPr="00426AFC">
        <w:rPr>
          <w:i/>
          <w:sz w:val="20"/>
          <w:szCs w:val="20"/>
        </w:rPr>
        <w:t xml:space="preserve">C. </w:t>
      </w:r>
      <w:r w:rsidR="004367B0">
        <w:rPr>
          <w:i/>
          <w:sz w:val="20"/>
          <w:szCs w:val="20"/>
        </w:rPr>
        <w:t>Rules Evaluation</w:t>
      </w:r>
    </w:p>
    <w:p w14:paraId="6B59DABF" w14:textId="2FDF943B" w:rsidR="00D668A5" w:rsidRPr="00426AFC" w:rsidRDefault="00D668A5" w:rsidP="00D37570">
      <w:pPr>
        <w:ind w:firstLine="284"/>
        <w:jc w:val="both"/>
        <w:rPr>
          <w:sz w:val="20"/>
          <w:szCs w:val="20"/>
        </w:rPr>
      </w:pPr>
      <w:r w:rsidRPr="00426AFC">
        <w:rPr>
          <w:sz w:val="20"/>
          <w:szCs w:val="20"/>
        </w:rPr>
        <w:t xml:space="preserve">El proceso de este componente inicia recibiendo del anterior, una estructura ordenada </w:t>
      </w:r>
      <w:r w:rsidR="00A420FA" w:rsidRPr="00426AFC">
        <w:rPr>
          <w:sz w:val="20"/>
          <w:szCs w:val="20"/>
        </w:rPr>
        <w:t>de acuerdo con</w:t>
      </w:r>
      <w:r w:rsidRPr="00426AFC">
        <w:rPr>
          <w:sz w:val="20"/>
          <w:szCs w:val="20"/>
        </w:rPr>
        <w:t xml:space="preserve"> los ítems de evaluación establecidos. </w:t>
      </w:r>
      <w:r w:rsidR="00A420FA" w:rsidRPr="00426AFC">
        <w:rPr>
          <w:sz w:val="20"/>
          <w:szCs w:val="20"/>
        </w:rPr>
        <w:t>Esta toma</w:t>
      </w:r>
      <w:r w:rsidRPr="00426AFC">
        <w:rPr>
          <w:sz w:val="20"/>
          <w:szCs w:val="20"/>
        </w:rPr>
        <w:t xml:space="preserve"> cada uno de los elementos de la estructura, verifica a que directriz de evaluación pertenece y realiza el proceso de evaluación según sean las normas establecidas para esa directriz, si este componente aprueba las normas de evaluación se procede a computarlo según se estableció en la métrica de evaluación. Una vez este termina la validar cada </w:t>
      </w:r>
      <w:r w:rsidR="00196500" w:rsidRPr="00426AFC">
        <w:rPr>
          <w:sz w:val="20"/>
          <w:szCs w:val="20"/>
        </w:rPr>
        <w:t>uno</w:t>
      </w:r>
      <w:r w:rsidRPr="00426AFC">
        <w:rPr>
          <w:sz w:val="20"/>
          <w:szCs w:val="20"/>
        </w:rPr>
        <w:t xml:space="preserve"> de los elementos, genera un resultado de evaluación y lo entrega como salida del módulo.</w:t>
      </w:r>
    </w:p>
    <w:p w14:paraId="7129B830" w14:textId="77777777" w:rsidR="00D668A5" w:rsidRPr="00426AFC" w:rsidRDefault="00D668A5" w:rsidP="00D668A5">
      <w:pPr>
        <w:jc w:val="both"/>
        <w:rPr>
          <w:sz w:val="20"/>
          <w:szCs w:val="20"/>
        </w:rPr>
      </w:pPr>
      <w:r w:rsidRPr="00426AFC">
        <w:rPr>
          <w:sz w:val="20"/>
          <w:szCs w:val="20"/>
        </w:rPr>
        <w:t xml:space="preserve">Este proceso se repite para cada uno de los ficheros que se van a evaluar, una vez que se han evaluado todos, se realizara el cálculo del índice de cohesión el cual es el objetivo final de todo este proceso. </w:t>
      </w:r>
    </w:p>
    <w:p w14:paraId="2934604B" w14:textId="77777777" w:rsidR="00D668A5" w:rsidRPr="00426AFC" w:rsidRDefault="00D668A5" w:rsidP="00D668A5">
      <w:pPr>
        <w:pStyle w:val="HTMLconformatoprevio"/>
        <w:shd w:val="clear" w:color="auto" w:fill="FFFFFF"/>
        <w:rPr>
          <w:rFonts w:ascii="Times New Roman" w:hAnsi="Times New Roman" w:cs="Times New Roman"/>
        </w:rPr>
      </w:pPr>
    </w:p>
    <w:bookmarkEnd w:id="1"/>
    <w:p w14:paraId="39D85975" w14:textId="0DE9A95A" w:rsidR="00496518" w:rsidRPr="00426AFC" w:rsidRDefault="00496518" w:rsidP="00D668A5">
      <w:pPr>
        <w:jc w:val="center"/>
      </w:pPr>
      <w:r w:rsidRPr="00426AFC">
        <w:rPr>
          <w:rFonts w:eastAsia="Times New Roman"/>
          <w:sz w:val="20"/>
          <w:szCs w:val="20"/>
        </w:rPr>
        <w:t>V</w:t>
      </w:r>
      <w:r w:rsidR="00D01992">
        <w:rPr>
          <w:rFonts w:eastAsia="Times New Roman"/>
          <w:sz w:val="20"/>
          <w:szCs w:val="20"/>
        </w:rPr>
        <w:t>II</w:t>
      </w:r>
      <w:r w:rsidRPr="00426AFC">
        <w:rPr>
          <w:rFonts w:eastAsia="Times New Roman"/>
          <w:sz w:val="20"/>
          <w:szCs w:val="20"/>
        </w:rPr>
        <w:t>. CONCLUSION</w:t>
      </w:r>
    </w:p>
    <w:p w14:paraId="27DB0495" w14:textId="77777777" w:rsidR="006055B1" w:rsidRPr="00426AFC" w:rsidRDefault="006055B1" w:rsidP="00496518">
      <w:pPr>
        <w:ind w:left="1740"/>
        <w:rPr>
          <w:sz w:val="20"/>
          <w:szCs w:val="20"/>
        </w:rPr>
      </w:pPr>
    </w:p>
    <w:p w14:paraId="335AD899" w14:textId="77777777" w:rsidR="00562FE4" w:rsidRPr="00426AFC" w:rsidRDefault="00562FE4" w:rsidP="00562FE4">
      <w:pPr>
        <w:pStyle w:val="HTMLconformatoprevio"/>
        <w:shd w:val="clear" w:color="auto" w:fill="FFFFFF"/>
        <w:ind w:firstLine="284"/>
        <w:jc w:val="both"/>
        <w:rPr>
          <w:rFonts w:ascii="Times New Roman" w:hAnsi="Times New Roman" w:cs="Times New Roman"/>
        </w:rPr>
      </w:pPr>
      <w:r w:rsidRPr="00426AFC">
        <w:rPr>
          <w:rFonts w:ascii="Times New Roman" w:hAnsi="Times New Roman" w:cs="Times New Roman"/>
        </w:rPr>
        <w:t>Se pudo identificar qué beneficios trae el utilizar estándares de codificación como el incremento en la fiabilidad del software, la disminución en el tiempo de ejecución, entre otros.  A su vez se pudo seleccionar un estándar de codificación como lo es el PSR para continuar el proceso de investigación.</w:t>
      </w:r>
    </w:p>
    <w:p w14:paraId="4F3EA8C3" w14:textId="77777777" w:rsidR="00562FE4" w:rsidRPr="00426AFC" w:rsidRDefault="00562FE4" w:rsidP="00562FE4">
      <w:pPr>
        <w:pStyle w:val="HTMLconformatoprevio"/>
        <w:shd w:val="clear" w:color="auto" w:fill="FFFFFF"/>
        <w:ind w:firstLine="284"/>
        <w:jc w:val="both"/>
        <w:rPr>
          <w:rFonts w:ascii="Times New Roman" w:hAnsi="Times New Roman" w:cs="Times New Roman"/>
        </w:rPr>
      </w:pPr>
    </w:p>
    <w:p w14:paraId="10D368E5" w14:textId="77777777" w:rsidR="00615878" w:rsidRPr="00426AFC" w:rsidRDefault="00615878" w:rsidP="00562FE4">
      <w:pPr>
        <w:pStyle w:val="HTMLconformatoprevio"/>
        <w:shd w:val="clear" w:color="auto" w:fill="FFFFFF"/>
        <w:ind w:firstLine="284"/>
        <w:jc w:val="both"/>
        <w:rPr>
          <w:rFonts w:ascii="Times New Roman" w:hAnsi="Times New Roman" w:cs="Times New Roman"/>
        </w:rPr>
      </w:pPr>
      <w:r w:rsidRPr="00426AFC">
        <w:rPr>
          <w:rFonts w:ascii="Times New Roman" w:hAnsi="Times New Roman" w:cs="Times New Roman"/>
        </w:rPr>
        <w:t>La construcción de un modelo matemático que permita calcular el índice de cohesión se pudo realizar implementando un esquema basado en directrices jerarquizadas en prioridades, basándose en su frecuencia de uso e importancia dentro del estándar.</w:t>
      </w:r>
    </w:p>
    <w:p w14:paraId="57DC8AB0" w14:textId="77777777" w:rsidR="00615878" w:rsidRPr="00426AFC" w:rsidRDefault="00615878" w:rsidP="00562FE4">
      <w:pPr>
        <w:pStyle w:val="HTMLconformatoprevio"/>
        <w:shd w:val="clear" w:color="auto" w:fill="FFFFFF"/>
        <w:ind w:firstLine="284"/>
        <w:jc w:val="both"/>
        <w:rPr>
          <w:rFonts w:ascii="Times New Roman" w:hAnsi="Times New Roman" w:cs="Times New Roman"/>
        </w:rPr>
      </w:pPr>
    </w:p>
    <w:p w14:paraId="6A2760FC" w14:textId="5F6B8A62" w:rsidR="00F11B03" w:rsidRPr="00426AFC" w:rsidRDefault="00615878" w:rsidP="00562FE4">
      <w:pPr>
        <w:pStyle w:val="HTMLconformatoprevio"/>
        <w:shd w:val="clear" w:color="auto" w:fill="FFFFFF"/>
        <w:ind w:firstLine="284"/>
        <w:jc w:val="both"/>
        <w:rPr>
          <w:rFonts w:ascii="Times New Roman" w:hAnsi="Times New Roman" w:cs="Times New Roman"/>
        </w:rPr>
      </w:pPr>
      <w:r w:rsidRPr="00426AFC">
        <w:rPr>
          <w:rFonts w:ascii="Times New Roman" w:hAnsi="Times New Roman" w:cs="Times New Roman"/>
        </w:rPr>
        <w:t xml:space="preserve">El desarrollo del módulo se pudo realizar implementado una arquitectura lineal y utilizando herramientas de software libre. Un siguiente paso en este proceso será realizar pruebas al mismo sometiéndolo a diferentes escenarios de prueba para determinar el nivel de certeza que este pueda brindar.    </w:t>
      </w:r>
      <w:r w:rsidR="009A6CC6" w:rsidRPr="00426AFC">
        <w:rPr>
          <w:rFonts w:ascii="Times New Roman" w:hAnsi="Times New Roman" w:cs="Times New Roman"/>
        </w:rPr>
        <w:t xml:space="preserve">   </w:t>
      </w:r>
    </w:p>
    <w:p w14:paraId="66057E50" w14:textId="38DADDA8" w:rsidR="001B0EFB" w:rsidRPr="00426AFC" w:rsidRDefault="001B0EFB" w:rsidP="00D668A5">
      <w:pPr>
        <w:pStyle w:val="HTMLconformatoprevio"/>
        <w:shd w:val="clear" w:color="auto" w:fill="FFFFFF"/>
        <w:jc w:val="both"/>
        <w:rPr>
          <w:rFonts w:ascii="Times New Roman" w:hAnsi="Times New Roman" w:cs="Times New Roman"/>
        </w:rPr>
      </w:pPr>
    </w:p>
    <w:p w14:paraId="1658CF34" w14:textId="35868E83" w:rsidR="00496518" w:rsidRPr="00221302" w:rsidRDefault="00257A90" w:rsidP="00496518">
      <w:pPr>
        <w:ind w:left="1960"/>
        <w:rPr>
          <w:sz w:val="20"/>
          <w:szCs w:val="20"/>
          <w:lang w:val="en-US"/>
        </w:rPr>
      </w:pPr>
      <w:r>
        <w:rPr>
          <w:rFonts w:eastAsia="Times New Roman"/>
          <w:sz w:val="20"/>
          <w:szCs w:val="20"/>
          <w:lang w:val="en-US"/>
        </w:rPr>
        <w:t xml:space="preserve">REFERENCES </w:t>
      </w:r>
      <w:bookmarkStart w:id="2" w:name="_GoBack"/>
      <w:bookmarkEnd w:id="2"/>
    </w:p>
    <w:p w14:paraId="6811C54C" w14:textId="77777777" w:rsidR="00496518" w:rsidRPr="00221302" w:rsidRDefault="00496518" w:rsidP="00496518">
      <w:pPr>
        <w:spacing w:line="61" w:lineRule="exact"/>
        <w:rPr>
          <w:sz w:val="20"/>
          <w:szCs w:val="20"/>
          <w:lang w:val="en-US"/>
        </w:rPr>
      </w:pPr>
    </w:p>
    <w:p w14:paraId="18CA6568" w14:textId="3BA14A67" w:rsidR="00620F93" w:rsidRPr="00221302" w:rsidRDefault="00496518" w:rsidP="00620F93">
      <w:pPr>
        <w:widowControl w:val="0"/>
        <w:autoSpaceDE w:val="0"/>
        <w:autoSpaceDN w:val="0"/>
        <w:adjustRightInd w:val="0"/>
        <w:ind w:left="640" w:hanging="640"/>
        <w:rPr>
          <w:noProof/>
          <w:sz w:val="16"/>
          <w:szCs w:val="24"/>
          <w:lang w:val="en-US"/>
        </w:rPr>
      </w:pPr>
      <w:r w:rsidRPr="00426AFC">
        <w:rPr>
          <w:rFonts w:eastAsia="Times New Roman"/>
          <w:sz w:val="16"/>
          <w:szCs w:val="16"/>
        </w:rPr>
        <w:fldChar w:fldCharType="begin" w:fldLock="1"/>
      </w:r>
      <w:r w:rsidRPr="00221302">
        <w:rPr>
          <w:rFonts w:eastAsia="Times New Roman"/>
          <w:sz w:val="16"/>
          <w:szCs w:val="16"/>
          <w:lang w:val="en-US"/>
        </w:rPr>
        <w:instrText xml:space="preserve">ADDIN Mendeley Bibliography CSL_BIBLIOGRAPHY </w:instrText>
      </w:r>
      <w:r w:rsidRPr="00426AFC">
        <w:rPr>
          <w:rFonts w:eastAsia="Times New Roman"/>
          <w:sz w:val="16"/>
          <w:szCs w:val="16"/>
        </w:rPr>
        <w:fldChar w:fldCharType="separate"/>
      </w:r>
      <w:r w:rsidR="00620F93" w:rsidRPr="00221302">
        <w:rPr>
          <w:noProof/>
          <w:sz w:val="16"/>
          <w:szCs w:val="24"/>
          <w:lang w:val="en-US"/>
        </w:rPr>
        <w:t>[1]</w:t>
      </w:r>
      <w:r w:rsidR="00620F93" w:rsidRPr="00221302">
        <w:rPr>
          <w:noProof/>
          <w:sz w:val="16"/>
          <w:szCs w:val="24"/>
          <w:lang w:val="en-US"/>
        </w:rPr>
        <w:tab/>
        <w:t xml:space="preserve">D. V. MacKellar, “Injection of Business Coding Standards Practices to Embedded Software Courses Donald,” in </w:t>
      </w:r>
      <w:r w:rsidR="00620F93" w:rsidRPr="00221302">
        <w:rPr>
          <w:i/>
          <w:iCs/>
          <w:noProof/>
          <w:sz w:val="16"/>
          <w:szCs w:val="24"/>
          <w:lang w:val="en-US"/>
        </w:rPr>
        <w:t>2016 IEEE Frontiers in Education Conference (FIE)</w:t>
      </w:r>
      <w:r w:rsidR="00620F93" w:rsidRPr="00221302">
        <w:rPr>
          <w:noProof/>
          <w:sz w:val="16"/>
          <w:szCs w:val="24"/>
          <w:lang w:val="en-US"/>
        </w:rPr>
        <w:t>, 2016, pp. 1–8.</w:t>
      </w:r>
    </w:p>
    <w:p w14:paraId="27A0F34A" w14:textId="77777777" w:rsidR="00620F93" w:rsidRPr="00221302" w:rsidRDefault="00620F93" w:rsidP="00620F93">
      <w:pPr>
        <w:widowControl w:val="0"/>
        <w:autoSpaceDE w:val="0"/>
        <w:autoSpaceDN w:val="0"/>
        <w:adjustRightInd w:val="0"/>
        <w:ind w:left="640" w:hanging="640"/>
        <w:rPr>
          <w:noProof/>
          <w:sz w:val="16"/>
          <w:szCs w:val="24"/>
          <w:lang w:val="en-US"/>
        </w:rPr>
      </w:pPr>
      <w:r w:rsidRPr="00221302">
        <w:rPr>
          <w:noProof/>
          <w:sz w:val="16"/>
          <w:szCs w:val="24"/>
          <w:lang w:val="en-US"/>
        </w:rPr>
        <w:t>[2]</w:t>
      </w:r>
      <w:r w:rsidRPr="00221302">
        <w:rPr>
          <w:noProof/>
          <w:sz w:val="16"/>
          <w:szCs w:val="24"/>
          <w:lang w:val="en-US"/>
        </w:rPr>
        <w:tab/>
        <w:t xml:space="preserve">Z. Li, L. Tan, X. Wang, S. Lu, Y. Zhou, and C. Zhai, “Have things changed now?,” </w:t>
      </w:r>
      <w:r w:rsidRPr="00221302">
        <w:rPr>
          <w:i/>
          <w:iCs/>
          <w:noProof/>
          <w:sz w:val="16"/>
          <w:szCs w:val="24"/>
          <w:lang w:val="en-US"/>
        </w:rPr>
        <w:t>Proc. 1st Work. Archit. Syst. Support Improv. Softw. dependability - ASID ’06</w:t>
      </w:r>
      <w:r w:rsidRPr="00221302">
        <w:rPr>
          <w:noProof/>
          <w:sz w:val="16"/>
          <w:szCs w:val="24"/>
          <w:lang w:val="en-US"/>
        </w:rPr>
        <w:t>, pp. 25–33, 2006.</w:t>
      </w:r>
    </w:p>
    <w:p w14:paraId="64A233AC" w14:textId="77777777" w:rsidR="00620F93" w:rsidRPr="00221302" w:rsidRDefault="00620F93" w:rsidP="00620F93">
      <w:pPr>
        <w:widowControl w:val="0"/>
        <w:autoSpaceDE w:val="0"/>
        <w:autoSpaceDN w:val="0"/>
        <w:adjustRightInd w:val="0"/>
        <w:ind w:left="640" w:hanging="640"/>
        <w:rPr>
          <w:noProof/>
          <w:sz w:val="16"/>
          <w:szCs w:val="24"/>
          <w:lang w:val="en-US"/>
        </w:rPr>
      </w:pPr>
      <w:r w:rsidRPr="00221302">
        <w:rPr>
          <w:noProof/>
          <w:sz w:val="16"/>
          <w:szCs w:val="24"/>
          <w:lang w:val="en-US"/>
        </w:rPr>
        <w:t>[3]</w:t>
      </w:r>
      <w:r w:rsidRPr="00221302">
        <w:rPr>
          <w:noProof/>
          <w:sz w:val="16"/>
          <w:szCs w:val="24"/>
          <w:lang w:val="en-US"/>
        </w:rPr>
        <w:tab/>
        <w:t xml:space="preserve">C. Boogerd and L. Moonen, “Using software history to guide deployment of coding standards,” </w:t>
      </w:r>
      <w:r w:rsidRPr="00221302">
        <w:rPr>
          <w:i/>
          <w:iCs/>
          <w:noProof/>
          <w:sz w:val="16"/>
          <w:szCs w:val="24"/>
          <w:lang w:val="en-US"/>
        </w:rPr>
        <w:t>Trader Reliab. high-volume Consum. Prod.</w:t>
      </w:r>
      <w:r w:rsidRPr="00221302">
        <w:rPr>
          <w:noProof/>
          <w:sz w:val="16"/>
          <w:szCs w:val="24"/>
          <w:lang w:val="en-US"/>
        </w:rPr>
        <w:t>, pp. 39–52, 2009.</w:t>
      </w:r>
    </w:p>
    <w:p w14:paraId="3DA54CDD" w14:textId="77777777" w:rsidR="00620F93" w:rsidRPr="00620F93" w:rsidRDefault="00620F93" w:rsidP="00620F93">
      <w:pPr>
        <w:widowControl w:val="0"/>
        <w:autoSpaceDE w:val="0"/>
        <w:autoSpaceDN w:val="0"/>
        <w:adjustRightInd w:val="0"/>
        <w:ind w:left="640" w:hanging="640"/>
        <w:rPr>
          <w:noProof/>
          <w:sz w:val="16"/>
          <w:szCs w:val="24"/>
        </w:rPr>
      </w:pPr>
      <w:r w:rsidRPr="00221302">
        <w:rPr>
          <w:noProof/>
          <w:sz w:val="16"/>
          <w:szCs w:val="24"/>
          <w:lang w:val="en-US"/>
        </w:rPr>
        <w:t>[4]</w:t>
      </w:r>
      <w:r w:rsidRPr="00221302">
        <w:rPr>
          <w:noProof/>
          <w:sz w:val="16"/>
          <w:szCs w:val="24"/>
          <w:lang w:val="en-US"/>
        </w:rPr>
        <w:tab/>
        <w:t xml:space="preserve">Z. Dai, X. Mao, D. Wang, D. Liu, and J. Zhang, “Checking compliance to coding standards for x86 executables,” </w:t>
      </w:r>
      <w:r w:rsidRPr="00221302">
        <w:rPr>
          <w:i/>
          <w:iCs/>
          <w:noProof/>
          <w:sz w:val="16"/>
          <w:szCs w:val="24"/>
          <w:lang w:val="en-US"/>
        </w:rPr>
        <w:t xml:space="preserve">Proc. - Symp. Work. Ubiquitous, Auton. Trust. Comput. Conjunction with UIC 2010 ATC 2010 Conf. </w:t>
      </w:r>
      <w:r w:rsidRPr="00620F93">
        <w:rPr>
          <w:i/>
          <w:iCs/>
          <w:noProof/>
          <w:sz w:val="16"/>
          <w:szCs w:val="24"/>
        </w:rPr>
        <w:t>UIC-ATC 2010</w:t>
      </w:r>
      <w:r w:rsidRPr="00620F93">
        <w:rPr>
          <w:noProof/>
          <w:sz w:val="16"/>
          <w:szCs w:val="24"/>
        </w:rPr>
        <w:t>, no. November 2010, pp. 449–455, 2010.</w:t>
      </w:r>
    </w:p>
    <w:p w14:paraId="09828C09" w14:textId="77777777" w:rsidR="00620F93" w:rsidRPr="00620F93" w:rsidRDefault="00620F93" w:rsidP="00620F93">
      <w:pPr>
        <w:widowControl w:val="0"/>
        <w:autoSpaceDE w:val="0"/>
        <w:autoSpaceDN w:val="0"/>
        <w:adjustRightInd w:val="0"/>
        <w:ind w:left="640" w:hanging="640"/>
        <w:rPr>
          <w:noProof/>
          <w:sz w:val="16"/>
          <w:szCs w:val="24"/>
        </w:rPr>
      </w:pPr>
      <w:r w:rsidRPr="00620F93">
        <w:rPr>
          <w:noProof/>
          <w:sz w:val="16"/>
          <w:szCs w:val="24"/>
        </w:rPr>
        <w:t>[5]</w:t>
      </w:r>
      <w:r w:rsidRPr="00620F93">
        <w:rPr>
          <w:noProof/>
          <w:sz w:val="16"/>
          <w:szCs w:val="24"/>
        </w:rPr>
        <w:tab/>
        <w:t>I. Acosta, E. Nieto, and C. Barahona, “Metodología para la evaluación de calidad de los productos software de la Universidad de Cundinamarca,” vol. 3, no. 2.</w:t>
      </w:r>
    </w:p>
    <w:p w14:paraId="7042EF43" w14:textId="77777777" w:rsidR="00620F93" w:rsidRPr="00221302" w:rsidRDefault="00620F93" w:rsidP="00620F93">
      <w:pPr>
        <w:widowControl w:val="0"/>
        <w:autoSpaceDE w:val="0"/>
        <w:autoSpaceDN w:val="0"/>
        <w:adjustRightInd w:val="0"/>
        <w:ind w:left="640" w:hanging="640"/>
        <w:rPr>
          <w:noProof/>
          <w:sz w:val="16"/>
          <w:szCs w:val="24"/>
          <w:lang w:val="en-US"/>
        </w:rPr>
      </w:pPr>
      <w:r w:rsidRPr="00221302">
        <w:rPr>
          <w:noProof/>
          <w:sz w:val="16"/>
          <w:szCs w:val="24"/>
          <w:lang w:val="en-US"/>
        </w:rPr>
        <w:t>[6]</w:t>
      </w:r>
      <w:r w:rsidRPr="00221302">
        <w:rPr>
          <w:noProof/>
          <w:sz w:val="16"/>
          <w:szCs w:val="24"/>
          <w:lang w:val="en-US"/>
        </w:rPr>
        <w:tab/>
        <w:t xml:space="preserve">P. Roa, C. Morales, and P. Gutierrez, “Norma ISO / IEC 25000,” </w:t>
      </w:r>
      <w:r w:rsidRPr="00221302">
        <w:rPr>
          <w:i/>
          <w:iCs/>
          <w:noProof/>
          <w:sz w:val="16"/>
          <w:szCs w:val="24"/>
          <w:lang w:val="en-US"/>
        </w:rPr>
        <w:t>Univ. Dist. Fr. Jose Caldas</w:t>
      </w:r>
      <w:r w:rsidRPr="00221302">
        <w:rPr>
          <w:noProof/>
          <w:sz w:val="16"/>
          <w:szCs w:val="24"/>
          <w:lang w:val="en-US"/>
        </w:rPr>
        <w:t>, vol. 3, no. 2, 2015.</w:t>
      </w:r>
    </w:p>
    <w:p w14:paraId="52E1CDCE" w14:textId="77777777" w:rsidR="00620F93" w:rsidRPr="00620F93" w:rsidRDefault="00620F93" w:rsidP="00620F93">
      <w:pPr>
        <w:widowControl w:val="0"/>
        <w:autoSpaceDE w:val="0"/>
        <w:autoSpaceDN w:val="0"/>
        <w:adjustRightInd w:val="0"/>
        <w:ind w:left="640" w:hanging="640"/>
        <w:rPr>
          <w:noProof/>
          <w:sz w:val="16"/>
        </w:rPr>
      </w:pPr>
      <w:r w:rsidRPr="00221302">
        <w:rPr>
          <w:noProof/>
          <w:sz w:val="16"/>
          <w:szCs w:val="24"/>
          <w:lang w:val="en-US"/>
        </w:rPr>
        <w:t>[7]</w:t>
      </w:r>
      <w:r w:rsidRPr="00221302">
        <w:rPr>
          <w:noProof/>
          <w:sz w:val="16"/>
          <w:szCs w:val="24"/>
          <w:lang w:val="en-US"/>
        </w:rPr>
        <w:tab/>
        <w:t xml:space="preserve">J. Lockhart, </w:t>
      </w:r>
      <w:r w:rsidRPr="00221302">
        <w:rPr>
          <w:i/>
          <w:iCs/>
          <w:noProof/>
          <w:sz w:val="16"/>
          <w:szCs w:val="24"/>
          <w:lang w:val="en-US"/>
        </w:rPr>
        <w:t>Modern PHP New Features and Good Practices</w:t>
      </w:r>
      <w:r w:rsidRPr="00221302">
        <w:rPr>
          <w:noProof/>
          <w:sz w:val="16"/>
          <w:szCs w:val="24"/>
          <w:lang w:val="en-US"/>
        </w:rPr>
        <w:t xml:space="preserve">. </w:t>
      </w:r>
      <w:r w:rsidRPr="00620F93">
        <w:rPr>
          <w:noProof/>
          <w:sz w:val="16"/>
          <w:szCs w:val="24"/>
        </w:rPr>
        <w:t>2015.</w:t>
      </w:r>
    </w:p>
    <w:p w14:paraId="59760311" w14:textId="3C606148" w:rsidR="00FD1AFE" w:rsidRPr="00426AFC" w:rsidRDefault="00496518" w:rsidP="00623ADB">
      <w:pPr>
        <w:tabs>
          <w:tab w:val="left" w:pos="440"/>
        </w:tabs>
        <w:spacing w:line="239" w:lineRule="auto"/>
        <w:ind w:right="40"/>
        <w:jc w:val="both"/>
        <w:rPr>
          <w:rFonts w:eastAsia="Times New Roman"/>
          <w:sz w:val="16"/>
          <w:szCs w:val="16"/>
        </w:rPr>
      </w:pPr>
      <w:r w:rsidRPr="00426AFC">
        <w:rPr>
          <w:rFonts w:eastAsia="Times New Roman"/>
          <w:sz w:val="16"/>
          <w:szCs w:val="16"/>
        </w:rPr>
        <w:fldChar w:fldCharType="end"/>
      </w:r>
    </w:p>
    <w:sectPr w:rsidR="00FD1AFE" w:rsidRPr="00426AFC" w:rsidSect="00866251">
      <w:type w:val="continuous"/>
      <w:pgSz w:w="12240" w:h="15840"/>
      <w:pgMar w:top="1039" w:right="980" w:bottom="1440" w:left="980" w:header="0" w:footer="0" w:gutter="0"/>
      <w:cols w:num="2" w:space="720" w:equalWidth="0">
        <w:col w:w="5020" w:space="240"/>
        <w:col w:w="5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06552"/>
    <w:multiLevelType w:val="hybridMultilevel"/>
    <w:tmpl w:val="08060A92"/>
    <w:lvl w:ilvl="0" w:tplc="E4B69CCE">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D44218F"/>
    <w:multiLevelType w:val="hybridMultilevel"/>
    <w:tmpl w:val="61B262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3B277C"/>
    <w:multiLevelType w:val="hybridMultilevel"/>
    <w:tmpl w:val="F790F9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537039B"/>
    <w:multiLevelType w:val="hybridMultilevel"/>
    <w:tmpl w:val="C206D1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82C024D"/>
    <w:multiLevelType w:val="hybridMultilevel"/>
    <w:tmpl w:val="12A80F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C9E1ECE"/>
    <w:multiLevelType w:val="hybridMultilevel"/>
    <w:tmpl w:val="1E6EAC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38E1F29"/>
    <w:multiLevelType w:val="hybridMultilevel"/>
    <w:tmpl w:val="F410C7A2"/>
    <w:lvl w:ilvl="0" w:tplc="2140DCAE">
      <w:start w:val="1"/>
      <w:numFmt w:val="upperLetter"/>
      <w:lvlText w:val="%1"/>
      <w:lvlJc w:val="left"/>
    </w:lvl>
    <w:lvl w:ilvl="1" w:tplc="AE101216">
      <w:start w:val="1"/>
      <w:numFmt w:val="decimal"/>
      <w:lvlText w:val="%2)"/>
      <w:lvlJc w:val="left"/>
    </w:lvl>
    <w:lvl w:ilvl="2" w:tplc="2D8A5318">
      <w:numFmt w:val="decimal"/>
      <w:lvlText w:val=""/>
      <w:lvlJc w:val="left"/>
    </w:lvl>
    <w:lvl w:ilvl="3" w:tplc="1CF4379A">
      <w:numFmt w:val="decimal"/>
      <w:lvlText w:val=""/>
      <w:lvlJc w:val="left"/>
    </w:lvl>
    <w:lvl w:ilvl="4" w:tplc="79146568">
      <w:numFmt w:val="decimal"/>
      <w:lvlText w:val=""/>
      <w:lvlJc w:val="left"/>
    </w:lvl>
    <w:lvl w:ilvl="5" w:tplc="CBF64490">
      <w:numFmt w:val="decimal"/>
      <w:lvlText w:val=""/>
      <w:lvlJc w:val="left"/>
    </w:lvl>
    <w:lvl w:ilvl="6" w:tplc="D6609FBC">
      <w:numFmt w:val="decimal"/>
      <w:lvlText w:val=""/>
      <w:lvlJc w:val="left"/>
    </w:lvl>
    <w:lvl w:ilvl="7" w:tplc="8E7A8BB4">
      <w:numFmt w:val="decimal"/>
      <w:lvlText w:val=""/>
      <w:lvlJc w:val="left"/>
    </w:lvl>
    <w:lvl w:ilvl="8" w:tplc="11A66A96">
      <w:numFmt w:val="decimal"/>
      <w:lvlText w:val=""/>
      <w:lvlJc w:val="left"/>
    </w:lvl>
  </w:abstractNum>
  <w:abstractNum w:abstractNumId="7" w15:restartNumberingAfterBreak="0">
    <w:nsid w:val="25B14135"/>
    <w:multiLevelType w:val="hybridMultilevel"/>
    <w:tmpl w:val="B1E063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9490D44"/>
    <w:multiLevelType w:val="hybridMultilevel"/>
    <w:tmpl w:val="4BCC30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EB141F2"/>
    <w:multiLevelType w:val="hybridMultilevel"/>
    <w:tmpl w:val="D1AEB26C"/>
    <w:lvl w:ilvl="0" w:tplc="667ABBAC">
      <w:start w:val="1"/>
      <w:numFmt w:val="bullet"/>
      <w:lvlText w:val=" "/>
      <w:lvlJc w:val="left"/>
    </w:lvl>
    <w:lvl w:ilvl="1" w:tplc="3BFEF74C">
      <w:numFmt w:val="decimal"/>
      <w:lvlText w:val=""/>
      <w:lvlJc w:val="left"/>
    </w:lvl>
    <w:lvl w:ilvl="2" w:tplc="AFB2D516">
      <w:numFmt w:val="decimal"/>
      <w:lvlText w:val=""/>
      <w:lvlJc w:val="left"/>
    </w:lvl>
    <w:lvl w:ilvl="3" w:tplc="4516CFAA">
      <w:numFmt w:val="decimal"/>
      <w:lvlText w:val=""/>
      <w:lvlJc w:val="left"/>
    </w:lvl>
    <w:lvl w:ilvl="4" w:tplc="2CF87384">
      <w:numFmt w:val="decimal"/>
      <w:lvlText w:val=""/>
      <w:lvlJc w:val="left"/>
    </w:lvl>
    <w:lvl w:ilvl="5" w:tplc="0BC27B76">
      <w:numFmt w:val="decimal"/>
      <w:lvlText w:val=""/>
      <w:lvlJc w:val="left"/>
    </w:lvl>
    <w:lvl w:ilvl="6" w:tplc="BF2A2236">
      <w:numFmt w:val="decimal"/>
      <w:lvlText w:val=""/>
      <w:lvlJc w:val="left"/>
    </w:lvl>
    <w:lvl w:ilvl="7" w:tplc="C02289DC">
      <w:numFmt w:val="decimal"/>
      <w:lvlText w:val=""/>
      <w:lvlJc w:val="left"/>
    </w:lvl>
    <w:lvl w:ilvl="8" w:tplc="3DEC11AE">
      <w:numFmt w:val="decimal"/>
      <w:lvlText w:val=""/>
      <w:lvlJc w:val="left"/>
    </w:lvl>
  </w:abstractNum>
  <w:abstractNum w:abstractNumId="10" w15:restartNumberingAfterBreak="0">
    <w:nsid w:val="3BFB4078"/>
    <w:multiLevelType w:val="hybridMultilevel"/>
    <w:tmpl w:val="0CF698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D1B58BA"/>
    <w:multiLevelType w:val="hybridMultilevel"/>
    <w:tmpl w:val="9D0C817C"/>
    <w:lvl w:ilvl="0" w:tplc="150AA770">
      <w:start w:val="1"/>
      <w:numFmt w:val="bullet"/>
      <w:lvlText w:val=" "/>
      <w:lvlJc w:val="left"/>
    </w:lvl>
    <w:lvl w:ilvl="1" w:tplc="F6780AEC">
      <w:numFmt w:val="decimal"/>
      <w:lvlText w:val=""/>
      <w:lvlJc w:val="left"/>
    </w:lvl>
    <w:lvl w:ilvl="2" w:tplc="3B58F112">
      <w:numFmt w:val="decimal"/>
      <w:lvlText w:val=""/>
      <w:lvlJc w:val="left"/>
    </w:lvl>
    <w:lvl w:ilvl="3" w:tplc="F4B0CCC2">
      <w:numFmt w:val="decimal"/>
      <w:lvlText w:val=""/>
      <w:lvlJc w:val="left"/>
    </w:lvl>
    <w:lvl w:ilvl="4" w:tplc="D206E962">
      <w:numFmt w:val="decimal"/>
      <w:lvlText w:val=""/>
      <w:lvlJc w:val="left"/>
    </w:lvl>
    <w:lvl w:ilvl="5" w:tplc="F992DDF2">
      <w:numFmt w:val="decimal"/>
      <w:lvlText w:val=""/>
      <w:lvlJc w:val="left"/>
    </w:lvl>
    <w:lvl w:ilvl="6" w:tplc="1D0800AE">
      <w:numFmt w:val="decimal"/>
      <w:lvlText w:val=""/>
      <w:lvlJc w:val="left"/>
    </w:lvl>
    <w:lvl w:ilvl="7" w:tplc="655035C4">
      <w:numFmt w:val="decimal"/>
      <w:lvlText w:val=""/>
      <w:lvlJc w:val="left"/>
    </w:lvl>
    <w:lvl w:ilvl="8" w:tplc="1E0864D4">
      <w:numFmt w:val="decimal"/>
      <w:lvlText w:val=""/>
      <w:lvlJc w:val="left"/>
    </w:lvl>
  </w:abstractNum>
  <w:abstractNum w:abstractNumId="12" w15:restartNumberingAfterBreak="0">
    <w:nsid w:val="41A75C72"/>
    <w:multiLevelType w:val="hybridMultilevel"/>
    <w:tmpl w:val="8E143D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1B71EFB"/>
    <w:multiLevelType w:val="hybridMultilevel"/>
    <w:tmpl w:val="86969356"/>
    <w:lvl w:ilvl="0" w:tplc="F77CE524">
      <w:start w:val="1"/>
      <w:numFmt w:val="decimal"/>
      <w:lvlText w:val="[%1]"/>
      <w:lvlJc w:val="left"/>
    </w:lvl>
    <w:lvl w:ilvl="1" w:tplc="261EA682">
      <w:numFmt w:val="decimal"/>
      <w:lvlText w:val=""/>
      <w:lvlJc w:val="left"/>
    </w:lvl>
    <w:lvl w:ilvl="2" w:tplc="44DAC72A">
      <w:numFmt w:val="decimal"/>
      <w:lvlText w:val=""/>
      <w:lvlJc w:val="left"/>
    </w:lvl>
    <w:lvl w:ilvl="3" w:tplc="515C9A00">
      <w:numFmt w:val="decimal"/>
      <w:lvlText w:val=""/>
      <w:lvlJc w:val="left"/>
    </w:lvl>
    <w:lvl w:ilvl="4" w:tplc="6AE2D6C6">
      <w:numFmt w:val="decimal"/>
      <w:lvlText w:val=""/>
      <w:lvlJc w:val="left"/>
    </w:lvl>
    <w:lvl w:ilvl="5" w:tplc="248A3420">
      <w:numFmt w:val="decimal"/>
      <w:lvlText w:val=""/>
      <w:lvlJc w:val="left"/>
    </w:lvl>
    <w:lvl w:ilvl="6" w:tplc="21EA7FDA">
      <w:numFmt w:val="decimal"/>
      <w:lvlText w:val=""/>
      <w:lvlJc w:val="left"/>
    </w:lvl>
    <w:lvl w:ilvl="7" w:tplc="43A81A20">
      <w:numFmt w:val="decimal"/>
      <w:lvlText w:val=""/>
      <w:lvlJc w:val="left"/>
    </w:lvl>
    <w:lvl w:ilvl="8" w:tplc="C0EEF2C4">
      <w:numFmt w:val="decimal"/>
      <w:lvlText w:val=""/>
      <w:lvlJc w:val="left"/>
    </w:lvl>
  </w:abstractNum>
  <w:abstractNum w:abstractNumId="14" w15:restartNumberingAfterBreak="0">
    <w:nsid w:val="43665410"/>
    <w:multiLevelType w:val="hybridMultilevel"/>
    <w:tmpl w:val="477A93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6E87CCD"/>
    <w:multiLevelType w:val="hybridMultilevel"/>
    <w:tmpl w:val="8ABA8F06"/>
    <w:lvl w:ilvl="0" w:tplc="6AEC7B4E">
      <w:start w:val="4"/>
      <w:numFmt w:val="upperLetter"/>
      <w:lvlText w:val="%1."/>
      <w:lvlJc w:val="left"/>
    </w:lvl>
    <w:lvl w:ilvl="1" w:tplc="C7B28474">
      <w:start w:val="1"/>
      <w:numFmt w:val="decimal"/>
      <w:lvlText w:val="%2"/>
      <w:lvlJc w:val="left"/>
    </w:lvl>
    <w:lvl w:ilvl="2" w:tplc="F2A416AA">
      <w:numFmt w:val="decimal"/>
      <w:lvlText w:val=""/>
      <w:lvlJc w:val="left"/>
    </w:lvl>
    <w:lvl w:ilvl="3" w:tplc="D5666576">
      <w:numFmt w:val="decimal"/>
      <w:lvlText w:val=""/>
      <w:lvlJc w:val="left"/>
    </w:lvl>
    <w:lvl w:ilvl="4" w:tplc="D74E7CF2">
      <w:numFmt w:val="decimal"/>
      <w:lvlText w:val=""/>
      <w:lvlJc w:val="left"/>
    </w:lvl>
    <w:lvl w:ilvl="5" w:tplc="B2F034AC">
      <w:numFmt w:val="decimal"/>
      <w:lvlText w:val=""/>
      <w:lvlJc w:val="left"/>
    </w:lvl>
    <w:lvl w:ilvl="6" w:tplc="304C397A">
      <w:numFmt w:val="decimal"/>
      <w:lvlText w:val=""/>
      <w:lvlJc w:val="left"/>
    </w:lvl>
    <w:lvl w:ilvl="7" w:tplc="7CECCDCA">
      <w:numFmt w:val="decimal"/>
      <w:lvlText w:val=""/>
      <w:lvlJc w:val="left"/>
    </w:lvl>
    <w:lvl w:ilvl="8" w:tplc="3AB0E98E">
      <w:numFmt w:val="decimal"/>
      <w:lvlText w:val=""/>
      <w:lvlJc w:val="left"/>
    </w:lvl>
  </w:abstractNum>
  <w:abstractNum w:abstractNumId="16" w15:restartNumberingAfterBreak="0">
    <w:nsid w:val="4F104D27"/>
    <w:multiLevelType w:val="hybridMultilevel"/>
    <w:tmpl w:val="089493A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507ED7AB"/>
    <w:multiLevelType w:val="hybridMultilevel"/>
    <w:tmpl w:val="7FC05D4A"/>
    <w:lvl w:ilvl="0" w:tplc="3D4CDB8E">
      <w:start w:val="6"/>
      <w:numFmt w:val="upperLetter"/>
      <w:lvlText w:val="%1."/>
      <w:lvlJc w:val="left"/>
    </w:lvl>
    <w:lvl w:ilvl="1" w:tplc="6A501C14">
      <w:numFmt w:val="decimal"/>
      <w:lvlText w:val=""/>
      <w:lvlJc w:val="left"/>
    </w:lvl>
    <w:lvl w:ilvl="2" w:tplc="B5669B26">
      <w:numFmt w:val="decimal"/>
      <w:lvlText w:val=""/>
      <w:lvlJc w:val="left"/>
    </w:lvl>
    <w:lvl w:ilvl="3" w:tplc="A12CAF30">
      <w:numFmt w:val="decimal"/>
      <w:lvlText w:val=""/>
      <w:lvlJc w:val="left"/>
    </w:lvl>
    <w:lvl w:ilvl="4" w:tplc="33E66618">
      <w:numFmt w:val="decimal"/>
      <w:lvlText w:val=""/>
      <w:lvlJc w:val="left"/>
    </w:lvl>
    <w:lvl w:ilvl="5" w:tplc="45C611FC">
      <w:numFmt w:val="decimal"/>
      <w:lvlText w:val=""/>
      <w:lvlJc w:val="left"/>
    </w:lvl>
    <w:lvl w:ilvl="6" w:tplc="61C07D1E">
      <w:numFmt w:val="decimal"/>
      <w:lvlText w:val=""/>
      <w:lvlJc w:val="left"/>
    </w:lvl>
    <w:lvl w:ilvl="7" w:tplc="4802DE48">
      <w:numFmt w:val="decimal"/>
      <w:lvlText w:val=""/>
      <w:lvlJc w:val="left"/>
    </w:lvl>
    <w:lvl w:ilvl="8" w:tplc="FEBE78DA">
      <w:numFmt w:val="decimal"/>
      <w:lvlText w:val=""/>
      <w:lvlJc w:val="left"/>
    </w:lvl>
  </w:abstractNum>
  <w:abstractNum w:abstractNumId="18" w15:restartNumberingAfterBreak="0">
    <w:nsid w:val="5F1854AD"/>
    <w:multiLevelType w:val="hybridMultilevel"/>
    <w:tmpl w:val="83C0D3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FB01FBA"/>
    <w:multiLevelType w:val="hybridMultilevel"/>
    <w:tmpl w:val="2EA6DE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0AC75F7"/>
    <w:multiLevelType w:val="hybridMultilevel"/>
    <w:tmpl w:val="3D14B7BE"/>
    <w:lvl w:ilvl="0" w:tplc="0FF4848A">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625558EC"/>
    <w:multiLevelType w:val="hybridMultilevel"/>
    <w:tmpl w:val="1302B31C"/>
    <w:lvl w:ilvl="0" w:tplc="D02CD898">
      <w:start w:val="1"/>
      <w:numFmt w:val="bullet"/>
      <w:lvlText w:val=" "/>
      <w:lvlJc w:val="left"/>
    </w:lvl>
    <w:lvl w:ilvl="1" w:tplc="BF1E811C">
      <w:numFmt w:val="decimal"/>
      <w:lvlText w:val=""/>
      <w:lvlJc w:val="left"/>
    </w:lvl>
    <w:lvl w:ilvl="2" w:tplc="8822085E">
      <w:numFmt w:val="decimal"/>
      <w:lvlText w:val=""/>
      <w:lvlJc w:val="left"/>
    </w:lvl>
    <w:lvl w:ilvl="3" w:tplc="73B45FF0">
      <w:numFmt w:val="decimal"/>
      <w:lvlText w:val=""/>
      <w:lvlJc w:val="left"/>
    </w:lvl>
    <w:lvl w:ilvl="4" w:tplc="DCEAC10A">
      <w:numFmt w:val="decimal"/>
      <w:lvlText w:val=""/>
      <w:lvlJc w:val="left"/>
    </w:lvl>
    <w:lvl w:ilvl="5" w:tplc="2BB62AEA">
      <w:numFmt w:val="decimal"/>
      <w:lvlText w:val=""/>
      <w:lvlJc w:val="left"/>
    </w:lvl>
    <w:lvl w:ilvl="6" w:tplc="E1422248">
      <w:numFmt w:val="decimal"/>
      <w:lvlText w:val=""/>
      <w:lvlJc w:val="left"/>
    </w:lvl>
    <w:lvl w:ilvl="7" w:tplc="81D66B34">
      <w:numFmt w:val="decimal"/>
      <w:lvlText w:val=""/>
      <w:lvlJc w:val="left"/>
    </w:lvl>
    <w:lvl w:ilvl="8" w:tplc="10EC7CA2">
      <w:numFmt w:val="decimal"/>
      <w:lvlText w:val=""/>
      <w:lvlJc w:val="left"/>
    </w:lvl>
  </w:abstractNum>
  <w:abstractNum w:abstractNumId="22" w15:restartNumberingAfterBreak="0">
    <w:nsid w:val="632A140E"/>
    <w:multiLevelType w:val="hybridMultilevel"/>
    <w:tmpl w:val="C7CA1872"/>
    <w:lvl w:ilvl="0" w:tplc="DDA6BC50">
      <w:start w:val="1"/>
      <w:numFmt w:val="upperRoman"/>
      <w:lvlText w:val="%1."/>
      <w:lvlJc w:val="left"/>
      <w:pPr>
        <w:ind w:left="2480" w:hanging="720"/>
      </w:pPr>
      <w:rPr>
        <w:rFonts w:hint="default"/>
        <w:sz w:val="20"/>
      </w:rPr>
    </w:lvl>
    <w:lvl w:ilvl="1" w:tplc="240A0019" w:tentative="1">
      <w:start w:val="1"/>
      <w:numFmt w:val="lowerLetter"/>
      <w:lvlText w:val="%2."/>
      <w:lvlJc w:val="left"/>
      <w:pPr>
        <w:ind w:left="2840" w:hanging="360"/>
      </w:pPr>
    </w:lvl>
    <w:lvl w:ilvl="2" w:tplc="240A001B" w:tentative="1">
      <w:start w:val="1"/>
      <w:numFmt w:val="lowerRoman"/>
      <w:lvlText w:val="%3."/>
      <w:lvlJc w:val="right"/>
      <w:pPr>
        <w:ind w:left="3560" w:hanging="180"/>
      </w:pPr>
    </w:lvl>
    <w:lvl w:ilvl="3" w:tplc="240A000F" w:tentative="1">
      <w:start w:val="1"/>
      <w:numFmt w:val="decimal"/>
      <w:lvlText w:val="%4."/>
      <w:lvlJc w:val="left"/>
      <w:pPr>
        <w:ind w:left="4280" w:hanging="360"/>
      </w:pPr>
    </w:lvl>
    <w:lvl w:ilvl="4" w:tplc="240A0019" w:tentative="1">
      <w:start w:val="1"/>
      <w:numFmt w:val="lowerLetter"/>
      <w:lvlText w:val="%5."/>
      <w:lvlJc w:val="left"/>
      <w:pPr>
        <w:ind w:left="5000" w:hanging="360"/>
      </w:pPr>
    </w:lvl>
    <w:lvl w:ilvl="5" w:tplc="240A001B" w:tentative="1">
      <w:start w:val="1"/>
      <w:numFmt w:val="lowerRoman"/>
      <w:lvlText w:val="%6."/>
      <w:lvlJc w:val="right"/>
      <w:pPr>
        <w:ind w:left="5720" w:hanging="180"/>
      </w:pPr>
    </w:lvl>
    <w:lvl w:ilvl="6" w:tplc="240A000F" w:tentative="1">
      <w:start w:val="1"/>
      <w:numFmt w:val="decimal"/>
      <w:lvlText w:val="%7."/>
      <w:lvlJc w:val="left"/>
      <w:pPr>
        <w:ind w:left="6440" w:hanging="360"/>
      </w:pPr>
    </w:lvl>
    <w:lvl w:ilvl="7" w:tplc="240A0019" w:tentative="1">
      <w:start w:val="1"/>
      <w:numFmt w:val="lowerLetter"/>
      <w:lvlText w:val="%8."/>
      <w:lvlJc w:val="left"/>
      <w:pPr>
        <w:ind w:left="7160" w:hanging="360"/>
      </w:pPr>
    </w:lvl>
    <w:lvl w:ilvl="8" w:tplc="240A001B" w:tentative="1">
      <w:start w:val="1"/>
      <w:numFmt w:val="lowerRoman"/>
      <w:lvlText w:val="%9."/>
      <w:lvlJc w:val="right"/>
      <w:pPr>
        <w:ind w:left="7880" w:hanging="180"/>
      </w:pPr>
    </w:lvl>
  </w:abstractNum>
  <w:abstractNum w:abstractNumId="23" w15:restartNumberingAfterBreak="0">
    <w:nsid w:val="6AF86973"/>
    <w:multiLevelType w:val="hybridMultilevel"/>
    <w:tmpl w:val="67EC3A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6"/>
  </w:num>
  <w:num w:numId="3">
    <w:abstractNumId w:val="15"/>
  </w:num>
  <w:num w:numId="4">
    <w:abstractNumId w:val="11"/>
  </w:num>
  <w:num w:numId="5">
    <w:abstractNumId w:val="17"/>
  </w:num>
  <w:num w:numId="6">
    <w:abstractNumId w:val="9"/>
  </w:num>
  <w:num w:numId="7">
    <w:abstractNumId w:val="13"/>
  </w:num>
  <w:num w:numId="8">
    <w:abstractNumId w:val="5"/>
  </w:num>
  <w:num w:numId="9">
    <w:abstractNumId w:val="19"/>
  </w:num>
  <w:num w:numId="10">
    <w:abstractNumId w:val="12"/>
  </w:num>
  <w:num w:numId="11">
    <w:abstractNumId w:val="1"/>
  </w:num>
  <w:num w:numId="12">
    <w:abstractNumId w:val="0"/>
  </w:num>
  <w:num w:numId="13">
    <w:abstractNumId w:val="20"/>
  </w:num>
  <w:num w:numId="14">
    <w:abstractNumId w:val="3"/>
  </w:num>
  <w:num w:numId="15">
    <w:abstractNumId w:val="4"/>
  </w:num>
  <w:num w:numId="16">
    <w:abstractNumId w:val="10"/>
  </w:num>
  <w:num w:numId="17">
    <w:abstractNumId w:val="2"/>
  </w:num>
  <w:num w:numId="18">
    <w:abstractNumId w:val="14"/>
  </w:num>
  <w:num w:numId="19">
    <w:abstractNumId w:val="18"/>
  </w:num>
  <w:num w:numId="20">
    <w:abstractNumId w:val="16"/>
  </w:num>
  <w:num w:numId="21">
    <w:abstractNumId w:val="23"/>
  </w:num>
  <w:num w:numId="22">
    <w:abstractNumId w:val="8"/>
  </w:num>
  <w:num w:numId="23">
    <w:abstractNumId w:val="7"/>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96F"/>
    <w:rsid w:val="000136AA"/>
    <w:rsid w:val="0001545A"/>
    <w:rsid w:val="00023E0D"/>
    <w:rsid w:val="000319A3"/>
    <w:rsid w:val="00063D28"/>
    <w:rsid w:val="000775AE"/>
    <w:rsid w:val="00081ED7"/>
    <w:rsid w:val="00087DD2"/>
    <w:rsid w:val="000934E9"/>
    <w:rsid w:val="00097537"/>
    <w:rsid w:val="000C17D6"/>
    <w:rsid w:val="000C7B19"/>
    <w:rsid w:val="000D3BF6"/>
    <w:rsid w:val="000F4C63"/>
    <w:rsid w:val="00105FBC"/>
    <w:rsid w:val="00117930"/>
    <w:rsid w:val="001401A9"/>
    <w:rsid w:val="0014350E"/>
    <w:rsid w:val="00146813"/>
    <w:rsid w:val="0015028B"/>
    <w:rsid w:val="00157D00"/>
    <w:rsid w:val="0017503A"/>
    <w:rsid w:val="00196500"/>
    <w:rsid w:val="001A3F7C"/>
    <w:rsid w:val="001A52EF"/>
    <w:rsid w:val="001B0BCD"/>
    <w:rsid w:val="001B0EFB"/>
    <w:rsid w:val="001C11AC"/>
    <w:rsid w:val="001D3C88"/>
    <w:rsid w:val="001D580C"/>
    <w:rsid w:val="001D6BFB"/>
    <w:rsid w:val="001E1691"/>
    <w:rsid w:val="001F6676"/>
    <w:rsid w:val="00205D39"/>
    <w:rsid w:val="00215035"/>
    <w:rsid w:val="00221302"/>
    <w:rsid w:val="0022496F"/>
    <w:rsid w:val="00225AB2"/>
    <w:rsid w:val="002468D6"/>
    <w:rsid w:val="002563E5"/>
    <w:rsid w:val="00257A90"/>
    <w:rsid w:val="00267B8B"/>
    <w:rsid w:val="00277B5B"/>
    <w:rsid w:val="00283A74"/>
    <w:rsid w:val="00285A8C"/>
    <w:rsid w:val="00285B92"/>
    <w:rsid w:val="00292A13"/>
    <w:rsid w:val="00296857"/>
    <w:rsid w:val="002A29FE"/>
    <w:rsid w:val="002A4016"/>
    <w:rsid w:val="002B2A60"/>
    <w:rsid w:val="002B2BBE"/>
    <w:rsid w:val="002C6C1B"/>
    <w:rsid w:val="002D7F14"/>
    <w:rsid w:val="002E1207"/>
    <w:rsid w:val="002E290B"/>
    <w:rsid w:val="002E58C9"/>
    <w:rsid w:val="002E655F"/>
    <w:rsid w:val="0030334D"/>
    <w:rsid w:val="00313623"/>
    <w:rsid w:val="003304D9"/>
    <w:rsid w:val="00337C83"/>
    <w:rsid w:val="003407D7"/>
    <w:rsid w:val="00354886"/>
    <w:rsid w:val="003571CE"/>
    <w:rsid w:val="003A28CA"/>
    <w:rsid w:val="003D1732"/>
    <w:rsid w:val="003E3D29"/>
    <w:rsid w:val="003E54ED"/>
    <w:rsid w:val="003E6DC0"/>
    <w:rsid w:val="00400523"/>
    <w:rsid w:val="00403F52"/>
    <w:rsid w:val="00423E73"/>
    <w:rsid w:val="00426AFC"/>
    <w:rsid w:val="00431249"/>
    <w:rsid w:val="004367B0"/>
    <w:rsid w:val="00442132"/>
    <w:rsid w:val="00462515"/>
    <w:rsid w:val="00462CF4"/>
    <w:rsid w:val="00495D3C"/>
    <w:rsid w:val="00496518"/>
    <w:rsid w:val="0049746F"/>
    <w:rsid w:val="004A409E"/>
    <w:rsid w:val="004A419A"/>
    <w:rsid w:val="004B432B"/>
    <w:rsid w:val="004C63BA"/>
    <w:rsid w:val="004D3A94"/>
    <w:rsid w:val="004D4100"/>
    <w:rsid w:val="004E3802"/>
    <w:rsid w:val="00517E61"/>
    <w:rsid w:val="00525243"/>
    <w:rsid w:val="00547D04"/>
    <w:rsid w:val="005549C5"/>
    <w:rsid w:val="00562FE4"/>
    <w:rsid w:val="0057694A"/>
    <w:rsid w:val="005770E2"/>
    <w:rsid w:val="00580C2C"/>
    <w:rsid w:val="005823DF"/>
    <w:rsid w:val="005A1D75"/>
    <w:rsid w:val="005B39F8"/>
    <w:rsid w:val="005C0A2B"/>
    <w:rsid w:val="005C1ED3"/>
    <w:rsid w:val="005D3ACE"/>
    <w:rsid w:val="006055B1"/>
    <w:rsid w:val="006151D9"/>
    <w:rsid w:val="00615878"/>
    <w:rsid w:val="00615F1C"/>
    <w:rsid w:val="0062058B"/>
    <w:rsid w:val="00620F93"/>
    <w:rsid w:val="00623ADB"/>
    <w:rsid w:val="006350AC"/>
    <w:rsid w:val="00662201"/>
    <w:rsid w:val="0067175F"/>
    <w:rsid w:val="00680615"/>
    <w:rsid w:val="0068189B"/>
    <w:rsid w:val="00685731"/>
    <w:rsid w:val="00686054"/>
    <w:rsid w:val="00692333"/>
    <w:rsid w:val="006A6B44"/>
    <w:rsid w:val="006C019C"/>
    <w:rsid w:val="006C7125"/>
    <w:rsid w:val="006D6959"/>
    <w:rsid w:val="006F30CB"/>
    <w:rsid w:val="006F33AE"/>
    <w:rsid w:val="006F51D5"/>
    <w:rsid w:val="00707D93"/>
    <w:rsid w:val="00713AC3"/>
    <w:rsid w:val="00725EB9"/>
    <w:rsid w:val="007508EF"/>
    <w:rsid w:val="00753246"/>
    <w:rsid w:val="00753311"/>
    <w:rsid w:val="00766C4F"/>
    <w:rsid w:val="007670B9"/>
    <w:rsid w:val="00780D66"/>
    <w:rsid w:val="0078250A"/>
    <w:rsid w:val="00792E06"/>
    <w:rsid w:val="007A06BA"/>
    <w:rsid w:val="007A6B80"/>
    <w:rsid w:val="007B696A"/>
    <w:rsid w:val="007C6318"/>
    <w:rsid w:val="007E090C"/>
    <w:rsid w:val="007F05C0"/>
    <w:rsid w:val="007F0F84"/>
    <w:rsid w:val="00801825"/>
    <w:rsid w:val="00814533"/>
    <w:rsid w:val="008200F7"/>
    <w:rsid w:val="00820973"/>
    <w:rsid w:val="00833697"/>
    <w:rsid w:val="00835763"/>
    <w:rsid w:val="00841158"/>
    <w:rsid w:val="00841504"/>
    <w:rsid w:val="008624DC"/>
    <w:rsid w:val="00863E5C"/>
    <w:rsid w:val="00866251"/>
    <w:rsid w:val="00876376"/>
    <w:rsid w:val="0088496A"/>
    <w:rsid w:val="008A2C5D"/>
    <w:rsid w:val="008A6FC2"/>
    <w:rsid w:val="008A7FB6"/>
    <w:rsid w:val="008C309A"/>
    <w:rsid w:val="008D2BAF"/>
    <w:rsid w:val="008E441A"/>
    <w:rsid w:val="008E5C82"/>
    <w:rsid w:val="008F6B1D"/>
    <w:rsid w:val="008F7C36"/>
    <w:rsid w:val="00907225"/>
    <w:rsid w:val="00911FBE"/>
    <w:rsid w:val="00930E7C"/>
    <w:rsid w:val="009356A0"/>
    <w:rsid w:val="0095597A"/>
    <w:rsid w:val="00956AE0"/>
    <w:rsid w:val="00957BA2"/>
    <w:rsid w:val="00960AB1"/>
    <w:rsid w:val="00973547"/>
    <w:rsid w:val="009A6CC6"/>
    <w:rsid w:val="009B53CB"/>
    <w:rsid w:val="009C73C5"/>
    <w:rsid w:val="009D153F"/>
    <w:rsid w:val="009D1A78"/>
    <w:rsid w:val="009D26B9"/>
    <w:rsid w:val="009E03EA"/>
    <w:rsid w:val="009E3067"/>
    <w:rsid w:val="009E5D29"/>
    <w:rsid w:val="009E715F"/>
    <w:rsid w:val="009F54C3"/>
    <w:rsid w:val="00A16191"/>
    <w:rsid w:val="00A247C1"/>
    <w:rsid w:val="00A25E57"/>
    <w:rsid w:val="00A420FA"/>
    <w:rsid w:val="00A478CD"/>
    <w:rsid w:val="00A56436"/>
    <w:rsid w:val="00A6135D"/>
    <w:rsid w:val="00A67E82"/>
    <w:rsid w:val="00A728BB"/>
    <w:rsid w:val="00A8656F"/>
    <w:rsid w:val="00A925FA"/>
    <w:rsid w:val="00AA0B59"/>
    <w:rsid w:val="00AB07A5"/>
    <w:rsid w:val="00AB1D5D"/>
    <w:rsid w:val="00AB3249"/>
    <w:rsid w:val="00AC27DF"/>
    <w:rsid w:val="00AD3280"/>
    <w:rsid w:val="00AD53DE"/>
    <w:rsid w:val="00AF239B"/>
    <w:rsid w:val="00AF78DE"/>
    <w:rsid w:val="00B00AC4"/>
    <w:rsid w:val="00B0276C"/>
    <w:rsid w:val="00B100D0"/>
    <w:rsid w:val="00B259AF"/>
    <w:rsid w:val="00B25AA9"/>
    <w:rsid w:val="00B3408D"/>
    <w:rsid w:val="00B47E3A"/>
    <w:rsid w:val="00B62D19"/>
    <w:rsid w:val="00B7129D"/>
    <w:rsid w:val="00B745C9"/>
    <w:rsid w:val="00B80754"/>
    <w:rsid w:val="00B91A57"/>
    <w:rsid w:val="00B943EA"/>
    <w:rsid w:val="00B952AB"/>
    <w:rsid w:val="00BB3053"/>
    <w:rsid w:val="00BC0D1F"/>
    <w:rsid w:val="00BC2CB3"/>
    <w:rsid w:val="00BD66F6"/>
    <w:rsid w:val="00BE082F"/>
    <w:rsid w:val="00BF4397"/>
    <w:rsid w:val="00C0362E"/>
    <w:rsid w:val="00C231ED"/>
    <w:rsid w:val="00C24989"/>
    <w:rsid w:val="00C34FCE"/>
    <w:rsid w:val="00C463EF"/>
    <w:rsid w:val="00C51FE2"/>
    <w:rsid w:val="00C60256"/>
    <w:rsid w:val="00C61B28"/>
    <w:rsid w:val="00C64F3B"/>
    <w:rsid w:val="00C82C1E"/>
    <w:rsid w:val="00C84D0A"/>
    <w:rsid w:val="00C917B1"/>
    <w:rsid w:val="00C96D7A"/>
    <w:rsid w:val="00CA4371"/>
    <w:rsid w:val="00CB201A"/>
    <w:rsid w:val="00CB7343"/>
    <w:rsid w:val="00CC2519"/>
    <w:rsid w:val="00CC7D8A"/>
    <w:rsid w:val="00CD2194"/>
    <w:rsid w:val="00CD29C1"/>
    <w:rsid w:val="00CE7461"/>
    <w:rsid w:val="00D0079A"/>
    <w:rsid w:val="00D01992"/>
    <w:rsid w:val="00D04A8F"/>
    <w:rsid w:val="00D1283C"/>
    <w:rsid w:val="00D12D8F"/>
    <w:rsid w:val="00D1773E"/>
    <w:rsid w:val="00D25F3E"/>
    <w:rsid w:val="00D322BB"/>
    <w:rsid w:val="00D353DA"/>
    <w:rsid w:val="00D37570"/>
    <w:rsid w:val="00D50B1C"/>
    <w:rsid w:val="00D537DE"/>
    <w:rsid w:val="00D55F46"/>
    <w:rsid w:val="00D668A5"/>
    <w:rsid w:val="00D67894"/>
    <w:rsid w:val="00D7599D"/>
    <w:rsid w:val="00D75CD8"/>
    <w:rsid w:val="00D811F2"/>
    <w:rsid w:val="00D945D3"/>
    <w:rsid w:val="00DC0394"/>
    <w:rsid w:val="00DC640A"/>
    <w:rsid w:val="00DC6A40"/>
    <w:rsid w:val="00DD0628"/>
    <w:rsid w:val="00DF5690"/>
    <w:rsid w:val="00E03A95"/>
    <w:rsid w:val="00E073E7"/>
    <w:rsid w:val="00E25FED"/>
    <w:rsid w:val="00E27419"/>
    <w:rsid w:val="00E31474"/>
    <w:rsid w:val="00E32D58"/>
    <w:rsid w:val="00E5126E"/>
    <w:rsid w:val="00E53E40"/>
    <w:rsid w:val="00E64619"/>
    <w:rsid w:val="00E808B0"/>
    <w:rsid w:val="00EA6001"/>
    <w:rsid w:val="00EA62A7"/>
    <w:rsid w:val="00ED43EC"/>
    <w:rsid w:val="00EE4682"/>
    <w:rsid w:val="00EE6549"/>
    <w:rsid w:val="00EF20D6"/>
    <w:rsid w:val="00F11B03"/>
    <w:rsid w:val="00F14177"/>
    <w:rsid w:val="00F2460B"/>
    <w:rsid w:val="00F46EB2"/>
    <w:rsid w:val="00F53244"/>
    <w:rsid w:val="00F60112"/>
    <w:rsid w:val="00F81C2C"/>
    <w:rsid w:val="00F84F44"/>
    <w:rsid w:val="00F87368"/>
    <w:rsid w:val="00F91279"/>
    <w:rsid w:val="00F93743"/>
    <w:rsid w:val="00FB2CCD"/>
    <w:rsid w:val="00FB5960"/>
    <w:rsid w:val="00FD1AFE"/>
    <w:rsid w:val="00FE6B26"/>
    <w:rsid w:val="00FF54E3"/>
    <w:rsid w:val="00FF6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65546"/>
  <w15:docId w15:val="{E4D932D5-6BF1-49B1-B779-4265F7D12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73E7"/>
    <w:rPr>
      <w:lang w:val="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7894"/>
    <w:pPr>
      <w:spacing w:after="160" w:line="259" w:lineRule="auto"/>
      <w:ind w:left="720"/>
      <w:contextualSpacing/>
    </w:pPr>
    <w:rPr>
      <w:rFonts w:asciiTheme="minorHAnsi" w:eastAsiaTheme="minorHAnsi" w:hAnsiTheme="minorHAnsi" w:cstheme="minorBidi"/>
      <w:lang w:eastAsia="en-US"/>
    </w:rPr>
  </w:style>
  <w:style w:type="paragraph" w:styleId="HTMLconformatoprevio">
    <w:name w:val="HTML Preformatted"/>
    <w:basedOn w:val="Normal"/>
    <w:link w:val="HTMLconformatoprevioCar"/>
    <w:uiPriority w:val="99"/>
    <w:unhideWhenUsed/>
    <w:rsid w:val="0031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313623"/>
    <w:rPr>
      <w:rFonts w:ascii="Courier New" w:eastAsia="Times New Roman" w:hAnsi="Courier New" w:cs="Courier New"/>
      <w:sz w:val="20"/>
      <w:szCs w:val="20"/>
    </w:rPr>
  </w:style>
  <w:style w:type="paragraph" w:styleId="Encabezado">
    <w:name w:val="header"/>
    <w:basedOn w:val="Normal"/>
    <w:link w:val="EncabezadoCar"/>
    <w:uiPriority w:val="99"/>
    <w:unhideWhenUsed/>
    <w:rsid w:val="004D4100"/>
    <w:pPr>
      <w:tabs>
        <w:tab w:val="center" w:pos="4252"/>
        <w:tab w:val="right" w:pos="8504"/>
      </w:tabs>
    </w:pPr>
    <w:rPr>
      <w:rFonts w:asciiTheme="minorHAnsi" w:eastAsiaTheme="minorHAnsi" w:hAnsiTheme="minorHAnsi" w:cstheme="minorBidi"/>
      <w:lang w:eastAsia="en-US"/>
    </w:rPr>
  </w:style>
  <w:style w:type="character" w:customStyle="1" w:styleId="EncabezadoCar">
    <w:name w:val="Encabezado Car"/>
    <w:basedOn w:val="Fuentedeprrafopredeter"/>
    <w:link w:val="Encabezado"/>
    <w:uiPriority w:val="99"/>
    <w:rsid w:val="004D4100"/>
    <w:rPr>
      <w:rFonts w:asciiTheme="minorHAnsi" w:eastAsiaTheme="minorHAnsi" w:hAnsiTheme="minorHAnsi" w:cstheme="minorBidi"/>
      <w:lang w:eastAsia="en-US"/>
    </w:rPr>
  </w:style>
  <w:style w:type="paragraph" w:styleId="NormalWeb">
    <w:name w:val="Normal (Web)"/>
    <w:basedOn w:val="Normal"/>
    <w:uiPriority w:val="99"/>
    <w:unhideWhenUsed/>
    <w:rsid w:val="005C0A2B"/>
    <w:pPr>
      <w:spacing w:before="100" w:beforeAutospacing="1" w:after="100" w:afterAutospacing="1"/>
    </w:pPr>
    <w:rPr>
      <w:rFonts w:eastAsia="Times New Roman"/>
      <w:sz w:val="24"/>
      <w:szCs w:val="24"/>
    </w:rPr>
  </w:style>
  <w:style w:type="character" w:styleId="Refdecomentario">
    <w:name w:val="annotation reference"/>
    <w:basedOn w:val="Fuentedeprrafopredeter"/>
    <w:uiPriority w:val="99"/>
    <w:semiHidden/>
    <w:unhideWhenUsed/>
    <w:rsid w:val="000C17D6"/>
    <w:rPr>
      <w:sz w:val="16"/>
      <w:szCs w:val="16"/>
    </w:rPr>
  </w:style>
  <w:style w:type="paragraph" w:styleId="Textocomentario">
    <w:name w:val="annotation text"/>
    <w:basedOn w:val="Normal"/>
    <w:link w:val="TextocomentarioCar"/>
    <w:uiPriority w:val="99"/>
    <w:semiHidden/>
    <w:unhideWhenUsed/>
    <w:rsid w:val="000C17D6"/>
    <w:rPr>
      <w:sz w:val="20"/>
      <w:szCs w:val="20"/>
    </w:rPr>
  </w:style>
  <w:style w:type="character" w:customStyle="1" w:styleId="TextocomentarioCar">
    <w:name w:val="Texto comentario Car"/>
    <w:basedOn w:val="Fuentedeprrafopredeter"/>
    <w:link w:val="Textocomentario"/>
    <w:uiPriority w:val="99"/>
    <w:semiHidden/>
    <w:rsid w:val="000C17D6"/>
    <w:rPr>
      <w:sz w:val="20"/>
      <w:szCs w:val="20"/>
    </w:rPr>
  </w:style>
  <w:style w:type="paragraph" w:styleId="Asuntodelcomentario">
    <w:name w:val="annotation subject"/>
    <w:basedOn w:val="Textocomentario"/>
    <w:next w:val="Textocomentario"/>
    <w:link w:val="AsuntodelcomentarioCar"/>
    <w:uiPriority w:val="99"/>
    <w:semiHidden/>
    <w:unhideWhenUsed/>
    <w:rsid w:val="000C17D6"/>
    <w:rPr>
      <w:b/>
      <w:bCs/>
    </w:rPr>
  </w:style>
  <w:style w:type="character" w:customStyle="1" w:styleId="AsuntodelcomentarioCar">
    <w:name w:val="Asunto del comentario Car"/>
    <w:basedOn w:val="TextocomentarioCar"/>
    <w:link w:val="Asuntodelcomentario"/>
    <w:uiPriority w:val="99"/>
    <w:semiHidden/>
    <w:rsid w:val="000C17D6"/>
    <w:rPr>
      <w:b/>
      <w:bCs/>
      <w:sz w:val="20"/>
      <w:szCs w:val="20"/>
    </w:rPr>
  </w:style>
  <w:style w:type="paragraph" w:styleId="Textodeglobo">
    <w:name w:val="Balloon Text"/>
    <w:basedOn w:val="Normal"/>
    <w:link w:val="TextodegloboCar"/>
    <w:uiPriority w:val="99"/>
    <w:semiHidden/>
    <w:unhideWhenUsed/>
    <w:rsid w:val="000C17D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C17D6"/>
    <w:rPr>
      <w:rFonts w:ascii="Segoe UI" w:hAnsi="Segoe UI" w:cs="Segoe UI"/>
      <w:sz w:val="18"/>
      <w:szCs w:val="18"/>
    </w:rPr>
  </w:style>
  <w:style w:type="table" w:styleId="Tablaconcuadrcula">
    <w:name w:val="Table Grid"/>
    <w:basedOn w:val="Tablanormal"/>
    <w:uiPriority w:val="59"/>
    <w:rsid w:val="00B340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D12D8F"/>
    <w:pPr>
      <w:spacing w:after="200"/>
    </w:pPr>
    <w:rPr>
      <w:i/>
      <w:iCs/>
      <w:color w:val="44546A" w:themeColor="text2"/>
      <w:sz w:val="18"/>
      <w:szCs w:val="18"/>
    </w:rPr>
  </w:style>
  <w:style w:type="character" w:styleId="Textodelmarcadordeposicin">
    <w:name w:val="Placeholder Text"/>
    <w:basedOn w:val="Fuentedeprrafopredeter"/>
    <w:uiPriority w:val="99"/>
    <w:semiHidden/>
    <w:rsid w:val="00685731"/>
    <w:rPr>
      <w:color w:val="808080"/>
    </w:rPr>
  </w:style>
  <w:style w:type="paragraph" w:customStyle="1" w:styleId="Affiliation">
    <w:name w:val="Affiliation"/>
    <w:uiPriority w:val="99"/>
    <w:rsid w:val="00D537DE"/>
    <w:pPr>
      <w:jc w:val="center"/>
    </w:pPr>
    <w:rPr>
      <w:rFonts w:eastAsia="Times New Roman"/>
      <w:sz w:val="20"/>
      <w:szCs w:val="20"/>
      <w:lang w:val="en-US" w:eastAsia="en-US"/>
    </w:rPr>
  </w:style>
  <w:style w:type="paragraph" w:customStyle="1" w:styleId="Author">
    <w:name w:val="Author"/>
    <w:uiPriority w:val="99"/>
    <w:rsid w:val="00D537DE"/>
    <w:pPr>
      <w:spacing w:before="360" w:after="40"/>
      <w:jc w:val="center"/>
    </w:pPr>
    <w:rPr>
      <w:rFonts w:eastAsia="Times New Roman"/>
      <w:noProo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771343">
      <w:bodyDiv w:val="1"/>
      <w:marLeft w:val="0"/>
      <w:marRight w:val="0"/>
      <w:marTop w:val="0"/>
      <w:marBottom w:val="0"/>
      <w:divBdr>
        <w:top w:val="none" w:sz="0" w:space="0" w:color="auto"/>
        <w:left w:val="none" w:sz="0" w:space="0" w:color="auto"/>
        <w:bottom w:val="none" w:sz="0" w:space="0" w:color="auto"/>
        <w:right w:val="none" w:sz="0" w:space="0" w:color="auto"/>
      </w:divBdr>
    </w:div>
    <w:div w:id="219943206">
      <w:bodyDiv w:val="1"/>
      <w:marLeft w:val="0"/>
      <w:marRight w:val="0"/>
      <w:marTop w:val="0"/>
      <w:marBottom w:val="0"/>
      <w:divBdr>
        <w:top w:val="none" w:sz="0" w:space="0" w:color="auto"/>
        <w:left w:val="none" w:sz="0" w:space="0" w:color="auto"/>
        <w:bottom w:val="none" w:sz="0" w:space="0" w:color="auto"/>
        <w:right w:val="none" w:sz="0" w:space="0" w:color="auto"/>
      </w:divBdr>
    </w:div>
    <w:div w:id="251860506">
      <w:bodyDiv w:val="1"/>
      <w:marLeft w:val="0"/>
      <w:marRight w:val="0"/>
      <w:marTop w:val="0"/>
      <w:marBottom w:val="0"/>
      <w:divBdr>
        <w:top w:val="none" w:sz="0" w:space="0" w:color="auto"/>
        <w:left w:val="none" w:sz="0" w:space="0" w:color="auto"/>
        <w:bottom w:val="none" w:sz="0" w:space="0" w:color="auto"/>
        <w:right w:val="none" w:sz="0" w:space="0" w:color="auto"/>
      </w:divBdr>
    </w:div>
    <w:div w:id="269050597">
      <w:bodyDiv w:val="1"/>
      <w:marLeft w:val="0"/>
      <w:marRight w:val="0"/>
      <w:marTop w:val="0"/>
      <w:marBottom w:val="0"/>
      <w:divBdr>
        <w:top w:val="none" w:sz="0" w:space="0" w:color="auto"/>
        <w:left w:val="none" w:sz="0" w:space="0" w:color="auto"/>
        <w:bottom w:val="none" w:sz="0" w:space="0" w:color="auto"/>
        <w:right w:val="none" w:sz="0" w:space="0" w:color="auto"/>
      </w:divBdr>
    </w:div>
    <w:div w:id="276958909">
      <w:bodyDiv w:val="1"/>
      <w:marLeft w:val="0"/>
      <w:marRight w:val="0"/>
      <w:marTop w:val="0"/>
      <w:marBottom w:val="0"/>
      <w:divBdr>
        <w:top w:val="none" w:sz="0" w:space="0" w:color="auto"/>
        <w:left w:val="none" w:sz="0" w:space="0" w:color="auto"/>
        <w:bottom w:val="none" w:sz="0" w:space="0" w:color="auto"/>
        <w:right w:val="none" w:sz="0" w:space="0" w:color="auto"/>
      </w:divBdr>
    </w:div>
    <w:div w:id="316426230">
      <w:bodyDiv w:val="1"/>
      <w:marLeft w:val="0"/>
      <w:marRight w:val="0"/>
      <w:marTop w:val="0"/>
      <w:marBottom w:val="0"/>
      <w:divBdr>
        <w:top w:val="none" w:sz="0" w:space="0" w:color="auto"/>
        <w:left w:val="none" w:sz="0" w:space="0" w:color="auto"/>
        <w:bottom w:val="none" w:sz="0" w:space="0" w:color="auto"/>
        <w:right w:val="none" w:sz="0" w:space="0" w:color="auto"/>
      </w:divBdr>
    </w:div>
    <w:div w:id="345330594">
      <w:bodyDiv w:val="1"/>
      <w:marLeft w:val="0"/>
      <w:marRight w:val="0"/>
      <w:marTop w:val="0"/>
      <w:marBottom w:val="0"/>
      <w:divBdr>
        <w:top w:val="none" w:sz="0" w:space="0" w:color="auto"/>
        <w:left w:val="none" w:sz="0" w:space="0" w:color="auto"/>
        <w:bottom w:val="none" w:sz="0" w:space="0" w:color="auto"/>
        <w:right w:val="none" w:sz="0" w:space="0" w:color="auto"/>
      </w:divBdr>
    </w:div>
    <w:div w:id="360015121">
      <w:bodyDiv w:val="1"/>
      <w:marLeft w:val="0"/>
      <w:marRight w:val="0"/>
      <w:marTop w:val="0"/>
      <w:marBottom w:val="0"/>
      <w:divBdr>
        <w:top w:val="none" w:sz="0" w:space="0" w:color="auto"/>
        <w:left w:val="none" w:sz="0" w:space="0" w:color="auto"/>
        <w:bottom w:val="none" w:sz="0" w:space="0" w:color="auto"/>
        <w:right w:val="none" w:sz="0" w:space="0" w:color="auto"/>
      </w:divBdr>
    </w:div>
    <w:div w:id="486477203">
      <w:bodyDiv w:val="1"/>
      <w:marLeft w:val="0"/>
      <w:marRight w:val="0"/>
      <w:marTop w:val="0"/>
      <w:marBottom w:val="0"/>
      <w:divBdr>
        <w:top w:val="none" w:sz="0" w:space="0" w:color="auto"/>
        <w:left w:val="none" w:sz="0" w:space="0" w:color="auto"/>
        <w:bottom w:val="none" w:sz="0" w:space="0" w:color="auto"/>
        <w:right w:val="none" w:sz="0" w:space="0" w:color="auto"/>
      </w:divBdr>
    </w:div>
    <w:div w:id="570114568">
      <w:bodyDiv w:val="1"/>
      <w:marLeft w:val="0"/>
      <w:marRight w:val="0"/>
      <w:marTop w:val="0"/>
      <w:marBottom w:val="0"/>
      <w:divBdr>
        <w:top w:val="none" w:sz="0" w:space="0" w:color="auto"/>
        <w:left w:val="none" w:sz="0" w:space="0" w:color="auto"/>
        <w:bottom w:val="none" w:sz="0" w:space="0" w:color="auto"/>
        <w:right w:val="none" w:sz="0" w:space="0" w:color="auto"/>
      </w:divBdr>
    </w:div>
    <w:div w:id="690302809">
      <w:bodyDiv w:val="1"/>
      <w:marLeft w:val="0"/>
      <w:marRight w:val="0"/>
      <w:marTop w:val="0"/>
      <w:marBottom w:val="0"/>
      <w:divBdr>
        <w:top w:val="none" w:sz="0" w:space="0" w:color="auto"/>
        <w:left w:val="none" w:sz="0" w:space="0" w:color="auto"/>
        <w:bottom w:val="none" w:sz="0" w:space="0" w:color="auto"/>
        <w:right w:val="none" w:sz="0" w:space="0" w:color="auto"/>
      </w:divBdr>
    </w:div>
    <w:div w:id="714161684">
      <w:bodyDiv w:val="1"/>
      <w:marLeft w:val="0"/>
      <w:marRight w:val="0"/>
      <w:marTop w:val="0"/>
      <w:marBottom w:val="0"/>
      <w:divBdr>
        <w:top w:val="none" w:sz="0" w:space="0" w:color="auto"/>
        <w:left w:val="none" w:sz="0" w:space="0" w:color="auto"/>
        <w:bottom w:val="none" w:sz="0" w:space="0" w:color="auto"/>
        <w:right w:val="none" w:sz="0" w:space="0" w:color="auto"/>
      </w:divBdr>
    </w:div>
    <w:div w:id="866481306">
      <w:bodyDiv w:val="1"/>
      <w:marLeft w:val="0"/>
      <w:marRight w:val="0"/>
      <w:marTop w:val="0"/>
      <w:marBottom w:val="0"/>
      <w:divBdr>
        <w:top w:val="none" w:sz="0" w:space="0" w:color="auto"/>
        <w:left w:val="none" w:sz="0" w:space="0" w:color="auto"/>
        <w:bottom w:val="none" w:sz="0" w:space="0" w:color="auto"/>
        <w:right w:val="none" w:sz="0" w:space="0" w:color="auto"/>
      </w:divBdr>
    </w:div>
    <w:div w:id="933782461">
      <w:bodyDiv w:val="1"/>
      <w:marLeft w:val="0"/>
      <w:marRight w:val="0"/>
      <w:marTop w:val="0"/>
      <w:marBottom w:val="0"/>
      <w:divBdr>
        <w:top w:val="none" w:sz="0" w:space="0" w:color="auto"/>
        <w:left w:val="none" w:sz="0" w:space="0" w:color="auto"/>
        <w:bottom w:val="none" w:sz="0" w:space="0" w:color="auto"/>
        <w:right w:val="none" w:sz="0" w:space="0" w:color="auto"/>
      </w:divBdr>
    </w:div>
    <w:div w:id="983244489">
      <w:bodyDiv w:val="1"/>
      <w:marLeft w:val="0"/>
      <w:marRight w:val="0"/>
      <w:marTop w:val="0"/>
      <w:marBottom w:val="0"/>
      <w:divBdr>
        <w:top w:val="none" w:sz="0" w:space="0" w:color="auto"/>
        <w:left w:val="none" w:sz="0" w:space="0" w:color="auto"/>
        <w:bottom w:val="none" w:sz="0" w:space="0" w:color="auto"/>
        <w:right w:val="none" w:sz="0" w:space="0" w:color="auto"/>
      </w:divBdr>
    </w:div>
    <w:div w:id="998119518">
      <w:bodyDiv w:val="1"/>
      <w:marLeft w:val="0"/>
      <w:marRight w:val="0"/>
      <w:marTop w:val="0"/>
      <w:marBottom w:val="0"/>
      <w:divBdr>
        <w:top w:val="none" w:sz="0" w:space="0" w:color="auto"/>
        <w:left w:val="none" w:sz="0" w:space="0" w:color="auto"/>
        <w:bottom w:val="none" w:sz="0" w:space="0" w:color="auto"/>
        <w:right w:val="none" w:sz="0" w:space="0" w:color="auto"/>
      </w:divBdr>
    </w:div>
    <w:div w:id="1066222745">
      <w:bodyDiv w:val="1"/>
      <w:marLeft w:val="0"/>
      <w:marRight w:val="0"/>
      <w:marTop w:val="0"/>
      <w:marBottom w:val="0"/>
      <w:divBdr>
        <w:top w:val="none" w:sz="0" w:space="0" w:color="auto"/>
        <w:left w:val="none" w:sz="0" w:space="0" w:color="auto"/>
        <w:bottom w:val="none" w:sz="0" w:space="0" w:color="auto"/>
        <w:right w:val="none" w:sz="0" w:space="0" w:color="auto"/>
      </w:divBdr>
    </w:div>
    <w:div w:id="1091587150">
      <w:bodyDiv w:val="1"/>
      <w:marLeft w:val="0"/>
      <w:marRight w:val="0"/>
      <w:marTop w:val="0"/>
      <w:marBottom w:val="0"/>
      <w:divBdr>
        <w:top w:val="none" w:sz="0" w:space="0" w:color="auto"/>
        <w:left w:val="none" w:sz="0" w:space="0" w:color="auto"/>
        <w:bottom w:val="none" w:sz="0" w:space="0" w:color="auto"/>
        <w:right w:val="none" w:sz="0" w:space="0" w:color="auto"/>
      </w:divBdr>
    </w:div>
    <w:div w:id="1096633110">
      <w:bodyDiv w:val="1"/>
      <w:marLeft w:val="0"/>
      <w:marRight w:val="0"/>
      <w:marTop w:val="0"/>
      <w:marBottom w:val="0"/>
      <w:divBdr>
        <w:top w:val="none" w:sz="0" w:space="0" w:color="auto"/>
        <w:left w:val="none" w:sz="0" w:space="0" w:color="auto"/>
        <w:bottom w:val="none" w:sz="0" w:space="0" w:color="auto"/>
        <w:right w:val="none" w:sz="0" w:space="0" w:color="auto"/>
      </w:divBdr>
    </w:div>
    <w:div w:id="1117942571">
      <w:bodyDiv w:val="1"/>
      <w:marLeft w:val="0"/>
      <w:marRight w:val="0"/>
      <w:marTop w:val="0"/>
      <w:marBottom w:val="0"/>
      <w:divBdr>
        <w:top w:val="none" w:sz="0" w:space="0" w:color="auto"/>
        <w:left w:val="none" w:sz="0" w:space="0" w:color="auto"/>
        <w:bottom w:val="none" w:sz="0" w:space="0" w:color="auto"/>
        <w:right w:val="none" w:sz="0" w:space="0" w:color="auto"/>
      </w:divBdr>
    </w:div>
    <w:div w:id="1127698988">
      <w:bodyDiv w:val="1"/>
      <w:marLeft w:val="0"/>
      <w:marRight w:val="0"/>
      <w:marTop w:val="0"/>
      <w:marBottom w:val="0"/>
      <w:divBdr>
        <w:top w:val="none" w:sz="0" w:space="0" w:color="auto"/>
        <w:left w:val="none" w:sz="0" w:space="0" w:color="auto"/>
        <w:bottom w:val="none" w:sz="0" w:space="0" w:color="auto"/>
        <w:right w:val="none" w:sz="0" w:space="0" w:color="auto"/>
      </w:divBdr>
    </w:div>
    <w:div w:id="1198811600">
      <w:bodyDiv w:val="1"/>
      <w:marLeft w:val="0"/>
      <w:marRight w:val="0"/>
      <w:marTop w:val="0"/>
      <w:marBottom w:val="0"/>
      <w:divBdr>
        <w:top w:val="none" w:sz="0" w:space="0" w:color="auto"/>
        <w:left w:val="none" w:sz="0" w:space="0" w:color="auto"/>
        <w:bottom w:val="none" w:sz="0" w:space="0" w:color="auto"/>
        <w:right w:val="none" w:sz="0" w:space="0" w:color="auto"/>
      </w:divBdr>
    </w:div>
    <w:div w:id="1392729882">
      <w:bodyDiv w:val="1"/>
      <w:marLeft w:val="0"/>
      <w:marRight w:val="0"/>
      <w:marTop w:val="0"/>
      <w:marBottom w:val="0"/>
      <w:divBdr>
        <w:top w:val="none" w:sz="0" w:space="0" w:color="auto"/>
        <w:left w:val="none" w:sz="0" w:space="0" w:color="auto"/>
        <w:bottom w:val="none" w:sz="0" w:space="0" w:color="auto"/>
        <w:right w:val="none" w:sz="0" w:space="0" w:color="auto"/>
      </w:divBdr>
    </w:div>
    <w:div w:id="1444882107">
      <w:bodyDiv w:val="1"/>
      <w:marLeft w:val="0"/>
      <w:marRight w:val="0"/>
      <w:marTop w:val="0"/>
      <w:marBottom w:val="0"/>
      <w:divBdr>
        <w:top w:val="none" w:sz="0" w:space="0" w:color="auto"/>
        <w:left w:val="none" w:sz="0" w:space="0" w:color="auto"/>
        <w:bottom w:val="none" w:sz="0" w:space="0" w:color="auto"/>
        <w:right w:val="none" w:sz="0" w:space="0" w:color="auto"/>
      </w:divBdr>
    </w:div>
    <w:div w:id="1496530984">
      <w:bodyDiv w:val="1"/>
      <w:marLeft w:val="0"/>
      <w:marRight w:val="0"/>
      <w:marTop w:val="0"/>
      <w:marBottom w:val="0"/>
      <w:divBdr>
        <w:top w:val="none" w:sz="0" w:space="0" w:color="auto"/>
        <w:left w:val="none" w:sz="0" w:space="0" w:color="auto"/>
        <w:bottom w:val="none" w:sz="0" w:space="0" w:color="auto"/>
        <w:right w:val="none" w:sz="0" w:space="0" w:color="auto"/>
      </w:divBdr>
    </w:div>
    <w:div w:id="1498887800">
      <w:bodyDiv w:val="1"/>
      <w:marLeft w:val="0"/>
      <w:marRight w:val="0"/>
      <w:marTop w:val="0"/>
      <w:marBottom w:val="0"/>
      <w:divBdr>
        <w:top w:val="none" w:sz="0" w:space="0" w:color="auto"/>
        <w:left w:val="none" w:sz="0" w:space="0" w:color="auto"/>
        <w:bottom w:val="none" w:sz="0" w:space="0" w:color="auto"/>
        <w:right w:val="none" w:sz="0" w:space="0" w:color="auto"/>
      </w:divBdr>
    </w:div>
    <w:div w:id="1515148983">
      <w:bodyDiv w:val="1"/>
      <w:marLeft w:val="0"/>
      <w:marRight w:val="0"/>
      <w:marTop w:val="0"/>
      <w:marBottom w:val="0"/>
      <w:divBdr>
        <w:top w:val="none" w:sz="0" w:space="0" w:color="auto"/>
        <w:left w:val="none" w:sz="0" w:space="0" w:color="auto"/>
        <w:bottom w:val="none" w:sz="0" w:space="0" w:color="auto"/>
        <w:right w:val="none" w:sz="0" w:space="0" w:color="auto"/>
      </w:divBdr>
    </w:div>
    <w:div w:id="1535117682">
      <w:bodyDiv w:val="1"/>
      <w:marLeft w:val="0"/>
      <w:marRight w:val="0"/>
      <w:marTop w:val="0"/>
      <w:marBottom w:val="0"/>
      <w:divBdr>
        <w:top w:val="none" w:sz="0" w:space="0" w:color="auto"/>
        <w:left w:val="none" w:sz="0" w:space="0" w:color="auto"/>
        <w:bottom w:val="none" w:sz="0" w:space="0" w:color="auto"/>
        <w:right w:val="none" w:sz="0" w:space="0" w:color="auto"/>
      </w:divBdr>
    </w:div>
    <w:div w:id="1609661168">
      <w:bodyDiv w:val="1"/>
      <w:marLeft w:val="0"/>
      <w:marRight w:val="0"/>
      <w:marTop w:val="0"/>
      <w:marBottom w:val="0"/>
      <w:divBdr>
        <w:top w:val="none" w:sz="0" w:space="0" w:color="auto"/>
        <w:left w:val="none" w:sz="0" w:space="0" w:color="auto"/>
        <w:bottom w:val="none" w:sz="0" w:space="0" w:color="auto"/>
        <w:right w:val="none" w:sz="0" w:space="0" w:color="auto"/>
      </w:divBdr>
    </w:div>
    <w:div w:id="1616249562">
      <w:bodyDiv w:val="1"/>
      <w:marLeft w:val="0"/>
      <w:marRight w:val="0"/>
      <w:marTop w:val="0"/>
      <w:marBottom w:val="0"/>
      <w:divBdr>
        <w:top w:val="none" w:sz="0" w:space="0" w:color="auto"/>
        <w:left w:val="none" w:sz="0" w:space="0" w:color="auto"/>
        <w:bottom w:val="none" w:sz="0" w:space="0" w:color="auto"/>
        <w:right w:val="none" w:sz="0" w:space="0" w:color="auto"/>
      </w:divBdr>
    </w:div>
    <w:div w:id="1700625542">
      <w:bodyDiv w:val="1"/>
      <w:marLeft w:val="0"/>
      <w:marRight w:val="0"/>
      <w:marTop w:val="0"/>
      <w:marBottom w:val="0"/>
      <w:divBdr>
        <w:top w:val="none" w:sz="0" w:space="0" w:color="auto"/>
        <w:left w:val="none" w:sz="0" w:space="0" w:color="auto"/>
        <w:bottom w:val="none" w:sz="0" w:space="0" w:color="auto"/>
        <w:right w:val="none" w:sz="0" w:space="0" w:color="auto"/>
      </w:divBdr>
    </w:div>
    <w:div w:id="1760902716">
      <w:bodyDiv w:val="1"/>
      <w:marLeft w:val="0"/>
      <w:marRight w:val="0"/>
      <w:marTop w:val="0"/>
      <w:marBottom w:val="0"/>
      <w:divBdr>
        <w:top w:val="none" w:sz="0" w:space="0" w:color="auto"/>
        <w:left w:val="none" w:sz="0" w:space="0" w:color="auto"/>
        <w:bottom w:val="none" w:sz="0" w:space="0" w:color="auto"/>
        <w:right w:val="none" w:sz="0" w:space="0" w:color="auto"/>
      </w:divBdr>
    </w:div>
    <w:div w:id="1830706248">
      <w:bodyDiv w:val="1"/>
      <w:marLeft w:val="0"/>
      <w:marRight w:val="0"/>
      <w:marTop w:val="0"/>
      <w:marBottom w:val="0"/>
      <w:divBdr>
        <w:top w:val="none" w:sz="0" w:space="0" w:color="auto"/>
        <w:left w:val="none" w:sz="0" w:space="0" w:color="auto"/>
        <w:bottom w:val="none" w:sz="0" w:space="0" w:color="auto"/>
        <w:right w:val="none" w:sz="0" w:space="0" w:color="auto"/>
      </w:divBdr>
    </w:div>
    <w:div w:id="1933010747">
      <w:bodyDiv w:val="1"/>
      <w:marLeft w:val="0"/>
      <w:marRight w:val="0"/>
      <w:marTop w:val="0"/>
      <w:marBottom w:val="0"/>
      <w:divBdr>
        <w:top w:val="none" w:sz="0" w:space="0" w:color="auto"/>
        <w:left w:val="none" w:sz="0" w:space="0" w:color="auto"/>
        <w:bottom w:val="none" w:sz="0" w:space="0" w:color="auto"/>
        <w:right w:val="none" w:sz="0" w:space="0" w:color="auto"/>
      </w:divBdr>
    </w:div>
    <w:div w:id="1961373029">
      <w:bodyDiv w:val="1"/>
      <w:marLeft w:val="0"/>
      <w:marRight w:val="0"/>
      <w:marTop w:val="0"/>
      <w:marBottom w:val="0"/>
      <w:divBdr>
        <w:top w:val="none" w:sz="0" w:space="0" w:color="auto"/>
        <w:left w:val="none" w:sz="0" w:space="0" w:color="auto"/>
        <w:bottom w:val="none" w:sz="0" w:space="0" w:color="auto"/>
        <w:right w:val="none" w:sz="0" w:space="0" w:color="auto"/>
      </w:divBdr>
    </w:div>
    <w:div w:id="1974169239">
      <w:bodyDiv w:val="1"/>
      <w:marLeft w:val="0"/>
      <w:marRight w:val="0"/>
      <w:marTop w:val="0"/>
      <w:marBottom w:val="0"/>
      <w:divBdr>
        <w:top w:val="none" w:sz="0" w:space="0" w:color="auto"/>
        <w:left w:val="none" w:sz="0" w:space="0" w:color="auto"/>
        <w:bottom w:val="none" w:sz="0" w:space="0" w:color="auto"/>
        <w:right w:val="none" w:sz="0" w:space="0" w:color="auto"/>
      </w:divBdr>
    </w:div>
    <w:div w:id="211813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77336-D2B6-438E-9B15-28369D4EB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5883</Words>
  <Characters>32358</Characters>
  <Application>Microsoft Office Word</Application>
  <DocSecurity>0</DocSecurity>
  <Lines>269</Lines>
  <Paragraphs>76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JOHN OSORIO</cp:lastModifiedBy>
  <cp:revision>2</cp:revision>
  <dcterms:created xsi:type="dcterms:W3CDTF">2018-02-19T01:35:00Z</dcterms:created>
  <dcterms:modified xsi:type="dcterms:W3CDTF">2018-02-19T01:35:00Z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930762fb-0785-3eb7-b2d2-4d36f4b2578a</vt:lpwstr>
  </property>
</Properties>
</file>