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9AC2A" w14:textId="0EB20D6C" w:rsidR="007049BB" w:rsidRPr="008331FF" w:rsidRDefault="008331FF" w:rsidP="008331FF">
      <w:pPr>
        <w:ind w:firstLine="0"/>
        <w:jc w:val="center"/>
        <w:rPr>
          <w:lang w:val="en-US"/>
        </w:rPr>
      </w:pPr>
      <w:r w:rsidRPr="008331FF">
        <w:rPr>
          <w:rFonts w:eastAsia="MS Mincho"/>
          <w:noProof/>
          <w:sz w:val="48"/>
          <w:szCs w:val="48"/>
          <w:lang w:val="en-US"/>
        </w:rPr>
        <w:t>Pruebas funcionales automatizadas para evaluar la calidad en productos software, implementando métodos de Testing no heurístico</w:t>
      </w:r>
    </w:p>
    <w:tbl>
      <w:tblPr>
        <w:tblStyle w:val="Tablaconcuadrcula1"/>
        <w:tblpPr w:leftFromText="141" w:rightFromText="141" w:vertAnchor="text" w:horzAnchor="margin" w:tblpXSpec="center" w:tblpY="99"/>
        <w:tblW w:w="0" w:type="auto"/>
        <w:tblLook w:val="04A0" w:firstRow="1" w:lastRow="0" w:firstColumn="1" w:lastColumn="0" w:noHBand="0" w:noVBand="1"/>
      </w:tblPr>
      <w:tblGrid>
        <w:gridCol w:w="3527"/>
        <w:gridCol w:w="3527"/>
        <w:gridCol w:w="3527"/>
      </w:tblGrid>
      <w:tr w:rsidR="00003C83" w:rsidRPr="00003C83" w14:paraId="0F43BA08" w14:textId="77777777" w:rsidTr="00003C83">
        <w:tc>
          <w:tcPr>
            <w:tcW w:w="3527" w:type="dxa"/>
            <w:tcBorders>
              <w:top w:val="nil"/>
              <w:left w:val="nil"/>
              <w:bottom w:val="nil"/>
              <w:right w:val="nil"/>
            </w:tcBorders>
          </w:tcPr>
          <w:p w14:paraId="376F157E" w14:textId="77777777" w:rsidR="00003C83" w:rsidRPr="00AF6990" w:rsidRDefault="00003C83" w:rsidP="00003C83">
            <w:pPr>
              <w:spacing w:before="360" w:after="40"/>
              <w:ind w:firstLine="0"/>
              <w:jc w:val="center"/>
              <w:rPr>
                <w:rFonts w:eastAsia="MS Mincho"/>
                <w:iCs w:val="0"/>
                <w:noProof/>
                <w:sz w:val="22"/>
                <w:szCs w:val="22"/>
              </w:rPr>
            </w:pPr>
            <w:r w:rsidRPr="00AF6990">
              <w:rPr>
                <w:rFonts w:eastAsia="MS Mincho"/>
                <w:iCs w:val="0"/>
                <w:noProof/>
                <w:sz w:val="22"/>
                <w:szCs w:val="22"/>
              </w:rPr>
              <w:t>Cesar Yesid Barahona Rodríguez (</w:t>
            </w:r>
            <w:r w:rsidRPr="00AF6990">
              <w:rPr>
                <w:rFonts w:eastAsia="MS Mincho"/>
                <w:i/>
                <w:iCs w:val="0"/>
                <w:noProof/>
                <w:sz w:val="22"/>
                <w:szCs w:val="22"/>
              </w:rPr>
              <w:t>Author</w:t>
            </w:r>
            <w:r w:rsidRPr="00AF6990">
              <w:rPr>
                <w:rFonts w:eastAsia="MS Mincho"/>
                <w:iCs w:val="0"/>
                <w:noProof/>
                <w:sz w:val="22"/>
                <w:szCs w:val="22"/>
              </w:rPr>
              <w:t>)</w:t>
            </w:r>
          </w:p>
          <w:p w14:paraId="3B9846A9" w14:textId="77777777" w:rsidR="00003C83" w:rsidRPr="00AF6990" w:rsidRDefault="00003C83" w:rsidP="00003C83">
            <w:pPr>
              <w:ind w:firstLine="0"/>
              <w:jc w:val="center"/>
              <w:rPr>
                <w:rFonts w:eastAsia="MS Mincho"/>
                <w:iCs w:val="0"/>
              </w:rPr>
            </w:pPr>
            <w:r w:rsidRPr="00AF6990">
              <w:rPr>
                <w:rFonts w:eastAsia="MS Mincho"/>
                <w:iCs w:val="0"/>
              </w:rPr>
              <w:t>Docente Universidad de Cundinamarca</w:t>
            </w:r>
          </w:p>
          <w:p w14:paraId="5BDB8A99" w14:textId="77777777" w:rsidR="00003C83" w:rsidRPr="00AF6990" w:rsidRDefault="00003C83" w:rsidP="00003C83">
            <w:pPr>
              <w:ind w:firstLine="0"/>
              <w:jc w:val="center"/>
              <w:rPr>
                <w:rFonts w:eastAsia="MS Mincho"/>
                <w:iCs w:val="0"/>
              </w:rPr>
            </w:pPr>
            <w:r w:rsidRPr="00AF6990">
              <w:rPr>
                <w:rFonts w:eastAsia="MS Mincho"/>
                <w:iCs w:val="0"/>
              </w:rPr>
              <w:t>Bogotá, Colombia</w:t>
            </w:r>
          </w:p>
          <w:p w14:paraId="1060FB2F" w14:textId="77777777" w:rsidR="00003C83" w:rsidRPr="00003C83" w:rsidRDefault="00003C83" w:rsidP="00003C83">
            <w:pPr>
              <w:ind w:firstLine="0"/>
              <w:jc w:val="center"/>
              <w:rPr>
                <w:rFonts w:eastAsia="MS Mincho"/>
                <w:iCs w:val="0"/>
                <w:lang w:val="en-US"/>
              </w:rPr>
            </w:pPr>
            <w:r w:rsidRPr="00003C83">
              <w:rPr>
                <w:rFonts w:eastAsia="MS Mincho"/>
                <w:iCs w:val="0"/>
                <w:lang w:val="en-US"/>
              </w:rPr>
              <w:t>cbarahona@ucundinamarca.edu.co</w:t>
            </w:r>
          </w:p>
          <w:p w14:paraId="7390E741" w14:textId="77777777" w:rsidR="00003C83" w:rsidRPr="00003C83" w:rsidRDefault="00003C83" w:rsidP="00003C83">
            <w:pPr>
              <w:ind w:firstLine="0"/>
              <w:jc w:val="center"/>
              <w:rPr>
                <w:rFonts w:eastAsia="MS Mincho"/>
                <w:iCs w:val="0"/>
                <w:lang w:val="en-US"/>
              </w:rPr>
            </w:pPr>
          </w:p>
        </w:tc>
        <w:tc>
          <w:tcPr>
            <w:tcW w:w="3527" w:type="dxa"/>
            <w:tcBorders>
              <w:top w:val="nil"/>
              <w:left w:val="nil"/>
              <w:bottom w:val="nil"/>
              <w:right w:val="nil"/>
            </w:tcBorders>
          </w:tcPr>
          <w:p w14:paraId="190496C3" w14:textId="77777777" w:rsidR="00003C83" w:rsidRPr="00AF6990" w:rsidRDefault="00003C83" w:rsidP="00003C83">
            <w:pPr>
              <w:spacing w:before="360" w:after="40"/>
              <w:ind w:firstLine="0"/>
              <w:jc w:val="center"/>
              <w:rPr>
                <w:rFonts w:eastAsia="MS Mincho"/>
                <w:iCs w:val="0"/>
                <w:noProof/>
                <w:sz w:val="22"/>
                <w:szCs w:val="22"/>
              </w:rPr>
            </w:pPr>
            <w:r w:rsidRPr="00AF6990">
              <w:rPr>
                <w:rFonts w:eastAsia="MS Mincho"/>
                <w:iCs w:val="0"/>
                <w:noProof/>
                <w:sz w:val="22"/>
                <w:szCs w:val="22"/>
              </w:rPr>
              <w:t>Stevenson Marquez Rangel (</w:t>
            </w:r>
            <w:r w:rsidRPr="00AF6990">
              <w:rPr>
                <w:rFonts w:eastAsia="MS Mincho"/>
                <w:i/>
                <w:iCs w:val="0"/>
                <w:noProof/>
                <w:sz w:val="22"/>
                <w:szCs w:val="22"/>
              </w:rPr>
              <w:t>Author</w:t>
            </w:r>
            <w:r w:rsidRPr="00AF6990">
              <w:rPr>
                <w:rFonts w:eastAsia="MS Mincho"/>
                <w:iCs w:val="0"/>
                <w:noProof/>
                <w:sz w:val="22"/>
                <w:szCs w:val="22"/>
              </w:rPr>
              <w:t>)</w:t>
            </w:r>
          </w:p>
          <w:p w14:paraId="60186AEA" w14:textId="77777777" w:rsidR="00003C83" w:rsidRPr="00AF6990" w:rsidRDefault="00003C83" w:rsidP="00003C83">
            <w:pPr>
              <w:ind w:firstLine="0"/>
              <w:jc w:val="center"/>
              <w:rPr>
                <w:rFonts w:eastAsia="MS Mincho"/>
                <w:iCs w:val="0"/>
              </w:rPr>
            </w:pPr>
            <w:r w:rsidRPr="00AF6990">
              <w:rPr>
                <w:rFonts w:eastAsia="MS Mincho"/>
                <w:iCs w:val="0"/>
              </w:rPr>
              <w:t xml:space="preserve">Estudiante Universidad de </w:t>
            </w:r>
            <w:proofErr w:type="spellStart"/>
            <w:r w:rsidRPr="00AF6990">
              <w:rPr>
                <w:rFonts w:eastAsia="MS Mincho"/>
                <w:iCs w:val="0"/>
              </w:rPr>
              <w:t>Cundinmacarca</w:t>
            </w:r>
            <w:proofErr w:type="spellEnd"/>
          </w:p>
          <w:p w14:paraId="23CA7611" w14:textId="77777777" w:rsidR="00003C83" w:rsidRPr="00003C83" w:rsidRDefault="00003C83" w:rsidP="00003C83">
            <w:pPr>
              <w:ind w:firstLine="0"/>
              <w:jc w:val="center"/>
              <w:rPr>
                <w:rFonts w:eastAsia="MS Mincho"/>
                <w:iCs w:val="0"/>
                <w:lang w:val="en-US"/>
              </w:rPr>
            </w:pPr>
            <w:r w:rsidRPr="00003C83">
              <w:rPr>
                <w:rFonts w:eastAsia="MS Mincho"/>
                <w:iCs w:val="0"/>
                <w:lang w:val="en-US"/>
              </w:rPr>
              <w:t>Bogotá, Colombia</w:t>
            </w:r>
          </w:p>
          <w:p w14:paraId="29202299" w14:textId="77777777" w:rsidR="00003C83" w:rsidRPr="00003C83" w:rsidRDefault="00003C83" w:rsidP="00003C83">
            <w:pPr>
              <w:ind w:firstLine="0"/>
              <w:jc w:val="center"/>
              <w:rPr>
                <w:rFonts w:eastAsia="MS Mincho"/>
                <w:iCs w:val="0"/>
                <w:lang w:val="en-US"/>
              </w:rPr>
            </w:pPr>
            <w:r w:rsidRPr="00003C83">
              <w:rPr>
                <w:rFonts w:eastAsia="MS Mincho"/>
                <w:iCs w:val="0"/>
                <w:lang w:val="en-US"/>
              </w:rPr>
              <w:t xml:space="preserve">stevenson@openmailbox.org </w:t>
            </w:r>
          </w:p>
          <w:p w14:paraId="50DC18CE" w14:textId="77777777" w:rsidR="00003C83" w:rsidRPr="00003C83" w:rsidRDefault="00003C83" w:rsidP="00003C83">
            <w:pPr>
              <w:ind w:firstLine="0"/>
              <w:jc w:val="center"/>
              <w:rPr>
                <w:rFonts w:eastAsia="MS Mincho"/>
                <w:iCs w:val="0"/>
                <w:lang w:val="en-US"/>
              </w:rPr>
            </w:pPr>
          </w:p>
        </w:tc>
        <w:tc>
          <w:tcPr>
            <w:tcW w:w="3527" w:type="dxa"/>
            <w:tcBorders>
              <w:top w:val="nil"/>
              <w:left w:val="nil"/>
              <w:bottom w:val="nil"/>
              <w:right w:val="nil"/>
            </w:tcBorders>
          </w:tcPr>
          <w:p w14:paraId="26B06CC8" w14:textId="77777777" w:rsidR="00003C83" w:rsidRPr="00AF6990" w:rsidRDefault="00003C83" w:rsidP="00003C83">
            <w:pPr>
              <w:spacing w:before="360" w:after="40"/>
              <w:ind w:firstLine="0"/>
              <w:jc w:val="center"/>
              <w:rPr>
                <w:rFonts w:eastAsia="MS Mincho"/>
                <w:iCs w:val="0"/>
                <w:noProof/>
                <w:sz w:val="22"/>
                <w:szCs w:val="22"/>
              </w:rPr>
            </w:pPr>
            <w:r w:rsidRPr="00AF6990">
              <w:rPr>
                <w:rFonts w:eastAsia="MS Mincho"/>
                <w:iCs w:val="0"/>
                <w:noProof/>
                <w:sz w:val="22"/>
                <w:szCs w:val="22"/>
              </w:rPr>
              <w:t>Johan Suarez Campos (</w:t>
            </w:r>
            <w:r w:rsidRPr="00AF6990">
              <w:rPr>
                <w:rFonts w:eastAsia="MS Mincho"/>
                <w:i/>
                <w:iCs w:val="0"/>
                <w:noProof/>
                <w:sz w:val="22"/>
                <w:szCs w:val="22"/>
              </w:rPr>
              <w:t>Author</w:t>
            </w:r>
            <w:r w:rsidRPr="00AF6990">
              <w:rPr>
                <w:rFonts w:eastAsia="MS Mincho"/>
                <w:iCs w:val="0"/>
                <w:noProof/>
                <w:sz w:val="22"/>
                <w:szCs w:val="22"/>
              </w:rPr>
              <w:t>)</w:t>
            </w:r>
          </w:p>
          <w:p w14:paraId="5949F53E" w14:textId="77777777" w:rsidR="00003C83" w:rsidRPr="00AF6990" w:rsidRDefault="00003C83" w:rsidP="00003C83">
            <w:pPr>
              <w:ind w:firstLine="0"/>
              <w:jc w:val="center"/>
              <w:rPr>
                <w:rFonts w:eastAsia="MS Mincho"/>
                <w:iCs w:val="0"/>
              </w:rPr>
            </w:pPr>
            <w:r w:rsidRPr="00AF6990">
              <w:rPr>
                <w:rFonts w:eastAsia="MS Mincho"/>
                <w:iCs w:val="0"/>
              </w:rPr>
              <w:t xml:space="preserve">Estudiante Universidad de </w:t>
            </w:r>
            <w:proofErr w:type="spellStart"/>
            <w:r w:rsidRPr="00AF6990">
              <w:rPr>
                <w:rFonts w:eastAsia="MS Mincho"/>
                <w:iCs w:val="0"/>
              </w:rPr>
              <w:t>Cundinmacarca</w:t>
            </w:r>
            <w:proofErr w:type="spellEnd"/>
          </w:p>
          <w:p w14:paraId="05523B65" w14:textId="77777777" w:rsidR="00003C83" w:rsidRPr="00003C83" w:rsidRDefault="00003C83" w:rsidP="00003C83">
            <w:pPr>
              <w:ind w:firstLine="0"/>
              <w:jc w:val="center"/>
              <w:rPr>
                <w:rFonts w:eastAsia="MS Mincho"/>
                <w:iCs w:val="0"/>
                <w:lang w:val="en-US"/>
              </w:rPr>
            </w:pPr>
            <w:r w:rsidRPr="00003C83">
              <w:rPr>
                <w:rFonts w:eastAsia="MS Mincho"/>
                <w:iCs w:val="0"/>
                <w:lang w:val="en-US"/>
              </w:rPr>
              <w:t>Bogotá, Colombia</w:t>
            </w:r>
          </w:p>
          <w:p w14:paraId="3EBD4C70" w14:textId="77777777" w:rsidR="00003C83" w:rsidRPr="00003C83" w:rsidRDefault="00003C83" w:rsidP="00003C83">
            <w:pPr>
              <w:ind w:firstLine="0"/>
              <w:jc w:val="center"/>
              <w:rPr>
                <w:rFonts w:eastAsia="MS Mincho"/>
                <w:iCs w:val="0"/>
                <w:lang w:val="en-US"/>
              </w:rPr>
            </w:pPr>
            <w:r w:rsidRPr="00003C83">
              <w:rPr>
                <w:rFonts w:eastAsia="MS Mincho"/>
                <w:iCs w:val="0"/>
                <w:lang w:val="en-US"/>
              </w:rPr>
              <w:t xml:space="preserve">stevenson@openmailbox.org </w:t>
            </w:r>
          </w:p>
          <w:p w14:paraId="7F2A27BF" w14:textId="77777777" w:rsidR="00003C83" w:rsidRPr="00003C83" w:rsidRDefault="00003C83" w:rsidP="00003C83">
            <w:pPr>
              <w:ind w:firstLine="0"/>
              <w:jc w:val="center"/>
              <w:rPr>
                <w:rFonts w:eastAsia="MS Mincho"/>
                <w:iCs w:val="0"/>
                <w:lang w:val="en-US"/>
              </w:rPr>
            </w:pPr>
          </w:p>
        </w:tc>
      </w:tr>
    </w:tbl>
    <w:p w14:paraId="349D7B72" w14:textId="77777777" w:rsidR="007049BB" w:rsidRPr="007657AB" w:rsidRDefault="007049BB" w:rsidP="00A03D72">
      <w:pPr>
        <w:rPr>
          <w:lang w:val="es-CO"/>
        </w:rPr>
      </w:pPr>
    </w:p>
    <w:p w14:paraId="18958C7F" w14:textId="77777777" w:rsidR="007049BB" w:rsidRPr="007657AB" w:rsidRDefault="007049BB" w:rsidP="00A03D72">
      <w:pPr>
        <w:rPr>
          <w:lang w:val="es-CO"/>
        </w:rPr>
      </w:pPr>
    </w:p>
    <w:p w14:paraId="3C3BB3F0" w14:textId="77777777" w:rsidR="007049BB" w:rsidRPr="007657AB" w:rsidRDefault="007049BB" w:rsidP="00A03D72">
      <w:pPr>
        <w:rPr>
          <w:lang w:val="es-CO"/>
        </w:rPr>
        <w:sectPr w:rsidR="007049BB" w:rsidRPr="007657AB" w:rsidSect="007049BB">
          <w:headerReference w:type="default" r:id="rId8"/>
          <w:pgSz w:w="12240" w:h="15840"/>
          <w:pgMar w:top="720" w:right="720" w:bottom="720" w:left="720" w:header="708" w:footer="708" w:gutter="0"/>
          <w:cols w:space="708"/>
          <w:docGrid w:linePitch="360"/>
        </w:sectPr>
      </w:pPr>
    </w:p>
    <w:p w14:paraId="563A5BFF" w14:textId="09E21DA5" w:rsidR="00003C83" w:rsidRDefault="00003C83" w:rsidP="00F35A26">
      <w:pPr>
        <w:spacing w:after="200"/>
        <w:ind w:firstLine="274"/>
        <w:rPr>
          <w:b/>
          <w:bCs/>
          <w:iCs w:val="0"/>
          <w:sz w:val="18"/>
          <w:szCs w:val="18"/>
          <w:lang w:val="es-CO"/>
        </w:rPr>
      </w:pPr>
      <w:proofErr w:type="spellStart"/>
      <w:r w:rsidRPr="00684BFD">
        <w:rPr>
          <w:rFonts w:eastAsia="MS Mincho"/>
          <w:b/>
          <w:bCs/>
          <w:i/>
          <w:sz w:val="18"/>
          <w:szCs w:val="18"/>
          <w:lang w:val="es-CO"/>
        </w:rPr>
        <w:t>Abstract</w:t>
      </w:r>
      <w:proofErr w:type="spellEnd"/>
      <w:r w:rsidRPr="00684BFD">
        <w:rPr>
          <w:rFonts w:eastAsia="MS Mincho"/>
          <w:b/>
          <w:bCs/>
          <w:iCs w:val="0"/>
          <w:sz w:val="18"/>
          <w:szCs w:val="18"/>
          <w:lang w:val="es-CO"/>
        </w:rPr>
        <w:t>—</w:t>
      </w:r>
      <w:r w:rsidRPr="00684BFD">
        <w:rPr>
          <w:iCs w:val="0"/>
          <w:sz w:val="18"/>
          <w:szCs w:val="18"/>
          <w:lang w:val="es-CO" w:eastAsia="es-ES"/>
        </w:rPr>
        <w:t xml:space="preserve"> </w:t>
      </w:r>
      <w:r w:rsidR="00684BFD" w:rsidRPr="00684BFD">
        <w:rPr>
          <w:b/>
          <w:bCs/>
          <w:iCs w:val="0"/>
          <w:sz w:val="18"/>
          <w:szCs w:val="18"/>
          <w:lang w:val="es-CO"/>
        </w:rPr>
        <w:t xml:space="preserve">Este articulo expone </w:t>
      </w:r>
      <w:r w:rsidR="00684BFD">
        <w:rPr>
          <w:b/>
          <w:bCs/>
          <w:iCs w:val="0"/>
          <w:sz w:val="18"/>
          <w:szCs w:val="18"/>
          <w:lang w:val="es-CO"/>
        </w:rPr>
        <w:t xml:space="preserve">como se implementaron métodos automatizados de Testing no heurísticos en la plataforma CALISOFT </w:t>
      </w:r>
      <w:r w:rsidR="00850E54">
        <w:rPr>
          <w:b/>
          <w:bCs/>
          <w:iCs w:val="0"/>
          <w:sz w:val="18"/>
          <w:szCs w:val="18"/>
          <w:lang w:val="es-CO"/>
        </w:rPr>
        <w:t xml:space="preserve">(Calidad de Software) </w:t>
      </w:r>
      <w:r w:rsidR="00684BFD">
        <w:rPr>
          <w:b/>
          <w:bCs/>
          <w:iCs w:val="0"/>
          <w:sz w:val="18"/>
          <w:szCs w:val="18"/>
          <w:lang w:val="es-CO"/>
        </w:rPr>
        <w:t xml:space="preserve">de la Universidad de Cundinamarca. </w:t>
      </w:r>
      <w:r w:rsidR="00850E54">
        <w:rPr>
          <w:b/>
          <w:bCs/>
          <w:iCs w:val="0"/>
          <w:sz w:val="18"/>
          <w:szCs w:val="18"/>
          <w:lang w:val="es-CO"/>
        </w:rPr>
        <w:t>Esta plataforma contiene diferentes módulos que evalúan la estructura de un producto software para así certificar su calidad frente al mercado, actualmente la plataforma cuenta con un módulo que realiza pruebas funcionales de forma automática gracias a la implementación de dos componentes que se explicarán en este artículo, este proceso de automatización se implementa con el objetivo de realizar evaluaciones más precisas, rápidas y con un alto grado de eficacia.</w:t>
      </w:r>
    </w:p>
    <w:p w14:paraId="4DDCF87D" w14:textId="2D6189A1" w:rsidR="00003C83" w:rsidRPr="00684BFD" w:rsidRDefault="00003C83" w:rsidP="00003C83">
      <w:pPr>
        <w:spacing w:after="120"/>
        <w:ind w:firstLine="274"/>
        <w:rPr>
          <w:rFonts w:eastAsia="MS Mincho"/>
          <w:b/>
          <w:bCs/>
          <w:i/>
          <w:noProof/>
          <w:sz w:val="18"/>
          <w:szCs w:val="18"/>
          <w:lang w:val="es-CO"/>
        </w:rPr>
      </w:pPr>
      <w:r w:rsidRPr="00684BFD">
        <w:rPr>
          <w:rFonts w:eastAsia="MS Mincho"/>
          <w:b/>
          <w:bCs/>
          <w:i/>
          <w:noProof/>
          <w:sz w:val="18"/>
          <w:szCs w:val="18"/>
          <w:lang w:val="es-CO"/>
        </w:rPr>
        <w:t>Keywords—</w:t>
      </w:r>
      <w:r w:rsidR="00F35A26" w:rsidRPr="00684BFD">
        <w:rPr>
          <w:b/>
          <w:bCs/>
          <w:i/>
          <w:noProof/>
          <w:sz w:val="18"/>
          <w:szCs w:val="18"/>
          <w:lang w:val="es-CO"/>
        </w:rPr>
        <w:t xml:space="preserve"> </w:t>
      </w:r>
      <w:r w:rsidR="00F258F5">
        <w:rPr>
          <w:b/>
          <w:bCs/>
          <w:i/>
          <w:noProof/>
          <w:sz w:val="18"/>
          <w:szCs w:val="18"/>
          <w:lang w:val="es-CO"/>
        </w:rPr>
        <w:t>Pruebas funcionales, Testing, métodos no heurísticos, validación, automatización</w:t>
      </w:r>
      <w:r w:rsidRPr="00684BFD">
        <w:rPr>
          <w:b/>
          <w:bCs/>
          <w:i/>
          <w:noProof/>
          <w:sz w:val="18"/>
          <w:szCs w:val="18"/>
          <w:lang w:val="es-CO"/>
        </w:rPr>
        <w:t>.</w:t>
      </w:r>
    </w:p>
    <w:p w14:paraId="349367FD" w14:textId="77777777" w:rsidR="007049BB" w:rsidRPr="00684BFD" w:rsidRDefault="007049BB" w:rsidP="00003C83">
      <w:pPr>
        <w:ind w:firstLine="0"/>
        <w:rPr>
          <w:lang w:val="es-CO"/>
        </w:rPr>
      </w:pPr>
    </w:p>
    <w:p w14:paraId="25546D18" w14:textId="39BE1DC3" w:rsidR="008331FF" w:rsidRDefault="008331FF" w:rsidP="008331FF">
      <w:pPr>
        <w:pStyle w:val="Ttulo1"/>
        <w:jc w:val="both"/>
        <w:rPr>
          <w:sz w:val="22"/>
          <w:szCs w:val="22"/>
        </w:rPr>
      </w:pPr>
      <w:r w:rsidRPr="002272A4">
        <w:rPr>
          <w:sz w:val="22"/>
          <w:szCs w:val="22"/>
        </w:rPr>
        <w:t>introducción</w:t>
      </w:r>
    </w:p>
    <w:p w14:paraId="4D88905D" w14:textId="77777777" w:rsidR="002272A4" w:rsidRPr="002272A4" w:rsidRDefault="002272A4" w:rsidP="002272A4">
      <w:pPr>
        <w:rPr>
          <w:lang w:val="en-US"/>
        </w:rPr>
      </w:pPr>
    </w:p>
    <w:p w14:paraId="2C57ADA4" w14:textId="411A6638" w:rsidR="008331FF" w:rsidRDefault="004E5022" w:rsidP="00980D0C">
      <w:pPr>
        <w:rPr>
          <w:sz w:val="22"/>
          <w:szCs w:val="22"/>
          <w:lang w:val="es-CO"/>
        </w:rPr>
      </w:pPr>
      <w:r w:rsidRPr="002272A4">
        <w:rPr>
          <w:sz w:val="22"/>
          <w:szCs w:val="22"/>
          <w:lang w:val="es-CO"/>
        </w:rPr>
        <w:t>Este artículo se basa e</w:t>
      </w:r>
      <w:r w:rsidR="00357FC1" w:rsidRPr="002272A4">
        <w:rPr>
          <w:sz w:val="22"/>
          <w:szCs w:val="22"/>
          <w:lang w:val="es-CO"/>
        </w:rPr>
        <w:t>n explicar la implementación y el funcionamiento de pruebas funcionales automatizadas implementadas en procesos de evaluación de calidad sobre productos software, con el objetivo de aumentar la calidad y disminuir tiempos de ejecución. Se implement</w:t>
      </w:r>
      <w:r w:rsidR="00980D0C" w:rsidRPr="002272A4">
        <w:rPr>
          <w:sz w:val="22"/>
          <w:szCs w:val="22"/>
          <w:lang w:val="es-CO"/>
        </w:rPr>
        <w:t>aron</w:t>
      </w:r>
      <w:r w:rsidR="00752120" w:rsidRPr="002272A4">
        <w:rPr>
          <w:sz w:val="22"/>
          <w:szCs w:val="22"/>
          <w:lang w:val="es-CO"/>
        </w:rPr>
        <w:t xml:space="preserve"> una serie de pruebas</w:t>
      </w:r>
      <w:r w:rsidR="00980D0C" w:rsidRPr="002272A4">
        <w:rPr>
          <w:sz w:val="22"/>
          <w:szCs w:val="22"/>
          <w:lang w:val="es-CO"/>
        </w:rPr>
        <w:t xml:space="preserve"> funcionales </w:t>
      </w:r>
      <w:r w:rsidR="00752120" w:rsidRPr="002272A4">
        <w:rPr>
          <w:sz w:val="22"/>
          <w:szCs w:val="22"/>
          <w:lang w:val="es-CO"/>
        </w:rPr>
        <w:t>automatizadas sobre un módulo de Testing proveniente d</w:t>
      </w:r>
      <w:r w:rsidR="00357FC1" w:rsidRPr="002272A4">
        <w:rPr>
          <w:sz w:val="22"/>
          <w:szCs w:val="22"/>
          <w:lang w:val="es-CO"/>
        </w:rPr>
        <w:t>el software CALISOFT (Calidad de software) desarrollador en la Universidad de Cundinamarca</w:t>
      </w:r>
      <w:r w:rsidR="00980D0C" w:rsidRPr="002272A4">
        <w:rPr>
          <w:sz w:val="22"/>
          <w:szCs w:val="22"/>
          <w:lang w:val="es-CO"/>
        </w:rPr>
        <w:t xml:space="preserve">, </w:t>
      </w:r>
      <w:r w:rsidR="00752120" w:rsidRPr="002272A4">
        <w:rPr>
          <w:sz w:val="22"/>
          <w:szCs w:val="22"/>
          <w:lang w:val="es-CO"/>
        </w:rPr>
        <w:t xml:space="preserve">el proceso consiste en implementar métodos de Testing no heurístico, que es un método de evaluación de calidad proveniente de la ingeniería de la usabilidad </w:t>
      </w:r>
      <w:r w:rsidR="00A67177" w:rsidRPr="002272A4">
        <w:rPr>
          <w:sz w:val="22"/>
          <w:szCs w:val="22"/>
          <w:lang w:val="es-CO"/>
        </w:rPr>
        <w:fldChar w:fldCharType="begin" w:fldLock="1"/>
      </w:r>
      <w:r w:rsidR="00AC02AD" w:rsidRPr="002272A4">
        <w:rPr>
          <w:sz w:val="22"/>
          <w:szCs w:val="22"/>
          <w:lang w:val="es-CO"/>
        </w:rPr>
        <w:instrText>ADDIN CSL_CITATION { "citationItems" : [ { "id" : "ITEM-1", "itemData" : { "abstract" : "La Usabilidad puede definirse como el rango en el cual un producto puede ser usado por un grupo de usuarios espec\u00edficos para alcan - zar ciertas metas definidas con efectividad, eficiencia y satisfacci\u00f3n en un contexto especi - ficado. En este trabajo se presenta una primera aproximaci\u00f3n al concepto de la Usabilidad en la web, los principios en los que se basa, su relaci\u00f3n con la accesibilidad, y los principales m\u00e9todos para su evaluaci\u00f3n (test con usuarios, evaluaci\u00f3n heur\u00edstica, card sorting, grupos de discusi\u00f3n y prototipado r\u00e1pido). Finaliza con el apartado la web, su aplicaci\u00f3n a la salud y usabilidad, donde se ejemplifica la aplicaci\u00f3n de los principios de usabilidad a la medicina, entre ellos, en portales de salud, consultorios interactivos y sistemas de intercambio de in - formaci\u00f3n m\u00e9dica, personal digital assistants o PDA, programas de formaci\u00f3n y educativos en la web, aplicaciones para el diagn\u00f3stico asisti - do por ordenador o programas preventivos y terap\u00e9uticos", "author" : [ { "dropping-particle" : "", "family" : "Bola\u00f1os-Pizarro", "given" : "M\u00e1xima", "non-dropping-particle" : "", "parse-names" : false, "suffix" : "" }, { "dropping-particle" : "", "family" : "Vidal-Infer, A; Navarro-Molina, Carolina; Valderrrama-Zuria\u00f1, Juan Carlos; Aleixandre-Benavent", "given" : "Rafael", "non-dropping-particle" : "", "parse-names" : false, "suffix" : "" } ], "container-title" : "Papeles M\u00e9dicos", "id" : "ITEM-1", "issue" : "1", "issued" : { "date-parts" : [ [ "2007" ] ] }, "note" : "NULL", "page" : "14-21", "title" : "Usabilidad: concepto y aplicaciones en las p\u00e1ginas web m\u00e9dicas", "type" : "article-journal", "volume" : "Vol 16, Nr" }, "uris" : [ "http://www.mendeley.com/documents/?uuid=72c01d5b-1456-3cbb-9a9c-eaa9976cb22e" ] } ], "mendeley" : { "formattedCitation" : "[1]", "plainTextFormattedCitation" : "[1]", "previouslyFormattedCitation" : "[1]" }, "properties" : {  }, "schema" : "https://github.com/citation-style-language/schema/raw/master/csl-citation.json" }</w:instrText>
      </w:r>
      <w:r w:rsidR="00A67177" w:rsidRPr="002272A4">
        <w:rPr>
          <w:sz w:val="22"/>
          <w:szCs w:val="22"/>
          <w:lang w:val="es-CO"/>
        </w:rPr>
        <w:fldChar w:fldCharType="separate"/>
      </w:r>
      <w:r w:rsidR="00A67177" w:rsidRPr="002272A4">
        <w:rPr>
          <w:noProof/>
          <w:sz w:val="22"/>
          <w:szCs w:val="22"/>
          <w:lang w:val="es-CO"/>
        </w:rPr>
        <w:t>[1]</w:t>
      </w:r>
      <w:r w:rsidR="00A67177" w:rsidRPr="002272A4">
        <w:rPr>
          <w:sz w:val="22"/>
          <w:szCs w:val="22"/>
          <w:lang w:val="es-CO"/>
        </w:rPr>
        <w:fldChar w:fldCharType="end"/>
      </w:r>
      <w:r w:rsidR="007D0045" w:rsidRPr="002272A4">
        <w:rPr>
          <w:sz w:val="22"/>
          <w:szCs w:val="22"/>
          <w:lang w:val="es-CO"/>
        </w:rPr>
        <w:t>.</w:t>
      </w:r>
    </w:p>
    <w:p w14:paraId="2CD044EB" w14:textId="77777777" w:rsidR="002272A4" w:rsidRPr="002272A4" w:rsidRDefault="002272A4" w:rsidP="00980D0C">
      <w:pPr>
        <w:rPr>
          <w:sz w:val="22"/>
          <w:szCs w:val="22"/>
          <w:lang w:val="es-CO"/>
        </w:rPr>
      </w:pPr>
    </w:p>
    <w:p w14:paraId="4842C4E3" w14:textId="0B17276A" w:rsidR="007049BB" w:rsidRDefault="00357FC1" w:rsidP="008331FF">
      <w:pPr>
        <w:pStyle w:val="Ttulo1"/>
        <w:jc w:val="both"/>
        <w:rPr>
          <w:sz w:val="22"/>
          <w:szCs w:val="22"/>
          <w:lang w:val="es-CO"/>
        </w:rPr>
      </w:pPr>
      <w:r w:rsidRPr="002272A4">
        <w:rPr>
          <w:sz w:val="22"/>
          <w:szCs w:val="22"/>
          <w:lang w:val="es-CO"/>
        </w:rPr>
        <w:t>antecedentes.</w:t>
      </w:r>
    </w:p>
    <w:p w14:paraId="124FC901" w14:textId="77777777" w:rsidR="002272A4" w:rsidRPr="002272A4" w:rsidRDefault="002272A4" w:rsidP="002272A4">
      <w:pPr>
        <w:rPr>
          <w:lang w:val="es-CO"/>
        </w:rPr>
      </w:pPr>
    </w:p>
    <w:p w14:paraId="4AE918E3" w14:textId="331F9AEC" w:rsidR="003D3E1A" w:rsidRPr="002272A4" w:rsidRDefault="00A67177" w:rsidP="003D3E1A">
      <w:pPr>
        <w:rPr>
          <w:sz w:val="22"/>
          <w:szCs w:val="22"/>
        </w:rPr>
      </w:pPr>
      <w:r w:rsidRPr="002272A4">
        <w:rPr>
          <w:sz w:val="22"/>
          <w:szCs w:val="22"/>
        </w:rPr>
        <w:t xml:space="preserve">A la fecha se considera cualquier actividad tecnológica como un factor crítico en la vida del ser humano, dado que la tecnología </w:t>
      </w:r>
      <w:r w:rsidR="00AC02AD" w:rsidRPr="002272A4">
        <w:rPr>
          <w:sz w:val="22"/>
          <w:szCs w:val="22"/>
        </w:rPr>
        <w:t>h</w:t>
      </w:r>
      <w:r w:rsidRPr="002272A4">
        <w:rPr>
          <w:sz w:val="22"/>
          <w:szCs w:val="22"/>
        </w:rPr>
        <w:t>a avanzado tan rápidamente que muchas actividades cotidianas han pasado a ser suplementadas por software que reducen tiempo y costos</w:t>
      </w:r>
      <w:r w:rsidR="005D560B" w:rsidRPr="002272A4">
        <w:rPr>
          <w:sz w:val="22"/>
          <w:szCs w:val="22"/>
        </w:rPr>
        <w:t>, por ejemplo,</w:t>
      </w:r>
      <w:r w:rsidR="00AC02AD" w:rsidRPr="002272A4">
        <w:rPr>
          <w:sz w:val="22"/>
          <w:szCs w:val="22"/>
        </w:rPr>
        <w:t xml:space="preserve"> en</w:t>
      </w:r>
      <w:r w:rsidR="005D560B" w:rsidRPr="002272A4">
        <w:rPr>
          <w:sz w:val="22"/>
          <w:szCs w:val="22"/>
        </w:rPr>
        <w:t xml:space="preserve"> transacciones electrónicas, </w:t>
      </w:r>
      <w:r w:rsidR="00AC02AD" w:rsidRPr="002272A4">
        <w:rPr>
          <w:sz w:val="22"/>
          <w:szCs w:val="22"/>
        </w:rPr>
        <w:t xml:space="preserve">telemedicina, negocios empresariales y entre otras más. Un error en el </w:t>
      </w:r>
      <w:r w:rsidR="00AC02AD" w:rsidRPr="002272A4">
        <w:rPr>
          <w:sz w:val="22"/>
          <w:szCs w:val="22"/>
        </w:rPr>
        <w:t xml:space="preserve">software puede generar grandes complicaciones en la vida del ser humano </w:t>
      </w:r>
      <w:r w:rsidR="00AC02AD" w:rsidRPr="002272A4">
        <w:rPr>
          <w:sz w:val="22"/>
          <w:szCs w:val="22"/>
        </w:rPr>
        <w:fldChar w:fldCharType="begin" w:fldLock="1"/>
      </w:r>
      <w:r w:rsidR="00AC02AD" w:rsidRPr="002272A4">
        <w:rPr>
          <w:sz w:val="22"/>
          <w:szCs w:val="22"/>
        </w:rPr>
        <w:instrText>ADDIN CSL_CITATION { "citationItems" : [ { "id" : "ITEM-1", "itemData" : { "ISSN" : "2357-6014", "abstract" : "Introduccio\u0301n: Este arti\u0301culo es producto de la investigacio\u0301n realizada en el an\u0303o 2016 como proyecto de grado de la facultad de Ingenieri\u0301a de la Universidad Peruana de Ciencias Aplicadas (UPC) en Lima, Peru\u0301. Problema\u0301tica: Las investigaciones revisadas determinan que las PYMES retail peruanas tienen un i\u0301ndice alto de necesidad de informacio\u0301n para la toma de decisiones en materia de planificacio\u0301n y gestio\u0301n de inventarios. Objetivo: Disen\u0303ar un modelo tecnolo\u0301gico que permita la implementacio\u0301n de una solucio\u0301n de Business Intelligence y Analytics mediante el uso de servicios de Cloud Computing. Metodologi\u0301a: Se partio\u0301 de una revisio\u0301n de la literatura sobre los beneficios de migracio\u0301n e implementacio\u0301n de Business Intelligence y Analytics sobre Cloud en PYMES norteamericanas, europeas y asia\u0301ticas. A partir de ello, se propone un modelo tecnolo\u0301gico orientado a las PYMES retail peruanas y se describe cada uno de sus componentes. Resultados: Se valida el modelo mediante su implementacio\u0301n en una PYME retail peruana, donde se realiza una evaluacio\u0301n de indicadores financieros y a trave\u0301s de encuestas a expertos en las tecnologi\u0301as. Conclusio\u0301n: El modelo permite a las PYMES integrar y procesar sus datos para obtener informacio\u0301n relevante y oportuna para a la optimizacio\u0301n de inventario. Originalidad: La literatura sobre este tipo de implementaciones en PYMES retail peruanas orientadas a la mejora de toma de decisiones es escaza. Limitaciones: El modelo propuesto solo es aplicable a PYMES retail que hagan uso de sistemas transaccionales para el registro de sus operaciones", "author" : [ { "dropping-particle" : "", "family" : "Lo\u0301pez Inga", "given" : "Milton Elvis", "non-dropping-particle" : "", "parse-names" : false, "suffix" : "" }, { "dropping-particle" : "", "family" : "Guerrero Huaranga", "given" : "Ricardo Marti\u0301n", "non-dropping-particle" : "", "parse-names" : false, "suffix" : "" } ], "container-title" : "Journal of Engineering and Education", "id" : "ITEM-1", "issue" : "20", "issued" : { "date-parts" : [ [ "2018", "10", "1" ] ] }, "number-of-pages" : "163-176", "publisher" : "Universidad Cooperativa de Colombia", "title" : "Modelo de inteligencia de negocios y anali\u0301tica en la nube para pymes del sector retail en Peru\u0301", "type" : "book", "volume" : "12" }, "uris" : [ "http://www.mendeley.com/documents/?uuid=0701f4c9-7bc6-3f10-8f00-6e744c30e54b" ] } ], "mendeley" : { "formattedCitation" : "[2]", "plainTextFormattedCitation" : "[2]", "previouslyFormattedCitation" : "[2]" }, "properties" : {  }, "schema" : "https://github.com/citation-style-language/schema/raw/master/csl-citation.json" }</w:instrText>
      </w:r>
      <w:r w:rsidR="00AC02AD" w:rsidRPr="002272A4">
        <w:rPr>
          <w:sz w:val="22"/>
          <w:szCs w:val="22"/>
        </w:rPr>
        <w:fldChar w:fldCharType="separate"/>
      </w:r>
      <w:r w:rsidR="00AC02AD" w:rsidRPr="002272A4">
        <w:rPr>
          <w:noProof/>
          <w:sz w:val="22"/>
          <w:szCs w:val="22"/>
        </w:rPr>
        <w:t>[2]</w:t>
      </w:r>
      <w:r w:rsidR="00AC02AD" w:rsidRPr="002272A4">
        <w:rPr>
          <w:sz w:val="22"/>
          <w:szCs w:val="22"/>
        </w:rPr>
        <w:fldChar w:fldCharType="end"/>
      </w:r>
      <w:r w:rsidR="007D0045" w:rsidRPr="002272A4">
        <w:rPr>
          <w:sz w:val="22"/>
          <w:szCs w:val="22"/>
        </w:rPr>
        <w:t>.</w:t>
      </w:r>
      <w:r w:rsidR="003D3E1A" w:rsidRPr="002272A4">
        <w:rPr>
          <w:sz w:val="22"/>
          <w:szCs w:val="22"/>
        </w:rPr>
        <w:t xml:space="preserve"> </w:t>
      </w:r>
    </w:p>
    <w:p w14:paraId="5E8720E1" w14:textId="6B50E128" w:rsidR="007D0045" w:rsidRPr="002272A4" w:rsidRDefault="007D0045" w:rsidP="003D3E1A">
      <w:pPr>
        <w:rPr>
          <w:sz w:val="22"/>
          <w:szCs w:val="22"/>
        </w:rPr>
      </w:pPr>
    </w:p>
    <w:p w14:paraId="18DABF08" w14:textId="4BE73585" w:rsidR="007D0045" w:rsidRPr="002272A4" w:rsidRDefault="007D0045" w:rsidP="003D3E1A">
      <w:pPr>
        <w:rPr>
          <w:sz w:val="22"/>
          <w:szCs w:val="22"/>
        </w:rPr>
      </w:pPr>
      <w:r w:rsidRPr="002272A4">
        <w:rPr>
          <w:sz w:val="22"/>
          <w:szCs w:val="22"/>
        </w:rPr>
        <w:t xml:space="preserve">Los siguientes son ejemplos </w:t>
      </w:r>
      <w:r w:rsidR="00153F85" w:rsidRPr="002272A4">
        <w:rPr>
          <w:sz w:val="22"/>
          <w:szCs w:val="22"/>
        </w:rPr>
        <w:t>de mal funcionamiento de un software en condiciones no favorables:</w:t>
      </w:r>
    </w:p>
    <w:p w14:paraId="7FFD1BF5" w14:textId="2C2694BE" w:rsidR="00153F85" w:rsidRPr="002272A4" w:rsidRDefault="00153F85" w:rsidP="003D3E1A">
      <w:pPr>
        <w:rPr>
          <w:sz w:val="22"/>
          <w:szCs w:val="22"/>
        </w:rPr>
      </w:pPr>
    </w:p>
    <w:p w14:paraId="5F2517E9" w14:textId="1892F524" w:rsidR="00153F85" w:rsidRDefault="00153F85" w:rsidP="00422E32">
      <w:pPr>
        <w:pStyle w:val="Prrafodelista"/>
        <w:numPr>
          <w:ilvl w:val="0"/>
          <w:numId w:val="17"/>
        </w:numPr>
        <w:ind w:firstLine="0"/>
        <w:rPr>
          <w:sz w:val="22"/>
          <w:szCs w:val="22"/>
        </w:rPr>
      </w:pPr>
      <w:r w:rsidRPr="002272A4">
        <w:rPr>
          <w:sz w:val="22"/>
          <w:szCs w:val="22"/>
        </w:rPr>
        <w:t xml:space="preserve">El 4 de junio de 1996, ocurrió un error en el primer vuelo del cohete Ariane 5, el cohete perdió amplitud y orientación causado por el fallo del motor </w:t>
      </w:r>
      <w:r w:rsidR="003600CD" w:rsidRPr="002272A4">
        <w:rPr>
          <w:sz w:val="22"/>
          <w:szCs w:val="22"/>
        </w:rPr>
        <w:t>pocos segundos después del lanzamiento, generando una explosión y pérdida de información. Esto se debió al hecho de que el código con el que se programó el despegue, fue reutilizado de su antecesor, el Ariane 4, el código no era compatible con el nuevo modelo y al no realizar pruebas de software, el error ocasionó la destrucción de la base de</w:t>
      </w:r>
      <w:r w:rsidR="00F53BE9" w:rsidRPr="002272A4">
        <w:rPr>
          <w:sz w:val="22"/>
          <w:szCs w:val="22"/>
        </w:rPr>
        <w:t>l</w:t>
      </w:r>
      <w:r w:rsidR="003600CD" w:rsidRPr="002272A4">
        <w:rPr>
          <w:sz w:val="22"/>
          <w:szCs w:val="22"/>
        </w:rPr>
        <w:t xml:space="preserve"> lanzamiento.</w:t>
      </w:r>
      <w:r w:rsidR="00F53BE9" w:rsidRPr="002272A4">
        <w:rPr>
          <w:sz w:val="22"/>
          <w:szCs w:val="22"/>
        </w:rPr>
        <w:t xml:space="preserve"> </w:t>
      </w:r>
      <w:r w:rsidR="00F53BE9" w:rsidRPr="002272A4">
        <w:rPr>
          <w:sz w:val="22"/>
          <w:szCs w:val="22"/>
        </w:rPr>
        <w:fldChar w:fldCharType="begin" w:fldLock="1"/>
      </w:r>
      <w:r w:rsidR="00F53BE9" w:rsidRPr="002272A4">
        <w:rPr>
          <w:sz w:val="22"/>
          <w:szCs w:val="22"/>
        </w:rPr>
        <w:instrText>ADDIN CSL_CITATION { "citationItems" : [ { "id" : "ITEM-1", "itemData" : { "URL" : "http://sunnyday.mit.edu/accidents/Ariane5accidentreport.html", "accessed" : { "date-parts" : [ [ "2018", "4", "19" ] ] }, "author" : [ { "dropping-particle" : "", "family" : "LIONS J. L.", "given" : "", "non-dropping-particle" : "", "parse-names" : false, "suffix" : "" } ], "id" : "ITEM-1", "issued" : { "date-parts" : [ [ "1996" ] ] }, "title" : "ARIANE 5 Failure - Full Report", "type" : "webpage" }, "uris" : [ "http://www.mendeley.com/documents/?uuid=645651f5-c462-3900-bf52-af77ee9a781d" ] } ], "mendeley" : { "formattedCitation" : "[3]", "plainTextFormattedCitation" : "[3]", "previouslyFormattedCitation" : "[3]" }, "properties" : {  }, "schema" : "https://github.com/citation-style-language/schema/raw/master/csl-citation.json" }</w:instrText>
      </w:r>
      <w:r w:rsidR="00F53BE9" w:rsidRPr="002272A4">
        <w:rPr>
          <w:sz w:val="22"/>
          <w:szCs w:val="22"/>
        </w:rPr>
        <w:fldChar w:fldCharType="separate"/>
      </w:r>
      <w:r w:rsidR="00F53BE9" w:rsidRPr="002272A4">
        <w:rPr>
          <w:noProof/>
          <w:sz w:val="22"/>
          <w:szCs w:val="22"/>
        </w:rPr>
        <w:t>[3]</w:t>
      </w:r>
      <w:r w:rsidR="00F53BE9" w:rsidRPr="002272A4">
        <w:rPr>
          <w:sz w:val="22"/>
          <w:szCs w:val="22"/>
        </w:rPr>
        <w:fldChar w:fldCharType="end"/>
      </w:r>
    </w:p>
    <w:p w14:paraId="58D335A7" w14:textId="77777777" w:rsidR="002272A4" w:rsidRPr="002272A4" w:rsidRDefault="002272A4" w:rsidP="002272A4">
      <w:pPr>
        <w:pStyle w:val="Prrafodelista"/>
        <w:ind w:left="965" w:firstLine="0"/>
        <w:rPr>
          <w:sz w:val="22"/>
          <w:szCs w:val="22"/>
        </w:rPr>
      </w:pPr>
    </w:p>
    <w:p w14:paraId="0DCBC32F" w14:textId="67C70E5C" w:rsidR="00F53BE9" w:rsidRPr="002272A4" w:rsidRDefault="00F53BE9" w:rsidP="00422E32">
      <w:pPr>
        <w:pStyle w:val="Prrafodelista"/>
        <w:numPr>
          <w:ilvl w:val="0"/>
          <w:numId w:val="17"/>
        </w:numPr>
        <w:ind w:firstLine="0"/>
        <w:rPr>
          <w:sz w:val="22"/>
          <w:szCs w:val="22"/>
        </w:rPr>
      </w:pPr>
      <w:r w:rsidRPr="002272A4">
        <w:rPr>
          <w:sz w:val="22"/>
          <w:szCs w:val="22"/>
        </w:rPr>
        <w:t xml:space="preserve">Entre los años 1985 a 1987 en Canadá, </w:t>
      </w:r>
      <w:r w:rsidR="00021D76" w:rsidRPr="002272A4">
        <w:rPr>
          <w:sz w:val="22"/>
          <w:szCs w:val="22"/>
        </w:rPr>
        <w:t>ocurrieron</w:t>
      </w:r>
      <w:r w:rsidRPr="002272A4">
        <w:rPr>
          <w:sz w:val="22"/>
          <w:szCs w:val="22"/>
        </w:rPr>
        <w:t xml:space="preserve"> un</w:t>
      </w:r>
      <w:r w:rsidR="00021D76" w:rsidRPr="002272A4">
        <w:rPr>
          <w:sz w:val="22"/>
          <w:szCs w:val="22"/>
        </w:rPr>
        <w:t>a</w:t>
      </w:r>
      <w:r w:rsidRPr="002272A4">
        <w:rPr>
          <w:sz w:val="22"/>
          <w:szCs w:val="22"/>
        </w:rPr>
        <w:t xml:space="preserve"> </w:t>
      </w:r>
      <w:r w:rsidR="00021D76" w:rsidRPr="002272A4">
        <w:rPr>
          <w:sz w:val="22"/>
          <w:szCs w:val="22"/>
        </w:rPr>
        <w:t xml:space="preserve">de </w:t>
      </w:r>
      <w:r w:rsidRPr="002272A4">
        <w:rPr>
          <w:sz w:val="22"/>
          <w:szCs w:val="22"/>
        </w:rPr>
        <w:t>accidente</w:t>
      </w:r>
      <w:r w:rsidR="00021D76" w:rsidRPr="002272A4">
        <w:rPr>
          <w:sz w:val="22"/>
          <w:szCs w:val="22"/>
        </w:rPr>
        <w:t>s</w:t>
      </w:r>
      <w:r w:rsidRPr="002272A4">
        <w:rPr>
          <w:sz w:val="22"/>
          <w:szCs w:val="22"/>
        </w:rPr>
        <w:t xml:space="preserve"> </w:t>
      </w:r>
      <w:r w:rsidR="00021D76" w:rsidRPr="002272A4">
        <w:rPr>
          <w:sz w:val="22"/>
          <w:szCs w:val="22"/>
        </w:rPr>
        <w:t>a causa de</w:t>
      </w:r>
      <w:r w:rsidRPr="002272A4">
        <w:rPr>
          <w:sz w:val="22"/>
          <w:szCs w:val="22"/>
        </w:rPr>
        <w:t xml:space="preserve"> </w:t>
      </w:r>
      <w:r w:rsidR="00021D76" w:rsidRPr="002272A4">
        <w:rPr>
          <w:sz w:val="22"/>
          <w:szCs w:val="22"/>
        </w:rPr>
        <w:t>la</w:t>
      </w:r>
      <w:r w:rsidRPr="002272A4">
        <w:rPr>
          <w:sz w:val="22"/>
          <w:szCs w:val="22"/>
        </w:rPr>
        <w:t xml:space="preserve"> máquina Therac-25</w:t>
      </w:r>
      <w:r w:rsidR="00021D76" w:rsidRPr="002272A4">
        <w:rPr>
          <w:sz w:val="22"/>
          <w:szCs w:val="22"/>
        </w:rPr>
        <w:t>,</w:t>
      </w:r>
      <w:r w:rsidRPr="002272A4">
        <w:rPr>
          <w:sz w:val="22"/>
          <w:szCs w:val="22"/>
        </w:rPr>
        <w:t xml:space="preserve"> que empleaba radiación </w:t>
      </w:r>
      <w:r w:rsidR="00021D76" w:rsidRPr="002272A4">
        <w:rPr>
          <w:sz w:val="22"/>
          <w:szCs w:val="22"/>
        </w:rPr>
        <w:t>para realizar terapias, los incidentes dejaron a varias personas muertas y a otros severamente lesionado. La raíz del problema, un error en la programación de la interfaz gráfica, el software permitía trabajar con altas radiaciones que el cuerpo humano no puede soportar.</w:t>
      </w:r>
      <w:r w:rsidR="00A533BB" w:rsidRPr="002272A4">
        <w:rPr>
          <w:sz w:val="22"/>
          <w:szCs w:val="22"/>
        </w:rPr>
        <w:fldChar w:fldCharType="begin" w:fldLock="1"/>
      </w:r>
      <w:r w:rsidR="00A533BB" w:rsidRPr="002272A4">
        <w:rPr>
          <w:sz w:val="22"/>
          <w:szCs w:val="22"/>
        </w:rPr>
        <w:instrText>ADDIN CSL_CITATION { "citationItems" : [ { "id" : "ITEM-1", "itemData" : { "DOI" : "10.1109/MC.1993.274940", "ISBN" : "0018-9162", "ISSN" : "00189162", "PMID" : "266", "abstract" : "Between June 1985 and January 1987, the Therac-25 medical electron\\naccelerator was involved in six massive radiation overdoses. As a\\nresult, several people died and others were seriously injured. A\\ndetailed investigation of the factors involved in the software-related\\noverdoses and attempts by users, manufacturers, and government agencies\\nto deal with the accidents is presented. The authors demonstrate the\\ncomplex nature of accidents and the need to investigate all aspects of\\nsystem development and operation in order to prevent future accidents.\\nThe authors also present some lessons learned in terms of system\\nengineering, software engineering, and government regulation of\\nsafety-critical systems containing software components", "author" : [ { "dropping-particle" : "", "family" : "Leveson", "given" : "Nancy G.", "non-dropping-particle" : "", "parse-names" : false, "suffix" : "" }, { "dropping-particle" : "", "family" : "Turner", "given" : "Clark S.", "non-dropping-particle" : "", "parse-names" : false, "suffix" : "" } ], "container-title" : "Computer", "id" : "ITEM-1", "issue" : "7", "issued" : { "date-parts" : [ [ "1993", "7" ] ] }, "page" : "18-41", "title" : "An Investigation of the Therac-25 Accidents", "type" : "article-journal", "volume" : "26" }, "uris" : [ "http://www.mendeley.com/documents/?uuid=80c859c8-6e1a-3934-8201-baf98ac51faf" ] } ], "mendeley" : { "formattedCitation" : "[4]", "plainTextFormattedCitation" : "[4]", "previouslyFormattedCitation" : "[4]" }, "properties" : {  }, "schema" : "https://github.com/citation-style-language/schema/raw/master/csl-citation.json" }</w:instrText>
      </w:r>
      <w:r w:rsidR="00A533BB" w:rsidRPr="002272A4">
        <w:rPr>
          <w:sz w:val="22"/>
          <w:szCs w:val="22"/>
        </w:rPr>
        <w:fldChar w:fldCharType="separate"/>
      </w:r>
      <w:r w:rsidR="00A533BB" w:rsidRPr="002272A4">
        <w:rPr>
          <w:noProof/>
          <w:sz w:val="22"/>
          <w:szCs w:val="22"/>
        </w:rPr>
        <w:t>[4]</w:t>
      </w:r>
      <w:r w:rsidR="00A533BB" w:rsidRPr="002272A4">
        <w:rPr>
          <w:sz w:val="22"/>
          <w:szCs w:val="22"/>
        </w:rPr>
        <w:fldChar w:fldCharType="end"/>
      </w:r>
      <w:r w:rsidR="00021D76" w:rsidRPr="002272A4">
        <w:rPr>
          <w:sz w:val="22"/>
          <w:szCs w:val="22"/>
        </w:rPr>
        <w:t xml:space="preserve"> El software antes de producción debía ser evaluado </w:t>
      </w:r>
      <w:r w:rsidR="00AF0695" w:rsidRPr="002272A4">
        <w:rPr>
          <w:sz w:val="22"/>
          <w:szCs w:val="22"/>
        </w:rPr>
        <w:t>con múltiples entradas de datos, lo cual no se realizó cayó en demandas.</w:t>
      </w:r>
    </w:p>
    <w:p w14:paraId="40A9762E" w14:textId="77777777" w:rsidR="003D3E1A" w:rsidRPr="002272A4" w:rsidRDefault="003D3E1A" w:rsidP="003D3E1A">
      <w:pPr>
        <w:rPr>
          <w:sz w:val="22"/>
          <w:szCs w:val="22"/>
        </w:rPr>
      </w:pPr>
    </w:p>
    <w:p w14:paraId="02D92B5D" w14:textId="19DEE762" w:rsidR="00357FC1" w:rsidRDefault="00B90E90" w:rsidP="00357FC1">
      <w:pPr>
        <w:pStyle w:val="Ttulo1"/>
        <w:jc w:val="both"/>
        <w:rPr>
          <w:sz w:val="22"/>
          <w:szCs w:val="22"/>
          <w:lang w:val="es-CO"/>
        </w:rPr>
      </w:pPr>
      <w:r w:rsidRPr="002272A4">
        <w:rPr>
          <w:sz w:val="22"/>
          <w:szCs w:val="22"/>
          <w:lang w:val="es-CO"/>
        </w:rPr>
        <w:t>importa</w:t>
      </w:r>
      <w:r w:rsidR="00A533BB" w:rsidRPr="002272A4">
        <w:rPr>
          <w:sz w:val="22"/>
          <w:szCs w:val="22"/>
          <w:lang w:val="es-CO"/>
        </w:rPr>
        <w:t>n</w:t>
      </w:r>
      <w:r w:rsidRPr="002272A4">
        <w:rPr>
          <w:sz w:val="22"/>
          <w:szCs w:val="22"/>
          <w:lang w:val="es-CO"/>
        </w:rPr>
        <w:t>cia de las pruebas funcionales</w:t>
      </w:r>
    </w:p>
    <w:p w14:paraId="175F6109" w14:textId="77777777" w:rsidR="002272A4" w:rsidRPr="002272A4" w:rsidRDefault="002272A4" w:rsidP="002272A4">
      <w:pPr>
        <w:rPr>
          <w:lang w:val="es-CO"/>
        </w:rPr>
      </w:pPr>
    </w:p>
    <w:p w14:paraId="27C86FED" w14:textId="64A1EBD9" w:rsidR="00AE4091" w:rsidRPr="002272A4" w:rsidRDefault="00AE4091" w:rsidP="00A533BB">
      <w:pPr>
        <w:rPr>
          <w:sz w:val="22"/>
          <w:szCs w:val="22"/>
          <w:lang w:val="es-CO"/>
        </w:rPr>
      </w:pPr>
      <w:r w:rsidRPr="002272A4">
        <w:rPr>
          <w:sz w:val="22"/>
          <w:szCs w:val="22"/>
          <w:lang w:val="es-CO"/>
        </w:rPr>
        <w:t xml:space="preserve">La seguridad es el factor principal, dentro del modelo de requerimientos se encuentra como un atributo no funcional directamente responsable de la calidad del </w:t>
      </w:r>
      <w:r w:rsidRPr="002272A4">
        <w:rPr>
          <w:sz w:val="22"/>
          <w:szCs w:val="22"/>
          <w:lang w:val="es-CO"/>
        </w:rPr>
        <w:lastRenderedPageBreak/>
        <w:t xml:space="preserve">software, conservando y previniendo la pérdida de información conservando la integridad de los datos </w:t>
      </w:r>
      <w:r w:rsidRPr="002272A4">
        <w:rPr>
          <w:sz w:val="22"/>
          <w:szCs w:val="22"/>
          <w:lang w:val="es-CO"/>
        </w:rPr>
        <w:fldChar w:fldCharType="begin" w:fldLock="1"/>
      </w:r>
      <w:r w:rsidRPr="002272A4">
        <w:rPr>
          <w:sz w:val="22"/>
          <w:szCs w:val="22"/>
          <w:lang w:val="es-CO"/>
        </w:rPr>
        <w:instrText>ADDIN CSL_CITATION { "citationItems" : [ { "id" : "ITEM-1", "itemData" : { "ISSN" : "2145-4086", "abstract" : "Organ of the Facultad de Ingenieri\u0301as de la Fundacio\u0301n Universitaria Luis Amigo\u0301.", "author" : [ { "dropping-particle" : "", "family" : "Fundacio\u0301n Universitaria Luis Amigo\u0301. Facultad de Ingenieri\u0301as.", "given" : "Yahima", "non-dropping-particle" : "", "parse-names" : false, "suffix" : "" }, { "dropping-particle" : "", "family" : "Vega", "given" : "Vianca", "non-dropping-particle" : "", "parse-names" : false, "suffix" : "" } ], "container-title" : "L\u00e1mpsakos, ISSN-e 2145-4086, ISSN 2145-4086, N\u00ba. 17, 2017 (Ejemplar dedicado a: Edici\u00f3n 17: Notas Ingenieriles), p\u00e1gs. 83-90", "id" : "ITEM-1", "issue" : "17", "issued" : { "date-parts" : [ [ "2009" ] ] }, "number-of-pages" : "83-90", "publisher" : "Fundacio\u0301n Universitaria Luis Amigo\u0301, Facultad de Ingenieri\u0301as", "title" : "PRUEBAS DE SEGURIDAD: ESTUDIO DE HERRAMIENTAS", "type" : "book" }, "uris" : [ "http://www.mendeley.com/documents/?uuid=546ab072-6bc0-3393-9f09-11feba00b192" ] } ], "mendeley" : { "formattedCitation" : "[5]", "plainTextFormattedCitation" : "[5]", "previouslyFormattedCitation" : "[5]" }, "properties" : {  }, "schema" : "https://github.com/citation-style-language/schema/raw/master/csl-citation.json" }</w:instrText>
      </w:r>
      <w:r w:rsidRPr="002272A4">
        <w:rPr>
          <w:sz w:val="22"/>
          <w:szCs w:val="22"/>
          <w:lang w:val="es-CO"/>
        </w:rPr>
        <w:fldChar w:fldCharType="separate"/>
      </w:r>
      <w:r w:rsidRPr="002272A4">
        <w:rPr>
          <w:noProof/>
          <w:sz w:val="22"/>
          <w:szCs w:val="22"/>
          <w:lang w:val="es-CO"/>
        </w:rPr>
        <w:t>[5]</w:t>
      </w:r>
      <w:r w:rsidRPr="002272A4">
        <w:rPr>
          <w:sz w:val="22"/>
          <w:szCs w:val="22"/>
          <w:lang w:val="es-CO"/>
        </w:rPr>
        <w:fldChar w:fldCharType="end"/>
      </w:r>
      <w:r w:rsidR="00602EBD" w:rsidRPr="002272A4">
        <w:rPr>
          <w:sz w:val="22"/>
          <w:szCs w:val="22"/>
          <w:lang w:val="es-CO"/>
        </w:rPr>
        <w:t>.</w:t>
      </w:r>
    </w:p>
    <w:p w14:paraId="40424F11" w14:textId="17D858EF" w:rsidR="00850B18" w:rsidRPr="002272A4" w:rsidRDefault="00AE4091" w:rsidP="005D6D64">
      <w:pPr>
        <w:rPr>
          <w:sz w:val="22"/>
          <w:szCs w:val="22"/>
          <w:lang w:val="es-CO"/>
        </w:rPr>
      </w:pPr>
      <w:r w:rsidRPr="002272A4">
        <w:rPr>
          <w:sz w:val="22"/>
          <w:szCs w:val="22"/>
          <w:lang w:val="es-CO"/>
        </w:rPr>
        <w:t>Basados en la norma ISO 9000</w:t>
      </w:r>
      <w:r w:rsidR="00850B18" w:rsidRPr="002272A4">
        <w:rPr>
          <w:sz w:val="22"/>
          <w:szCs w:val="22"/>
          <w:lang w:val="es-CO"/>
        </w:rPr>
        <w:t xml:space="preserve">, la definición de calidad es </w:t>
      </w:r>
      <w:r w:rsidR="005D6D64" w:rsidRPr="002272A4">
        <w:rPr>
          <w:sz w:val="22"/>
          <w:szCs w:val="22"/>
          <w:lang w:val="es-CO"/>
        </w:rPr>
        <w:t xml:space="preserve">entendida como </w:t>
      </w:r>
      <w:r w:rsidR="005D6D64" w:rsidRPr="002272A4">
        <w:rPr>
          <w:sz w:val="22"/>
          <w:szCs w:val="22"/>
        </w:rPr>
        <w:t>un conjunto de propiedades o características inherentes de un producto, que cumplen con una serie de requisitos planteados y que logran satisfacer las necesidades de un usuario</w:t>
      </w:r>
      <w:r w:rsidR="00602EBD" w:rsidRPr="002272A4">
        <w:rPr>
          <w:sz w:val="22"/>
          <w:szCs w:val="22"/>
        </w:rPr>
        <w:t xml:space="preserve"> </w:t>
      </w:r>
      <w:r w:rsidR="005D6D64" w:rsidRPr="002272A4">
        <w:rPr>
          <w:sz w:val="22"/>
          <w:szCs w:val="22"/>
        </w:rPr>
        <w:fldChar w:fldCharType="begin" w:fldLock="1"/>
      </w:r>
      <w:r w:rsidR="005D6D64" w:rsidRPr="002272A4">
        <w:rPr>
          <w:sz w:val="22"/>
          <w:szCs w:val="22"/>
        </w:rPr>
        <w:instrText>ADDIN CSL_CITATION { "citationItems" : [ { "id" : "ITEM-1", "itemData" : { "ISSN" : "2145-4086", "abstract" : "Organ of the Facultad de Ingenieri\u0301as de la Fundacio\u0301n Universitaria Luis Amigo\u0301.", "author" : [ { "dropping-particle" : "", "family" : "Fundacio\u0301n Universitaria Luis Amigo\u0301. Facultad de Ingenieri\u0301as.", "given" : "Yahima", "non-dropping-particle" : "", "parse-names" : false, "suffix" : "" }, { "dropping-particle" : "", "family" : "Vega", "given" : "Vianca", "non-dropping-particle" : "", "parse-names" : false, "suffix" : "" } ], "container-title" : "L\u00e1mpsakos, ISSN-e 2145-4086, ISSN 2145-4086, N\u00ba. 17, 2017 (Ejemplar dedicado a: Edici\u00f3n 17: Notas Ingenieriles), p\u00e1gs. 83-90", "id" : "ITEM-1", "issue" : "17", "issued" : { "date-parts" : [ [ "2009" ] ] }, "number-of-pages" : "83-90", "publisher" : "Fundacio\u0301n Universitaria Luis Amigo\u0301, Facultad de Ingenieri\u0301as", "title" : "PRUEBAS DE SEGURIDAD: ESTUDIO DE HERRAMIENTAS", "type" : "book" }, "uris" : [ "http://www.mendeley.com/documents/?uuid=546ab072-6bc0-3393-9f09-11feba00b192" ] } ], "mendeley" : { "formattedCitation" : "[5]", "plainTextFormattedCitation" : "[5]", "previouslyFormattedCitation" : "[5]" }, "properties" : {  }, "schema" : "https://github.com/citation-style-language/schema/raw/master/csl-citation.json" }</w:instrText>
      </w:r>
      <w:r w:rsidR="005D6D64" w:rsidRPr="002272A4">
        <w:rPr>
          <w:sz w:val="22"/>
          <w:szCs w:val="22"/>
        </w:rPr>
        <w:fldChar w:fldCharType="separate"/>
      </w:r>
      <w:r w:rsidR="005D6D64" w:rsidRPr="002272A4">
        <w:rPr>
          <w:noProof/>
          <w:sz w:val="22"/>
          <w:szCs w:val="22"/>
        </w:rPr>
        <w:t>[5]</w:t>
      </w:r>
      <w:r w:rsidR="005D6D64" w:rsidRPr="002272A4">
        <w:rPr>
          <w:sz w:val="22"/>
          <w:szCs w:val="22"/>
        </w:rPr>
        <w:fldChar w:fldCharType="end"/>
      </w:r>
      <w:r w:rsidR="00602EBD" w:rsidRPr="002272A4">
        <w:rPr>
          <w:sz w:val="22"/>
          <w:szCs w:val="22"/>
        </w:rPr>
        <w:t>.</w:t>
      </w:r>
      <w:r w:rsidR="005D6D64" w:rsidRPr="002272A4">
        <w:rPr>
          <w:sz w:val="22"/>
          <w:szCs w:val="22"/>
        </w:rPr>
        <w:t xml:space="preserve"> </w:t>
      </w:r>
    </w:p>
    <w:p w14:paraId="59037AC2" w14:textId="3D167595" w:rsidR="00AF0695" w:rsidRPr="002272A4" w:rsidRDefault="00AF0695" w:rsidP="00AF0695">
      <w:pPr>
        <w:rPr>
          <w:sz w:val="22"/>
          <w:szCs w:val="22"/>
        </w:rPr>
      </w:pPr>
      <w:r w:rsidRPr="002272A4">
        <w:rPr>
          <w:sz w:val="22"/>
          <w:szCs w:val="22"/>
        </w:rPr>
        <w:t>Para mitigar los riesgos y disminuir perdidas tanto económicas y de clientes, la industria del software le da importancia al proceso de pruebas funcionales que certifiquen la calidad del producto final, fortaleciendo la entidad y aumentando su competitividad</w:t>
      </w:r>
      <w:r w:rsidR="00602EBD" w:rsidRPr="002272A4">
        <w:rPr>
          <w:sz w:val="22"/>
          <w:szCs w:val="22"/>
        </w:rPr>
        <w:t xml:space="preserve"> </w:t>
      </w:r>
      <w:r w:rsidRPr="002272A4">
        <w:rPr>
          <w:sz w:val="22"/>
          <w:szCs w:val="22"/>
        </w:rPr>
        <w:fldChar w:fldCharType="begin" w:fldLock="1"/>
      </w:r>
      <w:r w:rsidR="00AE4091" w:rsidRPr="002272A4">
        <w:rPr>
          <w:sz w:val="22"/>
          <w:szCs w:val="22"/>
        </w:rPr>
        <w:instrText>ADDIN CSL_CITATION { "citationItems" : [ { "id" : "ITEM-1", "itemData" : { "ISSN" : "0121-1129", "abstract" : "Definir un proceso de pruebas dentro de una organizaci\u00f3n puede ser valioso en la medida en que permita: (i) incrementar la calidad del producto, (ii) facilitar la comunicaci\u00f3n y la comprensi\u00f3n entre los miembros del equipo, (iii) apoyar la mejora continua del proceso, y (iv) soportar la ejecuci\u00f3n autom\u00e1tica de ciertas tareas. En este sentido, este art\u00edculo propone un proceso liviano definido para guiar y apoyar la realizaci\u00f3n de las pruebas en peque\u00f1as organizaciones desarrolladoras de software. El proceso propuesto incorpora t\u00e9cnicas de pruebas funcionales con el objetivo de concretar las actividades requeridas para evaluar la funcionalidad de un producto software de manera organizada y sistem\u00e1tica, especialmente aquellas que tienen que ver con el a\u00f1o y ejecuci\u00f3n de las pruebas. Este proceso ha sido definido a partir del an\u00e1lisis de los procesos de pruebas existentes en algunos modelos de referencia y en diferentes estudios revisados de la literatura. Tras su ejecuci\u00f3n exitosa en una peque\u00f1a empresa de desarrollo software, se ha observado que este proceso puede ser \u00fatil y pr\u00e1ctico para llevar a cabo las pruebas de un producto software por organizaciones de este tipo.", "author" : [ { "dropping-particle" : "", "family" : "Rojas-Montes", "given" : "Martha Luc\u00eda", "non-dropping-particle" : "", "parse-names" : false, "suffix" : "" }, { "dropping-particle" : "", "family" : "Pino-Correa", "given" : "Francisco Jos\u00e9", "non-dropping-particle" : "", "parse-names" : false, "suffix" : "" }, { "dropping-particle" : "", "family" : "Mart\u00ednez", "given" : "James Mauricio", "non-dropping-particle" : "", "parse-names" : false, "suffix" : "" } ], "container-title" : "Facultad de Ingenier\u00eda", "id" : "ITEM-1", "issue" : "39", "issued" : { "date-parts" : [ [ "2015" ] ] }, "number-of-pages" : "55-70", "publisher" : "Universidad Pedago\u0301gica y Tecnolo\u0301gica de Colombia", "title" : "Proceso de pruebas para peque\u00f1as organizaciones desarrolladoras de software", "type" : "book", "volume" : "24" }, "uris" : [ "http://www.mendeley.com/documents/?uuid=ff6e5a75-3be1-3822-bc45-90015533aa08" ] } ], "mendeley" : { "formattedCitation" : "[6]", "plainTextFormattedCitation" : "[6]", "previouslyFormattedCitation" : "[6]" }, "properties" : {  }, "schema" : "https://github.com/citation-style-language/schema/raw/master/csl-citation.json" }</w:instrText>
      </w:r>
      <w:r w:rsidRPr="002272A4">
        <w:rPr>
          <w:sz w:val="22"/>
          <w:szCs w:val="22"/>
        </w:rPr>
        <w:fldChar w:fldCharType="separate"/>
      </w:r>
      <w:r w:rsidR="00AE4091" w:rsidRPr="002272A4">
        <w:rPr>
          <w:noProof/>
          <w:sz w:val="22"/>
          <w:szCs w:val="22"/>
        </w:rPr>
        <w:t>[6]</w:t>
      </w:r>
      <w:r w:rsidRPr="002272A4">
        <w:rPr>
          <w:sz w:val="22"/>
          <w:szCs w:val="22"/>
        </w:rPr>
        <w:fldChar w:fldCharType="end"/>
      </w:r>
      <w:r w:rsidR="00602EBD" w:rsidRPr="002272A4">
        <w:rPr>
          <w:sz w:val="22"/>
          <w:szCs w:val="22"/>
        </w:rPr>
        <w:t>.</w:t>
      </w:r>
      <w:r w:rsidRPr="002272A4">
        <w:rPr>
          <w:sz w:val="22"/>
          <w:szCs w:val="22"/>
        </w:rPr>
        <w:t xml:space="preserve"> </w:t>
      </w:r>
    </w:p>
    <w:p w14:paraId="734609BF" w14:textId="77777777" w:rsidR="007A26E2" w:rsidRPr="002272A4" w:rsidRDefault="007A26E2" w:rsidP="008331FF">
      <w:pPr>
        <w:ind w:firstLine="0"/>
        <w:rPr>
          <w:color w:val="FF0000"/>
          <w:sz w:val="22"/>
          <w:szCs w:val="22"/>
          <w:lang w:val="es-CO"/>
        </w:rPr>
      </w:pPr>
    </w:p>
    <w:p w14:paraId="78F77C4A" w14:textId="4CF0A54A" w:rsidR="004E71E2" w:rsidRDefault="005D6D64" w:rsidP="008331FF">
      <w:pPr>
        <w:pStyle w:val="Ttulo1"/>
        <w:jc w:val="both"/>
        <w:rPr>
          <w:sz w:val="22"/>
          <w:szCs w:val="22"/>
          <w:lang w:val="es-CO"/>
        </w:rPr>
      </w:pPr>
      <w:r w:rsidRPr="002272A4">
        <w:rPr>
          <w:sz w:val="22"/>
          <w:szCs w:val="22"/>
          <w:lang w:val="es-CO"/>
        </w:rPr>
        <w:t>pruebas de software</w:t>
      </w:r>
    </w:p>
    <w:p w14:paraId="4701F162" w14:textId="77777777" w:rsidR="002272A4" w:rsidRPr="002272A4" w:rsidRDefault="002272A4" w:rsidP="002272A4">
      <w:pPr>
        <w:rPr>
          <w:lang w:val="es-CO"/>
        </w:rPr>
      </w:pPr>
    </w:p>
    <w:p w14:paraId="0027893F" w14:textId="1F0E7E97" w:rsidR="005D6D64" w:rsidRPr="002272A4" w:rsidRDefault="005D6D64" w:rsidP="005D6D64">
      <w:pPr>
        <w:rPr>
          <w:sz w:val="22"/>
          <w:szCs w:val="22"/>
          <w:lang w:val="es-CO"/>
        </w:rPr>
      </w:pPr>
      <w:r w:rsidRPr="002272A4">
        <w:rPr>
          <w:sz w:val="22"/>
          <w:szCs w:val="22"/>
          <w:lang w:val="es-CO"/>
        </w:rPr>
        <w:t xml:space="preserve">Las pruebas son las encargadas de </w:t>
      </w:r>
      <w:r w:rsidR="00453386" w:rsidRPr="002272A4">
        <w:rPr>
          <w:sz w:val="22"/>
          <w:szCs w:val="22"/>
          <w:lang w:val="es-CO"/>
        </w:rPr>
        <w:t>verificar y controlar el buen funcionamiento del software, para ello se debe llevar un orden correcto para alcanzar los objetivos propuestos y así cumplir con los requerimientos del sistema, se debe empezar por la creación de casos de prueba, cuya finalidad es observar y prever como será el funcionamiento y las respuestas adecuadas que debe dar el sistema frente a múltiples acciones. Los resultados determinan si el sistema cuenta con errores en su programación, por ende, en el código del software. Hay estudios donde los casos de prueba son obtenidos mediante los modelos de casos de uso que se crean al inicio de todo proyecto</w:t>
      </w:r>
      <w:r w:rsidR="00602EBD" w:rsidRPr="002272A4">
        <w:rPr>
          <w:sz w:val="22"/>
          <w:szCs w:val="22"/>
          <w:lang w:val="es-CO"/>
        </w:rPr>
        <w:t xml:space="preserve">, además de usar otro componente en la arquitectura que son los requerimientos del sistema, y también aconsejan realizar un cruce entre ambos para obtener una mejor definición de los casos de prueba.  </w:t>
      </w:r>
      <w:r w:rsidR="00453386" w:rsidRPr="002272A4">
        <w:rPr>
          <w:sz w:val="22"/>
          <w:szCs w:val="22"/>
          <w:lang w:val="es-CO"/>
        </w:rPr>
        <w:fldChar w:fldCharType="begin" w:fldLock="1"/>
      </w:r>
      <w:r w:rsidR="0046214F">
        <w:rPr>
          <w:sz w:val="22"/>
          <w:szCs w:val="22"/>
          <w:lang w:val="es-CO"/>
        </w:rPr>
        <w:instrText>ADDIN CSL_CITATION { "citationItems" : [ { "id" : "ITEM-1", "itemData" : { "ISBN" : "978-987-42-5143-5", "abstract" : "Eje: Ingenier\u00eda de Software", "author" : [ { "dropping-particle" : "", "family" : "Kaplan", "given" : "Gladys", "non-dropping-particle" : "", "parse-names" : false, "suffix" : "" }, { "dropping-particle" : "", "family" : "Doorn", "given" : "Jorge Horacio", "non-dropping-particle" : "", "parse-names" : false, "suffix" : "" }, { "dropping-particle" : "", "family" : "Panessi", "given" : "Walter F.", "non-dropping-particle" : "", "parse-names" : false, "suffix" : "" }, { "dropping-particle" : "", "family" : "Ortiz", "given" : "Claudia S.", "non-dropping-particle" : "", "parse-names" : false, "suffix" : "" }, { "dropping-particle" : "", "family" : "C\u00e9spedes", "given" : "Eugenia", "non-dropping-particle" : "", "parse-names" : false, "suffix" : "" }, { "dropping-particle" : "", "family" : "Massolo", "given" : "Juli\u00e1n", "non-dropping-particle" : "", "parse-names" : false, "suffix" : "" }, { "dropping-particle" : "", "family" : "Petrocelli", "given" : "David", "non-dropping-particle" : "", "parse-names" : false, "suffix" : "" } ], "id" : "ITEM-1", "issued" : { "date-parts" : [ [ "2015", "5", "20" ] ] }, "title" : "Generaci\u00f3n semi autom\u00e1tica de casos de prueba a partir de escenarios", "type" : "article-journal" }, "uris" : [ "http://www.mendeley.com/documents/?uuid=12751de8-8c20-3eb5-be1a-769c71098474" ] } ], "mendeley" : { "formattedCitation" : "[7]", "plainTextFormattedCitation" : "[7]", "previouslyFormattedCitation" : "[7]" }, "properties" : {  }, "schema" : "https://github.com/citation-style-language/schema/raw/master/csl-citation.json" }</w:instrText>
      </w:r>
      <w:r w:rsidR="00453386" w:rsidRPr="002272A4">
        <w:rPr>
          <w:sz w:val="22"/>
          <w:szCs w:val="22"/>
          <w:lang w:val="es-CO"/>
        </w:rPr>
        <w:fldChar w:fldCharType="separate"/>
      </w:r>
      <w:r w:rsidR="00453386" w:rsidRPr="002272A4">
        <w:rPr>
          <w:noProof/>
          <w:sz w:val="22"/>
          <w:szCs w:val="22"/>
          <w:lang w:val="es-CO"/>
        </w:rPr>
        <w:t>[7]</w:t>
      </w:r>
      <w:r w:rsidR="00453386" w:rsidRPr="002272A4">
        <w:rPr>
          <w:sz w:val="22"/>
          <w:szCs w:val="22"/>
          <w:lang w:val="es-CO"/>
        </w:rPr>
        <w:fldChar w:fldCharType="end"/>
      </w:r>
      <w:r w:rsidR="00453386" w:rsidRPr="002272A4">
        <w:rPr>
          <w:sz w:val="22"/>
          <w:szCs w:val="22"/>
          <w:lang w:val="es-CO"/>
        </w:rPr>
        <w:t xml:space="preserve">.  </w:t>
      </w:r>
    </w:p>
    <w:p w14:paraId="1E268B5E" w14:textId="530A4DFA" w:rsidR="00602EBD" w:rsidRDefault="00602EBD" w:rsidP="005D6D64">
      <w:pPr>
        <w:rPr>
          <w:sz w:val="22"/>
          <w:szCs w:val="22"/>
          <w:lang w:val="es-CO"/>
        </w:rPr>
      </w:pPr>
      <w:r w:rsidRPr="002272A4">
        <w:rPr>
          <w:sz w:val="22"/>
          <w:szCs w:val="22"/>
          <w:lang w:val="es-CO"/>
        </w:rPr>
        <w:t>Cabe resaltar que, en este proyecto de automatización de pruebas funcionales, los casos de prueba que se realizan en el sistema son obtenidos mediante el estudio de los modelos de casos de uso más los requerimientos del proyecto a evaluar.</w:t>
      </w:r>
    </w:p>
    <w:p w14:paraId="2914E50B" w14:textId="3C942774" w:rsidR="005D6D64" w:rsidRPr="002272A4" w:rsidRDefault="00E72D11" w:rsidP="003648B6">
      <w:pPr>
        <w:rPr>
          <w:sz w:val="22"/>
          <w:szCs w:val="22"/>
          <w:lang w:val="es-CO"/>
        </w:rPr>
      </w:pPr>
      <w:r>
        <w:rPr>
          <w:sz w:val="22"/>
          <w:szCs w:val="22"/>
          <w:lang w:val="es-CO"/>
        </w:rPr>
        <w:t>El principal desafío es evaluar un software en el menor tiempo posible, con el objetivo de mantener la calidad del producto software siempre en un buen estándar y entregarlo en un ciclo corto, como solución a esta problemática se utilizan pruebas automatizadas que reduzcan los tiempos de entrega y que optimice la calidad del producto a evaluar</w:t>
      </w:r>
      <w:r w:rsidR="0046214F">
        <w:rPr>
          <w:sz w:val="22"/>
          <w:szCs w:val="22"/>
          <w:lang w:val="es-CO"/>
        </w:rPr>
        <w:t xml:space="preserve">. </w:t>
      </w:r>
      <w:r w:rsidR="0046214F">
        <w:rPr>
          <w:sz w:val="22"/>
          <w:szCs w:val="22"/>
          <w:lang w:val="es-CO"/>
        </w:rPr>
        <w:fldChar w:fldCharType="begin" w:fldLock="1"/>
      </w:r>
      <w:r w:rsidR="0046214F">
        <w:rPr>
          <w:sz w:val="22"/>
          <w:szCs w:val="22"/>
          <w:lang w:val="es-CO"/>
        </w:rPr>
        <w:instrText>ADDIN CSL_CITATION { "citationItems" : [ { "id" : "ITEM-1", "itemData" : { "ISSN" : "2451-7593", "abstract" : "El desarrollo de software continuo, es un enfoque en el cual los equipos mantienen la producci\u00f3n de software en ciclos cortos de tiempo, asegurando que el producto pueda ser lanzado de manera fiable en cualquier momento. Hoy en d\u00eda, este enfoque est\u00e1 siendo cada vez m\u00e1s utilizado en las organizaciones, especialmente en las que desarrollan aplicaciones en entorno web o m\u00f3vil. Sin embargo, al lanzar versiones del producto con mayor frecuencia, emergen m\u00e1s defectos en el mismo. Esto se debe, principalmente, a que el tiempo para realizar los ciclos de pruebas son muy cortos. Uno de los desaf\u00edos que existe actualmente es la aceleraci\u00f3n de las pruebas sobre la interfaz de usuario, entre ellas las de compatibilidad web. En este trabajo se presenta una t\u00e9cnica utilizada en una gran empresa de desarrollo de software, para automatizar las pruebas de compatibilidad de web, mediante la automatizaci\u00f3n de comparaci\u00f3n de im\u00e1genes al hacer pruebas cruzadas entre distintos navegadores. Los resultados indican que la t\u00e9cnica propuesta se adapta a los requerimientos de los procesos de desarrollo continuo, aumentando el rendimiento y velocidad de este tipo de pruebas.", "author" : [ { "dropping-particle" : "", "family" : "Mascheroni", "given" : "Maximiliano Agust\u00edn", "non-dropping-particle" : "", "parse-names" : false, "suffix" : "" }, { "dropping-particle" : "", "family" : "Cogliolo", "given" : "Mariela Katherina", "non-dropping-particle" : "", "parse-names" : false, "suffix" : "" }, { "dropping-particle" : "", "family" : "Irraz\u00e1bal", "given" : "Emanuel", "non-dropping-particle" : "", "parse-names" : false, "suffix" : "" } ], "id" : "ITEM-1", "issued" : { "date-parts" : [ [ "2016", "11", "25" ] ] }, "title" : "Automatizaci\u00f3n de pruebas de compatibilidad web en un entorno de desarrollo continuo de software", "type" : "article-journal" }, "uris" : [ "http://www.mendeley.com/documents/?uuid=c954dfb5-56cb-361d-874c-747faf89a679" ] } ], "mendeley" : { "formattedCitation" : "[8]", "plainTextFormattedCitation" : "[8]", "previouslyFormattedCitation" : "[8]" }, "properties" : {  }, "schema" : "https://github.com/citation-style-language/schema/raw/master/csl-citation.json" }</w:instrText>
      </w:r>
      <w:r w:rsidR="0046214F">
        <w:rPr>
          <w:sz w:val="22"/>
          <w:szCs w:val="22"/>
          <w:lang w:val="es-CO"/>
        </w:rPr>
        <w:fldChar w:fldCharType="separate"/>
      </w:r>
      <w:r w:rsidR="0046214F" w:rsidRPr="0046214F">
        <w:rPr>
          <w:noProof/>
          <w:sz w:val="22"/>
          <w:szCs w:val="22"/>
          <w:lang w:val="es-CO"/>
        </w:rPr>
        <w:t>[8]</w:t>
      </w:r>
      <w:r w:rsidR="0046214F">
        <w:rPr>
          <w:sz w:val="22"/>
          <w:szCs w:val="22"/>
          <w:lang w:val="es-CO"/>
        </w:rPr>
        <w:fldChar w:fldCharType="end"/>
      </w:r>
    </w:p>
    <w:p w14:paraId="665F2E65" w14:textId="77777777" w:rsidR="00E322A0" w:rsidRPr="002272A4" w:rsidRDefault="00E322A0" w:rsidP="008331FF">
      <w:pPr>
        <w:ind w:firstLine="0"/>
        <w:rPr>
          <w:sz w:val="22"/>
          <w:szCs w:val="22"/>
          <w:lang w:val="es-CO"/>
        </w:rPr>
      </w:pPr>
    </w:p>
    <w:p w14:paraId="14B4E439" w14:textId="06532822" w:rsidR="00834AD5" w:rsidRPr="002272A4" w:rsidRDefault="00A1439C" w:rsidP="008331FF">
      <w:pPr>
        <w:pStyle w:val="Ttulo1"/>
        <w:jc w:val="both"/>
        <w:rPr>
          <w:sz w:val="22"/>
          <w:szCs w:val="22"/>
          <w:lang w:val="es-CO"/>
        </w:rPr>
      </w:pPr>
      <w:r>
        <w:rPr>
          <w:sz w:val="22"/>
          <w:szCs w:val="22"/>
          <w:lang w:val="es-CO"/>
        </w:rPr>
        <w:t>plantamiento del</w:t>
      </w:r>
      <w:bookmarkStart w:id="0" w:name="_Hlk512543751"/>
      <w:r>
        <w:rPr>
          <w:sz w:val="22"/>
          <w:szCs w:val="22"/>
          <w:lang w:val="es-CO"/>
        </w:rPr>
        <w:t xml:space="preserve"> pr</w:t>
      </w:r>
      <w:bookmarkStart w:id="1" w:name="_Hlk512543832"/>
      <w:r>
        <w:rPr>
          <w:sz w:val="22"/>
          <w:szCs w:val="22"/>
          <w:lang w:val="es-CO"/>
        </w:rPr>
        <w:t>oblema</w:t>
      </w:r>
      <w:bookmarkEnd w:id="0"/>
      <w:bookmarkEnd w:id="1"/>
    </w:p>
    <w:p w14:paraId="3D5A8AE4" w14:textId="34DFB640" w:rsidR="00834AD5" w:rsidRDefault="00834AD5" w:rsidP="008331FF">
      <w:pPr>
        <w:ind w:firstLine="0"/>
        <w:rPr>
          <w:sz w:val="22"/>
          <w:szCs w:val="22"/>
        </w:rPr>
      </w:pPr>
    </w:p>
    <w:p w14:paraId="3865CAB8" w14:textId="77777777" w:rsidR="00A1439C" w:rsidRDefault="007E05FA" w:rsidP="008331FF">
      <w:pPr>
        <w:ind w:firstLine="0"/>
        <w:rPr>
          <w:sz w:val="22"/>
          <w:szCs w:val="22"/>
        </w:rPr>
      </w:pPr>
      <w:r>
        <w:rPr>
          <w:sz w:val="22"/>
          <w:szCs w:val="22"/>
        </w:rPr>
        <w:t xml:space="preserve">Actualmente en la Universidad de Cundinamarca existe un software llamado CALISOFT, este software tiene como propósito evaluar la calidad de un producto software con base a su documentación, código base del </w:t>
      </w:r>
      <w:r>
        <w:rPr>
          <w:sz w:val="22"/>
          <w:szCs w:val="22"/>
        </w:rPr>
        <w:t>software, nomenclatura de la base de datos y un módulo que evalúa los parámetros de entrada que puedan recibir los múltiples formularios del software a evaluar.</w:t>
      </w:r>
      <w:r w:rsidR="00A1439C">
        <w:rPr>
          <w:sz w:val="22"/>
          <w:szCs w:val="22"/>
        </w:rPr>
        <w:t xml:space="preserve"> </w:t>
      </w:r>
      <w:r>
        <w:rPr>
          <w:sz w:val="22"/>
          <w:szCs w:val="22"/>
        </w:rPr>
        <w:t xml:space="preserve">Anteriormente durante el proceso de evaluación, el evaluador tardaba entre dos o tres días para realizar correctamente las pruebas de calidad sobre los formularios, cada parámetro de entrada usado era dado por la creatividad o experiencia del evaluador, esto ocasionaba que no todos los productos software se evaluaran de la misma manera, dado que cada evaluador tenía su propia manera de evaluar, además, habían casos en los que no se probaban de todas las formas posibles </w:t>
      </w:r>
      <w:r w:rsidR="0075458A">
        <w:rPr>
          <w:sz w:val="22"/>
          <w:szCs w:val="22"/>
        </w:rPr>
        <w:t>o necesarias los diferentes campos de entrada de los formularios.</w:t>
      </w:r>
      <w:r w:rsidR="00A1439C">
        <w:rPr>
          <w:sz w:val="22"/>
          <w:szCs w:val="22"/>
        </w:rPr>
        <w:t xml:space="preserve"> </w:t>
      </w:r>
    </w:p>
    <w:p w14:paraId="1B119696" w14:textId="77777777" w:rsidR="00A1439C" w:rsidRDefault="00A1439C" w:rsidP="008331FF">
      <w:pPr>
        <w:ind w:firstLine="0"/>
        <w:rPr>
          <w:sz w:val="22"/>
          <w:szCs w:val="22"/>
        </w:rPr>
      </w:pPr>
    </w:p>
    <w:p w14:paraId="055F8594" w14:textId="3F3764B0" w:rsidR="003648B6" w:rsidRPr="00A1439C" w:rsidRDefault="00A1439C" w:rsidP="008331FF">
      <w:pPr>
        <w:ind w:firstLine="0"/>
        <w:rPr>
          <w:sz w:val="22"/>
          <w:szCs w:val="22"/>
          <w:lang w:val="es-CO"/>
        </w:rPr>
      </w:pPr>
      <w:r>
        <w:rPr>
          <w:sz w:val="22"/>
          <w:szCs w:val="22"/>
        </w:rPr>
        <w:t xml:space="preserve">Como solución a esta problemática se hace una implementación de métodos de Testing no heurísticos programados en el módulo de Testing, con la finalidad de </w:t>
      </w:r>
      <w:r w:rsidRPr="00A1439C">
        <w:rPr>
          <w:sz w:val="22"/>
          <w:szCs w:val="22"/>
          <w:lang w:val="es-CO"/>
        </w:rPr>
        <w:t>reducir tiempos de ejecución y que el evaluador ya no tenga que disponer de sus conocimientos para realizar pruebas dado que los parámetros son programados y la evaluación se hace de forma automática.</w:t>
      </w:r>
    </w:p>
    <w:p w14:paraId="4B1E8097" w14:textId="6C37F3B9" w:rsidR="00A1439C" w:rsidRPr="00A1439C" w:rsidRDefault="00A1439C" w:rsidP="008331FF">
      <w:pPr>
        <w:ind w:firstLine="0"/>
        <w:rPr>
          <w:sz w:val="22"/>
          <w:szCs w:val="22"/>
          <w:lang w:val="es-CO"/>
        </w:rPr>
      </w:pPr>
    </w:p>
    <w:p w14:paraId="398DFC5D" w14:textId="7B81FA3D" w:rsidR="00A1439C" w:rsidRPr="00A1439C" w:rsidRDefault="00A1439C" w:rsidP="00A1439C">
      <w:pPr>
        <w:pStyle w:val="Ttulo1"/>
        <w:jc w:val="left"/>
        <w:rPr>
          <w:sz w:val="22"/>
          <w:szCs w:val="22"/>
          <w:lang w:val="es-CO"/>
        </w:rPr>
      </w:pPr>
      <w:r w:rsidRPr="00A1439C">
        <w:rPr>
          <w:sz w:val="22"/>
          <w:szCs w:val="22"/>
          <w:lang w:val="es-CO"/>
        </w:rPr>
        <w:t>implementación</w:t>
      </w:r>
    </w:p>
    <w:p w14:paraId="229C0703" w14:textId="56C5C772" w:rsidR="00A1439C" w:rsidRPr="00A1439C" w:rsidRDefault="00A1439C" w:rsidP="00A1439C">
      <w:pPr>
        <w:rPr>
          <w:lang w:val="es-CO"/>
        </w:rPr>
      </w:pPr>
    </w:p>
    <w:p w14:paraId="7C813395" w14:textId="6C219C2F" w:rsidR="00A1439C" w:rsidRDefault="00A1439C" w:rsidP="00A1439C">
      <w:pPr>
        <w:ind w:firstLine="0"/>
        <w:rPr>
          <w:sz w:val="22"/>
          <w:szCs w:val="22"/>
          <w:lang w:val="es-CO"/>
        </w:rPr>
      </w:pPr>
      <w:r w:rsidRPr="00A1439C">
        <w:rPr>
          <w:sz w:val="22"/>
          <w:szCs w:val="22"/>
          <w:lang w:val="es-CO"/>
        </w:rPr>
        <w:t xml:space="preserve">Para su implementación se </w:t>
      </w:r>
      <w:r w:rsidR="00BE5D06">
        <w:rPr>
          <w:sz w:val="22"/>
          <w:szCs w:val="22"/>
          <w:lang w:val="es-CO"/>
        </w:rPr>
        <w:t>crearon dos tablas en la base de datos, que son las siguientes;</w:t>
      </w:r>
    </w:p>
    <w:p w14:paraId="1FB7A560" w14:textId="77777777" w:rsidR="001B518C" w:rsidRDefault="00BE5D06" w:rsidP="001B518C">
      <w:pPr>
        <w:keepNext/>
        <w:ind w:firstLine="0"/>
      </w:pPr>
      <w:r>
        <w:rPr>
          <w:noProof/>
        </w:rPr>
        <w:drawing>
          <wp:inline distT="0" distB="0" distL="0" distR="0" wp14:anchorId="232DB8EC" wp14:editId="1C9A86AC">
            <wp:extent cx="3174365" cy="1115695"/>
            <wp:effectExtent l="0" t="0" r="698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4365" cy="1115695"/>
                    </a:xfrm>
                    <a:prstGeom prst="rect">
                      <a:avLst/>
                    </a:prstGeom>
                  </pic:spPr>
                </pic:pic>
              </a:graphicData>
            </a:graphic>
          </wp:inline>
        </w:drawing>
      </w:r>
    </w:p>
    <w:p w14:paraId="4D2534B1" w14:textId="4041BE6C" w:rsidR="00BE5D06" w:rsidRDefault="001B518C" w:rsidP="001B518C">
      <w:pPr>
        <w:pStyle w:val="Citadestacada"/>
        <w:rPr>
          <w:sz w:val="22"/>
          <w:szCs w:val="22"/>
          <w:lang w:val="es-CO"/>
        </w:rPr>
      </w:pPr>
      <w:r>
        <w:t xml:space="preserve">Fig.  </w:t>
      </w:r>
      <w:r w:rsidR="00757ED4">
        <w:fldChar w:fldCharType="begin"/>
      </w:r>
      <w:r w:rsidR="00757ED4">
        <w:instrText xml:space="preserve"> SEQ Fig._ \* ARABIC </w:instrText>
      </w:r>
      <w:r w:rsidR="00757ED4">
        <w:fldChar w:fldCharType="separate"/>
      </w:r>
      <w:r>
        <w:rPr>
          <w:noProof/>
        </w:rPr>
        <w:t>1</w:t>
      </w:r>
      <w:r w:rsidR="00757ED4">
        <w:rPr>
          <w:noProof/>
        </w:rPr>
        <w:fldChar w:fldCharType="end"/>
      </w:r>
      <w:r>
        <w:t xml:space="preserve"> Tablas destinadas a almacenar la información que se usará en el proceso de Testing automatizado.</w:t>
      </w:r>
    </w:p>
    <w:p w14:paraId="5A8068DF" w14:textId="4A348F5D" w:rsidR="00BE5D06" w:rsidRDefault="00BE5D06" w:rsidP="00A1439C">
      <w:pPr>
        <w:ind w:firstLine="0"/>
        <w:rPr>
          <w:sz w:val="22"/>
          <w:szCs w:val="22"/>
          <w:lang w:val="es-CO"/>
        </w:rPr>
      </w:pPr>
      <w:r>
        <w:rPr>
          <w:sz w:val="22"/>
          <w:szCs w:val="22"/>
          <w:lang w:val="es-CO"/>
        </w:rPr>
        <w:t>En la tabla “</w:t>
      </w:r>
      <w:proofErr w:type="spellStart"/>
      <w:r>
        <w:rPr>
          <w:sz w:val="22"/>
          <w:szCs w:val="22"/>
          <w:lang w:val="es-CO"/>
        </w:rPr>
        <w:t>Tbl_inputs_types</w:t>
      </w:r>
      <w:proofErr w:type="spellEnd"/>
      <w:r>
        <w:rPr>
          <w:sz w:val="22"/>
          <w:szCs w:val="22"/>
          <w:lang w:val="es-CO"/>
        </w:rPr>
        <w:t xml:space="preserve">” </w:t>
      </w:r>
      <w:r w:rsidRPr="00BE5D06">
        <w:rPr>
          <w:sz w:val="22"/>
          <w:szCs w:val="22"/>
          <w:lang w:val="es-CO"/>
        </w:rPr>
        <w:t xml:space="preserve">se almacenan los diferentes tipos de inputs que puede haber en un formulario, por ejemplo, un tipo email, contraseña, </w:t>
      </w:r>
      <w:proofErr w:type="spellStart"/>
      <w:r w:rsidRPr="00BE5D06">
        <w:rPr>
          <w:sz w:val="22"/>
          <w:szCs w:val="22"/>
          <w:lang w:val="es-CO"/>
        </w:rPr>
        <w:t>text</w:t>
      </w:r>
      <w:proofErr w:type="spellEnd"/>
      <w:r w:rsidRPr="00BE5D06">
        <w:rPr>
          <w:sz w:val="22"/>
          <w:szCs w:val="22"/>
          <w:lang w:val="es-CO"/>
        </w:rPr>
        <w:t xml:space="preserve">, </w:t>
      </w:r>
      <w:proofErr w:type="spellStart"/>
      <w:r w:rsidRPr="00BE5D06">
        <w:rPr>
          <w:sz w:val="22"/>
          <w:szCs w:val="22"/>
          <w:lang w:val="es-CO"/>
        </w:rPr>
        <w:t>number</w:t>
      </w:r>
      <w:proofErr w:type="spellEnd"/>
      <w:r w:rsidRPr="00BE5D06">
        <w:rPr>
          <w:sz w:val="22"/>
          <w:szCs w:val="22"/>
          <w:lang w:val="es-CO"/>
        </w:rPr>
        <w:t>, etc. Entre sus campos se puede guardar el nombre del tipo, las reglas con las que se valida la información y los datos que ingresan mediante ese tipo de inputs y dos campos que almacenan la fecha en que se crea y la fecha en que se realice una modificación desde el sistema.</w:t>
      </w:r>
      <w:r>
        <w:rPr>
          <w:sz w:val="22"/>
          <w:szCs w:val="22"/>
          <w:lang w:val="es-CO"/>
        </w:rPr>
        <w:t xml:space="preserve"> Y la tabla “</w:t>
      </w:r>
      <w:proofErr w:type="spellStart"/>
      <w:r>
        <w:rPr>
          <w:sz w:val="22"/>
          <w:szCs w:val="22"/>
          <w:lang w:val="es-CO"/>
        </w:rPr>
        <w:t>Tbl_testvalues</w:t>
      </w:r>
      <w:proofErr w:type="spellEnd"/>
      <w:r>
        <w:rPr>
          <w:sz w:val="22"/>
          <w:szCs w:val="22"/>
          <w:lang w:val="es-CO"/>
        </w:rPr>
        <w:t xml:space="preserve">” </w:t>
      </w:r>
      <w:r w:rsidRPr="00BE5D06">
        <w:rPr>
          <w:sz w:val="22"/>
          <w:szCs w:val="22"/>
          <w:lang w:val="es-CO"/>
        </w:rPr>
        <w:t xml:space="preserve">almacena los diferentes valores con los que trabajará el proceso de Testing no heurístico, en el campo de valor se asignará una sentencia que corresponda al tipo de input en el que se utilizará, por ejemplo, para el tipo email, en valor se almacenará una sentencia como; prueba@email.com o </w:t>
      </w:r>
      <w:r w:rsidRPr="00BE5D06">
        <w:rPr>
          <w:sz w:val="22"/>
          <w:szCs w:val="22"/>
          <w:lang w:val="es-CO"/>
        </w:rPr>
        <w:lastRenderedPageBreak/>
        <w:t xml:space="preserve">pruebaemail.com, como se puede observar, una sentencia es correcta y la otra es incorrecta, ese valor de incorrecto e incorrecto se almacena en el cambo de la tabla “valido”, donde 1 será correcto y 0 incorrecto. La columna </w:t>
      </w:r>
      <w:proofErr w:type="spellStart"/>
      <w:r w:rsidRPr="00BE5D06">
        <w:rPr>
          <w:sz w:val="22"/>
          <w:szCs w:val="22"/>
          <w:lang w:val="es-CO"/>
        </w:rPr>
        <w:t>FK_InputType</w:t>
      </w:r>
      <w:proofErr w:type="spellEnd"/>
      <w:r w:rsidRPr="00BE5D06">
        <w:rPr>
          <w:sz w:val="22"/>
          <w:szCs w:val="22"/>
          <w:lang w:val="es-CO"/>
        </w:rPr>
        <w:t xml:space="preserve"> corresponde a la llave foránea de la tabla </w:t>
      </w:r>
      <w:proofErr w:type="spellStart"/>
      <w:proofErr w:type="gramStart"/>
      <w:r w:rsidRPr="00BE5D06">
        <w:rPr>
          <w:sz w:val="22"/>
          <w:szCs w:val="22"/>
          <w:lang w:val="es-CO"/>
        </w:rPr>
        <w:t>Tbl:inputs</w:t>
      </w:r>
      <w:proofErr w:type="gramEnd"/>
      <w:r w:rsidRPr="00BE5D06">
        <w:rPr>
          <w:sz w:val="22"/>
          <w:szCs w:val="22"/>
          <w:lang w:val="es-CO"/>
        </w:rPr>
        <w:t>:types</w:t>
      </w:r>
      <w:proofErr w:type="spellEnd"/>
      <w:r w:rsidRPr="00BE5D06">
        <w:rPr>
          <w:sz w:val="22"/>
          <w:szCs w:val="22"/>
          <w:lang w:val="es-CO"/>
        </w:rPr>
        <w:t xml:space="preserve">, y el campo llamado “tipo” corresponde a al tipo de ataque, si es </w:t>
      </w:r>
      <w:proofErr w:type="spellStart"/>
      <w:r w:rsidRPr="00BE5D06">
        <w:rPr>
          <w:sz w:val="22"/>
          <w:szCs w:val="22"/>
          <w:lang w:val="es-CO"/>
        </w:rPr>
        <w:t>html</w:t>
      </w:r>
      <w:proofErr w:type="spellEnd"/>
      <w:r w:rsidRPr="00BE5D06">
        <w:rPr>
          <w:sz w:val="22"/>
          <w:szCs w:val="22"/>
          <w:lang w:val="es-CO"/>
        </w:rPr>
        <w:t xml:space="preserve">, </w:t>
      </w:r>
      <w:proofErr w:type="spellStart"/>
      <w:r w:rsidRPr="00BE5D06">
        <w:rPr>
          <w:sz w:val="22"/>
          <w:szCs w:val="22"/>
          <w:lang w:val="es-CO"/>
        </w:rPr>
        <w:t>xss</w:t>
      </w:r>
      <w:proofErr w:type="spellEnd"/>
      <w:r w:rsidRPr="00BE5D06">
        <w:rPr>
          <w:sz w:val="22"/>
          <w:szCs w:val="22"/>
          <w:lang w:val="es-CO"/>
        </w:rPr>
        <w:t xml:space="preserve"> o </w:t>
      </w:r>
      <w:proofErr w:type="spellStart"/>
      <w:r w:rsidRPr="00BE5D06">
        <w:rPr>
          <w:sz w:val="22"/>
          <w:szCs w:val="22"/>
          <w:lang w:val="es-CO"/>
        </w:rPr>
        <w:t>sql</w:t>
      </w:r>
      <w:proofErr w:type="spellEnd"/>
      <w:r w:rsidRPr="00BE5D06">
        <w:rPr>
          <w:sz w:val="22"/>
          <w:szCs w:val="22"/>
          <w:lang w:val="es-CO"/>
        </w:rPr>
        <w:t>.</w:t>
      </w:r>
    </w:p>
    <w:p w14:paraId="5D6CC7C9" w14:textId="31396487" w:rsidR="00BE5D06" w:rsidRDefault="00BE5D06" w:rsidP="00A1439C">
      <w:pPr>
        <w:ind w:firstLine="0"/>
        <w:rPr>
          <w:sz w:val="22"/>
          <w:szCs w:val="22"/>
          <w:lang w:val="es-CO"/>
        </w:rPr>
      </w:pPr>
    </w:p>
    <w:p w14:paraId="3690C1A5" w14:textId="4905C7B1" w:rsidR="00BE5D06" w:rsidRDefault="00BE5D06" w:rsidP="00BE5D06">
      <w:pPr>
        <w:ind w:firstLine="0"/>
        <w:rPr>
          <w:sz w:val="22"/>
          <w:szCs w:val="22"/>
          <w:lang w:val="es-CO"/>
        </w:rPr>
      </w:pPr>
      <w:r w:rsidRPr="00BE5D06">
        <w:rPr>
          <w:sz w:val="22"/>
          <w:szCs w:val="22"/>
          <w:lang w:val="es-CO"/>
        </w:rPr>
        <w:t xml:space="preserve">El </w:t>
      </w:r>
      <w:r>
        <w:rPr>
          <w:sz w:val="22"/>
          <w:szCs w:val="22"/>
          <w:lang w:val="es-CO"/>
        </w:rPr>
        <w:t>proceso</w:t>
      </w:r>
      <w:r w:rsidRPr="00BE5D06">
        <w:rPr>
          <w:sz w:val="22"/>
          <w:szCs w:val="22"/>
          <w:lang w:val="es-CO"/>
        </w:rPr>
        <w:t xml:space="preserve"> cuenta con la intervención de dos actores, un evaluador y un desarrollador. Como paso inicial, el desarrollador debe subir toda la documentación de su proyecto, dentro de la documentación se encontrarán los diagramas de casos de uso, con base a los diagramas de casos de uso, el evaluador procede a crear casos de prueba donde vea que hay un ingreso de datos al software del desarrollador. </w:t>
      </w:r>
    </w:p>
    <w:p w14:paraId="7DCAA9DD" w14:textId="62E377F2" w:rsidR="00BE5D06" w:rsidRDefault="00BE5D06" w:rsidP="00BE5D06">
      <w:pPr>
        <w:ind w:firstLine="0"/>
        <w:rPr>
          <w:sz w:val="22"/>
          <w:szCs w:val="22"/>
          <w:lang w:val="es-CO"/>
        </w:rPr>
      </w:pPr>
    </w:p>
    <w:p w14:paraId="5A0C8A25" w14:textId="77777777" w:rsidR="009723D1" w:rsidRDefault="00BE5D06" w:rsidP="009723D1">
      <w:pPr>
        <w:keepNext/>
        <w:ind w:firstLine="0"/>
      </w:pPr>
      <w:r>
        <w:rPr>
          <w:noProof/>
        </w:rPr>
        <w:drawing>
          <wp:inline distT="0" distB="0" distL="0" distR="0" wp14:anchorId="79BB3990" wp14:editId="6FEF8C3F">
            <wp:extent cx="3174365" cy="2966720"/>
            <wp:effectExtent l="0" t="0" r="6985"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4365" cy="2966720"/>
                    </a:xfrm>
                    <a:prstGeom prst="rect">
                      <a:avLst/>
                    </a:prstGeom>
                  </pic:spPr>
                </pic:pic>
              </a:graphicData>
            </a:graphic>
          </wp:inline>
        </w:drawing>
      </w:r>
    </w:p>
    <w:p w14:paraId="423D6984" w14:textId="5C160C48" w:rsidR="00BE5D06" w:rsidRPr="001B518C" w:rsidRDefault="009723D1" w:rsidP="001B518C">
      <w:pPr>
        <w:pStyle w:val="Citadestacada"/>
      </w:pPr>
      <w:r w:rsidRPr="009723D1">
        <w:t xml:space="preserve">Fig.  </w:t>
      </w:r>
      <w:r w:rsidR="00757ED4">
        <w:fldChar w:fldCharType="begin"/>
      </w:r>
      <w:r w:rsidR="00757ED4">
        <w:instrText xml:space="preserve"> SEQ Fig._ \* ARABIC </w:instrText>
      </w:r>
      <w:r w:rsidR="00757ED4">
        <w:fldChar w:fldCharType="separate"/>
      </w:r>
      <w:r w:rsidR="001B518C">
        <w:rPr>
          <w:noProof/>
        </w:rPr>
        <w:t>2</w:t>
      </w:r>
      <w:r w:rsidR="00757ED4">
        <w:rPr>
          <w:noProof/>
        </w:rPr>
        <w:fldChar w:fldCharType="end"/>
      </w:r>
      <w:r w:rsidRPr="009723D1">
        <w:t xml:space="preserve"> Formulario de creación de un caso prueba.</w:t>
      </w:r>
    </w:p>
    <w:p w14:paraId="1D4D7F3C" w14:textId="1F5DE7C2" w:rsidR="002805B3" w:rsidRDefault="00BE5D06" w:rsidP="00BE5D06">
      <w:pPr>
        <w:ind w:firstLine="0"/>
        <w:rPr>
          <w:sz w:val="22"/>
          <w:szCs w:val="22"/>
          <w:lang w:val="es-CO"/>
        </w:rPr>
      </w:pPr>
      <w:r w:rsidRPr="00BE5D06">
        <w:rPr>
          <w:sz w:val="22"/>
          <w:szCs w:val="22"/>
          <w:lang w:val="es-CO"/>
        </w:rPr>
        <w:t>Con los casos de prueba creados, el desarrollador tiene como objetivo dirigirse al formulario que corresponda y crear una copia del formulario por medio de la extensión de Calisoft</w:t>
      </w:r>
      <w:r w:rsidR="002805B3">
        <w:rPr>
          <w:sz w:val="22"/>
          <w:szCs w:val="22"/>
          <w:lang w:val="es-CO"/>
        </w:rPr>
        <w:t>.</w:t>
      </w:r>
    </w:p>
    <w:p w14:paraId="7090D1B1" w14:textId="7EC979CB" w:rsidR="002805B3" w:rsidRDefault="002805B3" w:rsidP="00BE5D06">
      <w:pPr>
        <w:ind w:firstLine="0"/>
        <w:rPr>
          <w:sz w:val="22"/>
          <w:szCs w:val="22"/>
          <w:lang w:val="es-CO"/>
        </w:rPr>
      </w:pPr>
    </w:p>
    <w:p w14:paraId="0E7B3E01" w14:textId="77777777" w:rsidR="009723D1" w:rsidRDefault="002805B3" w:rsidP="009723D1">
      <w:pPr>
        <w:keepNext/>
        <w:ind w:firstLine="0"/>
      </w:pPr>
      <w:r>
        <w:rPr>
          <w:noProof/>
        </w:rPr>
        <w:drawing>
          <wp:inline distT="0" distB="0" distL="0" distR="0" wp14:anchorId="399BF621" wp14:editId="272323F4">
            <wp:extent cx="3174365" cy="1636395"/>
            <wp:effectExtent l="0" t="0" r="698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4365" cy="1636395"/>
                    </a:xfrm>
                    <a:prstGeom prst="rect">
                      <a:avLst/>
                    </a:prstGeom>
                  </pic:spPr>
                </pic:pic>
              </a:graphicData>
            </a:graphic>
          </wp:inline>
        </w:drawing>
      </w:r>
    </w:p>
    <w:p w14:paraId="32B330A5" w14:textId="18396D2B" w:rsidR="002805B3" w:rsidRDefault="009723D1" w:rsidP="001B518C">
      <w:pPr>
        <w:pStyle w:val="Citadestacada"/>
        <w:rPr>
          <w:sz w:val="22"/>
          <w:szCs w:val="22"/>
          <w:lang w:val="es-CO"/>
        </w:rPr>
      </w:pPr>
      <w:r>
        <w:t xml:space="preserve">Fig.  </w:t>
      </w:r>
      <w:r w:rsidR="00757ED4">
        <w:fldChar w:fldCharType="begin"/>
      </w:r>
      <w:r w:rsidR="00757ED4">
        <w:instrText xml:space="preserve"> SEQ Fig._ \* ARABIC </w:instrText>
      </w:r>
      <w:r w:rsidR="00757ED4">
        <w:fldChar w:fldCharType="separate"/>
      </w:r>
      <w:r w:rsidR="001B518C">
        <w:rPr>
          <w:noProof/>
        </w:rPr>
        <w:t>3</w:t>
      </w:r>
      <w:r w:rsidR="00757ED4">
        <w:rPr>
          <w:noProof/>
        </w:rPr>
        <w:fldChar w:fldCharType="end"/>
      </w:r>
      <w:r>
        <w:t xml:space="preserve"> Interfaz d de Calisoft que ayuda en la obtención de atributos de los inputs encontrados e</w:t>
      </w:r>
      <w:r w:rsidR="001B518C">
        <w:t>n</w:t>
      </w:r>
      <w:r>
        <w:t xml:space="preserve"> un formulario en código Html.</w:t>
      </w:r>
    </w:p>
    <w:p w14:paraId="16230C90" w14:textId="21F28536" w:rsidR="002805B3" w:rsidRDefault="002805B3" w:rsidP="00BE5D06">
      <w:pPr>
        <w:ind w:firstLine="0"/>
        <w:rPr>
          <w:sz w:val="22"/>
          <w:szCs w:val="22"/>
          <w:lang w:val="es-CO"/>
        </w:rPr>
      </w:pPr>
      <w:r>
        <w:rPr>
          <w:sz w:val="22"/>
          <w:szCs w:val="22"/>
          <w:lang w:val="es-CO"/>
        </w:rPr>
        <w:t>La extensión se sitúa en el apartado del inspector de páginas, el cual se accede oprimiendo clic en la ventana del navegador y seleccionando la opción “Inspeccionar”.</w:t>
      </w:r>
    </w:p>
    <w:p w14:paraId="6FED1FB0" w14:textId="76D10736" w:rsidR="002805B3" w:rsidRDefault="002805B3" w:rsidP="00BE5D06">
      <w:pPr>
        <w:ind w:firstLine="0"/>
        <w:rPr>
          <w:sz w:val="22"/>
          <w:szCs w:val="22"/>
          <w:lang w:val="es-CO"/>
        </w:rPr>
      </w:pPr>
      <w:r>
        <w:rPr>
          <w:sz w:val="22"/>
          <w:szCs w:val="22"/>
          <w:lang w:val="es-CO"/>
        </w:rPr>
        <w:t>El desarrollador debe buscar el formulario correspondiente al caso prueba y debe dar clic en el botón “Seleccionar” de la extensión para que se dibuje un recuadro sobre el formulario, al dar clic en recuadro la extensión guardará todos los atributos de los inputs que encuentre en el formulario y de esa forma se crea una copia del formulario.</w:t>
      </w:r>
    </w:p>
    <w:p w14:paraId="456BECB5" w14:textId="5864B179" w:rsidR="002805B3" w:rsidRDefault="002805B3" w:rsidP="00BE5D06">
      <w:pPr>
        <w:ind w:firstLine="0"/>
        <w:rPr>
          <w:sz w:val="22"/>
          <w:szCs w:val="22"/>
          <w:lang w:val="es-CO"/>
        </w:rPr>
      </w:pPr>
    </w:p>
    <w:p w14:paraId="71B45F6D" w14:textId="77777777" w:rsidR="001B518C" w:rsidRDefault="002805B3" w:rsidP="001B518C">
      <w:pPr>
        <w:keepNext/>
        <w:ind w:firstLine="0"/>
      </w:pPr>
      <w:r>
        <w:rPr>
          <w:noProof/>
        </w:rPr>
        <w:drawing>
          <wp:inline distT="0" distB="0" distL="0" distR="0" wp14:anchorId="54767BD3" wp14:editId="0A44E420">
            <wp:extent cx="3174365" cy="1209040"/>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4365" cy="1209040"/>
                    </a:xfrm>
                    <a:prstGeom prst="rect">
                      <a:avLst/>
                    </a:prstGeom>
                  </pic:spPr>
                </pic:pic>
              </a:graphicData>
            </a:graphic>
          </wp:inline>
        </w:drawing>
      </w:r>
    </w:p>
    <w:p w14:paraId="11BC5D9A" w14:textId="09A7F807" w:rsidR="002805B3" w:rsidRDefault="001B518C" w:rsidP="001B518C">
      <w:pPr>
        <w:pStyle w:val="Citadestacada"/>
        <w:rPr>
          <w:sz w:val="22"/>
          <w:szCs w:val="22"/>
          <w:lang w:val="es-CO"/>
        </w:rPr>
      </w:pPr>
      <w:r>
        <w:t xml:space="preserve">Fig.  </w:t>
      </w:r>
      <w:r w:rsidR="00757ED4">
        <w:fldChar w:fldCharType="begin"/>
      </w:r>
      <w:r w:rsidR="00757ED4">
        <w:instrText xml:space="preserve"> SEQ Fig._ \* ARABIC </w:instrText>
      </w:r>
      <w:r w:rsidR="00757ED4">
        <w:fldChar w:fldCharType="separate"/>
      </w:r>
      <w:r>
        <w:rPr>
          <w:noProof/>
        </w:rPr>
        <w:t>4</w:t>
      </w:r>
      <w:r w:rsidR="00757ED4">
        <w:rPr>
          <w:noProof/>
        </w:rPr>
        <w:fldChar w:fldCharType="end"/>
      </w:r>
      <w:r>
        <w:t xml:space="preserve"> Uso de la extensión de Calisoft para extraer los atributos de los inputs de un formulario destinado al registro de un usuario.</w:t>
      </w:r>
    </w:p>
    <w:p w14:paraId="715CA71E" w14:textId="5217BEB3" w:rsidR="002805B3" w:rsidRDefault="002805B3" w:rsidP="00BE5D06">
      <w:pPr>
        <w:ind w:firstLine="0"/>
        <w:rPr>
          <w:sz w:val="22"/>
          <w:szCs w:val="22"/>
          <w:lang w:val="es-CO"/>
        </w:rPr>
      </w:pPr>
      <w:r>
        <w:rPr>
          <w:sz w:val="22"/>
          <w:szCs w:val="22"/>
          <w:lang w:val="es-CO"/>
        </w:rPr>
        <w:t>C</w:t>
      </w:r>
      <w:r w:rsidR="00BE5D06" w:rsidRPr="00BE5D06">
        <w:rPr>
          <w:sz w:val="22"/>
          <w:szCs w:val="22"/>
          <w:lang w:val="es-CO"/>
        </w:rPr>
        <w:t xml:space="preserve">abe resaltar que la copia se almacena como un JSON. </w:t>
      </w:r>
    </w:p>
    <w:p w14:paraId="0861BB06" w14:textId="77777777" w:rsidR="002805B3" w:rsidRDefault="002805B3" w:rsidP="00BE5D06">
      <w:pPr>
        <w:ind w:firstLine="0"/>
        <w:rPr>
          <w:sz w:val="22"/>
          <w:szCs w:val="22"/>
          <w:lang w:val="es-CO"/>
        </w:rPr>
      </w:pPr>
    </w:p>
    <w:p w14:paraId="1E80C23F" w14:textId="77777777" w:rsidR="009F5146" w:rsidRDefault="00BE5D06" w:rsidP="00BE5D06">
      <w:pPr>
        <w:ind w:firstLine="0"/>
        <w:rPr>
          <w:sz w:val="22"/>
          <w:szCs w:val="22"/>
          <w:lang w:val="es-CO"/>
        </w:rPr>
      </w:pPr>
      <w:r w:rsidRPr="00BE5D06">
        <w:rPr>
          <w:sz w:val="22"/>
          <w:szCs w:val="22"/>
          <w:lang w:val="es-CO"/>
        </w:rPr>
        <w:t>Cuando el caso de prueba es actualizado con el formulario del desarrollador, el evaluador procede a realizar el testeo no heurístico</w:t>
      </w:r>
      <w:r w:rsidR="009F5146">
        <w:rPr>
          <w:sz w:val="22"/>
          <w:szCs w:val="22"/>
          <w:lang w:val="es-CO"/>
        </w:rPr>
        <w:t>.</w:t>
      </w:r>
      <w:r w:rsidRPr="00BE5D06">
        <w:rPr>
          <w:sz w:val="22"/>
          <w:szCs w:val="22"/>
          <w:lang w:val="es-CO"/>
        </w:rPr>
        <w:t xml:space="preserve"> </w:t>
      </w:r>
    </w:p>
    <w:p w14:paraId="6A3CD163" w14:textId="77777777" w:rsidR="009F5146" w:rsidRDefault="009F5146" w:rsidP="00BE5D06">
      <w:pPr>
        <w:ind w:firstLine="0"/>
        <w:rPr>
          <w:sz w:val="22"/>
          <w:szCs w:val="22"/>
          <w:lang w:val="es-CO"/>
        </w:rPr>
      </w:pPr>
    </w:p>
    <w:p w14:paraId="72A5D95F" w14:textId="77777777" w:rsidR="001B518C" w:rsidRDefault="009F5146" w:rsidP="001B518C">
      <w:pPr>
        <w:keepNext/>
        <w:ind w:firstLine="0"/>
      </w:pPr>
      <w:r>
        <w:rPr>
          <w:noProof/>
        </w:rPr>
        <w:lastRenderedPageBreak/>
        <w:drawing>
          <wp:inline distT="0" distB="0" distL="0" distR="0" wp14:anchorId="120AD87D" wp14:editId="3786F0D6">
            <wp:extent cx="3174365" cy="221043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4365" cy="2210435"/>
                    </a:xfrm>
                    <a:prstGeom prst="rect">
                      <a:avLst/>
                    </a:prstGeom>
                  </pic:spPr>
                </pic:pic>
              </a:graphicData>
            </a:graphic>
          </wp:inline>
        </w:drawing>
      </w:r>
    </w:p>
    <w:p w14:paraId="037F9181" w14:textId="4883CEC2" w:rsidR="009F5146" w:rsidRDefault="001B518C" w:rsidP="001B518C">
      <w:pPr>
        <w:pStyle w:val="Citadestacada"/>
        <w:rPr>
          <w:sz w:val="22"/>
          <w:szCs w:val="22"/>
          <w:lang w:val="es-CO"/>
        </w:rPr>
      </w:pPr>
      <w:r>
        <w:t xml:space="preserve">Fig.  </w:t>
      </w:r>
      <w:r w:rsidR="00757ED4">
        <w:fldChar w:fldCharType="begin"/>
      </w:r>
      <w:r w:rsidR="00757ED4">
        <w:instrText xml:space="preserve"> SEQ Fig._ \* ARABIC </w:instrText>
      </w:r>
      <w:r w:rsidR="00757ED4">
        <w:fldChar w:fldCharType="separate"/>
      </w:r>
      <w:r>
        <w:rPr>
          <w:noProof/>
        </w:rPr>
        <w:t>5</w:t>
      </w:r>
      <w:r w:rsidR="00757ED4">
        <w:rPr>
          <w:noProof/>
        </w:rPr>
        <w:fldChar w:fldCharType="end"/>
      </w:r>
      <w:r>
        <w:t xml:space="preserve"> Módulo de Testing. En este módulo se recrea la copia del formulario que un desarrollador sube a la plataforma, en el cual se procede a ejecutar las pruebas no heurísticas automatizadas para el proceso de evaluación de calidad. </w:t>
      </w:r>
    </w:p>
    <w:p w14:paraId="7061B9DA" w14:textId="694A4FE6" w:rsidR="00BE5D06" w:rsidRPr="00BE5D06" w:rsidRDefault="009F5146" w:rsidP="00BE5D06">
      <w:pPr>
        <w:ind w:firstLine="0"/>
        <w:rPr>
          <w:sz w:val="22"/>
          <w:szCs w:val="22"/>
          <w:lang w:val="es-CO"/>
        </w:rPr>
      </w:pPr>
      <w:r>
        <w:rPr>
          <w:sz w:val="22"/>
          <w:szCs w:val="22"/>
          <w:lang w:val="es-CO"/>
        </w:rPr>
        <w:t>E</w:t>
      </w:r>
      <w:r w:rsidR="00BE5D06" w:rsidRPr="00BE5D06">
        <w:rPr>
          <w:sz w:val="22"/>
          <w:szCs w:val="22"/>
          <w:lang w:val="es-CO"/>
        </w:rPr>
        <w:t>l sistema realiza una interpretación de los inputs del formulario y únicamente del evaluador debe presionar un botón para que el sistema ingrese datos que obtiene desde la base de dato</w:t>
      </w:r>
      <w:r w:rsidR="00015D15">
        <w:rPr>
          <w:sz w:val="22"/>
          <w:szCs w:val="22"/>
          <w:lang w:val="es-CO"/>
        </w:rPr>
        <w:t xml:space="preserve">s, esto </w:t>
      </w:r>
      <w:r w:rsidR="00F74B3C">
        <w:rPr>
          <w:sz w:val="22"/>
          <w:szCs w:val="22"/>
          <w:lang w:val="es-CO"/>
        </w:rPr>
        <w:t>se logra</w:t>
      </w:r>
      <w:r w:rsidR="00015D15">
        <w:rPr>
          <w:sz w:val="22"/>
          <w:szCs w:val="22"/>
          <w:lang w:val="es-CO"/>
        </w:rPr>
        <w:t xml:space="preserve"> gracias a la herramienta proporcionada por el </w:t>
      </w:r>
      <w:proofErr w:type="spellStart"/>
      <w:r w:rsidR="00015D15">
        <w:rPr>
          <w:sz w:val="22"/>
          <w:szCs w:val="22"/>
          <w:lang w:val="es-CO"/>
        </w:rPr>
        <w:t>framework</w:t>
      </w:r>
      <w:proofErr w:type="spellEnd"/>
      <w:r w:rsidR="00015D15">
        <w:rPr>
          <w:sz w:val="22"/>
          <w:szCs w:val="22"/>
          <w:lang w:val="es-CO"/>
        </w:rPr>
        <w:t xml:space="preserve"> Laravel llamada; Laravel </w:t>
      </w:r>
      <w:proofErr w:type="spellStart"/>
      <w:r w:rsidR="00015D15">
        <w:rPr>
          <w:sz w:val="22"/>
          <w:szCs w:val="22"/>
          <w:lang w:val="es-CO"/>
        </w:rPr>
        <w:t>Faker</w:t>
      </w:r>
      <w:proofErr w:type="spellEnd"/>
      <w:r w:rsidR="00BE5D06" w:rsidRPr="00BE5D06">
        <w:rPr>
          <w:sz w:val="22"/>
          <w:szCs w:val="22"/>
          <w:lang w:val="es-CO"/>
        </w:rPr>
        <w:t>,</w:t>
      </w:r>
      <w:r w:rsidR="00F74B3C">
        <w:rPr>
          <w:sz w:val="22"/>
          <w:szCs w:val="22"/>
          <w:lang w:val="es-CO"/>
        </w:rPr>
        <w:t xml:space="preserve"> “Es un asistente que ingresa datos existentes en la base de datos que coinciden con un conjunto determinado de criterios”</w:t>
      </w:r>
      <w:r w:rsidR="00F74B3C">
        <w:rPr>
          <w:sz w:val="22"/>
          <w:szCs w:val="22"/>
          <w:lang w:val="es-CO"/>
        </w:rPr>
        <w:fldChar w:fldCharType="begin" w:fldLock="1"/>
      </w:r>
      <w:r w:rsidR="00F74B3C">
        <w:rPr>
          <w:sz w:val="22"/>
          <w:szCs w:val="22"/>
          <w:lang w:val="es-CO"/>
        </w:rPr>
        <w:instrText>ADDIN CSL_CITATION { "citationItems" : [ { "id" : "ITEM-1", "itemData" : { "URL" : "http://laravel.com/docs/master/database", "accessed" : { "date-parts" : [ [ "2018", "4", "26" ] ] }, "author" : [ { "dropping-particle" : "", "family" : "Laravel", "given" : "", "non-dropping-particle" : "", "parse-names" : false, "suffix" : "" } ], "id" : "ITEM-1", "issued" : { "date-parts" : [ [ "2016" ] ] }, "title" : "Database Testing - Laravel - The PHP Framework For Web Artisans", "type" : "webpage" }, "uris" : [ "http://www.mendeley.com/documents/?uuid=7f949fa5-55ba-3617-b165-fdec0de85469" ] } ], "mendeley" : { "formattedCitation" : "[9]", "plainTextFormattedCitation" : "[9]", "previouslyFormattedCitation" : "[9]" }, "properties" : {  }, "schema" : "https://github.com/citation-style-language/schema/raw/master/csl-citation.json" }</w:instrText>
      </w:r>
      <w:r w:rsidR="00F74B3C">
        <w:rPr>
          <w:sz w:val="22"/>
          <w:szCs w:val="22"/>
          <w:lang w:val="es-CO"/>
        </w:rPr>
        <w:fldChar w:fldCharType="separate"/>
      </w:r>
      <w:r w:rsidR="00F74B3C" w:rsidRPr="00F74B3C">
        <w:rPr>
          <w:noProof/>
          <w:sz w:val="22"/>
          <w:szCs w:val="22"/>
          <w:lang w:val="es-CO"/>
        </w:rPr>
        <w:t>[9]</w:t>
      </w:r>
      <w:r w:rsidR="00F74B3C">
        <w:rPr>
          <w:sz w:val="22"/>
          <w:szCs w:val="22"/>
          <w:lang w:val="es-CO"/>
        </w:rPr>
        <w:fldChar w:fldCharType="end"/>
      </w:r>
      <w:r w:rsidR="00F74B3C">
        <w:rPr>
          <w:sz w:val="22"/>
          <w:szCs w:val="22"/>
          <w:lang w:val="es-CO"/>
        </w:rPr>
        <w:t>.</w:t>
      </w:r>
      <w:r w:rsidR="00BE5D06" w:rsidRPr="00BE5D06">
        <w:rPr>
          <w:sz w:val="22"/>
          <w:szCs w:val="22"/>
          <w:lang w:val="es-CO"/>
        </w:rPr>
        <w:t xml:space="preserve"> </w:t>
      </w:r>
      <w:r w:rsidR="00F74B3C">
        <w:rPr>
          <w:sz w:val="22"/>
          <w:szCs w:val="22"/>
          <w:lang w:val="es-CO"/>
        </w:rPr>
        <w:t>C</w:t>
      </w:r>
      <w:r w:rsidR="00BE5D06" w:rsidRPr="00BE5D06">
        <w:rPr>
          <w:sz w:val="22"/>
          <w:szCs w:val="22"/>
          <w:lang w:val="es-CO"/>
        </w:rPr>
        <w:t xml:space="preserve">ada sentencia que viene de la base de datos tiene un atributo que se llama “valido”, de tipo booleano donde un 0 representa que la sentencia corresponde a un dato incoherente o malicioso, y un 1 representa que la sentencia está bien digitada para el input sobre el cual se va a probar y además no es una sentencia maliciosa para el sistema. Resalto que uso el término “Malicioso” para hacer referencia a una sentencia destinada a ataques de </w:t>
      </w:r>
      <w:proofErr w:type="spellStart"/>
      <w:r w:rsidR="00BE5D06" w:rsidRPr="00BE5D06">
        <w:rPr>
          <w:sz w:val="22"/>
          <w:szCs w:val="22"/>
          <w:lang w:val="es-CO"/>
        </w:rPr>
        <w:t>Sql</w:t>
      </w:r>
      <w:proofErr w:type="spellEnd"/>
      <w:r w:rsidR="00BE5D06" w:rsidRPr="00BE5D06">
        <w:rPr>
          <w:sz w:val="22"/>
          <w:szCs w:val="22"/>
          <w:lang w:val="es-CO"/>
        </w:rPr>
        <w:t xml:space="preserve"> o </w:t>
      </w:r>
      <w:proofErr w:type="spellStart"/>
      <w:r w:rsidR="00BE5D06" w:rsidRPr="00BE5D06">
        <w:rPr>
          <w:sz w:val="22"/>
          <w:szCs w:val="22"/>
          <w:lang w:val="es-CO"/>
        </w:rPr>
        <w:t>Xss</w:t>
      </w:r>
      <w:proofErr w:type="spellEnd"/>
      <w:r w:rsidR="00BE5D06" w:rsidRPr="00BE5D06">
        <w:rPr>
          <w:sz w:val="22"/>
          <w:szCs w:val="22"/>
          <w:lang w:val="es-CO"/>
        </w:rPr>
        <w:t xml:space="preserve"> que pueden averiar el funcionamiento del software si se le permite ingreso a la base de datos. </w:t>
      </w:r>
    </w:p>
    <w:p w14:paraId="11577266" w14:textId="64AC8966" w:rsidR="009F5146" w:rsidRDefault="00BE5D06" w:rsidP="00BE5D06">
      <w:pPr>
        <w:ind w:firstLine="0"/>
        <w:rPr>
          <w:sz w:val="22"/>
          <w:szCs w:val="22"/>
          <w:lang w:val="es-CO"/>
        </w:rPr>
      </w:pPr>
      <w:r w:rsidRPr="00BE5D06">
        <w:rPr>
          <w:sz w:val="22"/>
          <w:szCs w:val="22"/>
          <w:lang w:val="es-CO"/>
        </w:rPr>
        <w:t>Por el lado del input que el sistema recrea, este viene acompañado de una serie de reglas, que son las mismas que el desarrollador cuenta en su aplicativo web</w:t>
      </w:r>
      <w:r w:rsidR="009F5146">
        <w:rPr>
          <w:sz w:val="22"/>
          <w:szCs w:val="22"/>
          <w:lang w:val="es-CO"/>
        </w:rPr>
        <w:t>.</w:t>
      </w:r>
    </w:p>
    <w:p w14:paraId="4A1FF096" w14:textId="465D7EDD" w:rsidR="009F5146" w:rsidRDefault="009F5146" w:rsidP="00BE5D06">
      <w:pPr>
        <w:ind w:firstLine="0"/>
        <w:rPr>
          <w:sz w:val="22"/>
          <w:szCs w:val="22"/>
          <w:lang w:val="es-CO"/>
        </w:rPr>
      </w:pPr>
    </w:p>
    <w:p w14:paraId="45DC6A7E" w14:textId="77777777" w:rsidR="001B518C" w:rsidRDefault="009F5146" w:rsidP="001B518C">
      <w:pPr>
        <w:keepNext/>
        <w:ind w:firstLine="0"/>
      </w:pPr>
      <w:r>
        <w:rPr>
          <w:noProof/>
        </w:rPr>
        <w:drawing>
          <wp:inline distT="0" distB="0" distL="0" distR="0" wp14:anchorId="2C0FB69F" wp14:editId="71DDC561">
            <wp:extent cx="2990850" cy="3076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3076575"/>
                    </a:xfrm>
                    <a:prstGeom prst="rect">
                      <a:avLst/>
                    </a:prstGeom>
                  </pic:spPr>
                </pic:pic>
              </a:graphicData>
            </a:graphic>
          </wp:inline>
        </w:drawing>
      </w:r>
    </w:p>
    <w:p w14:paraId="578BD54F" w14:textId="3376EF97" w:rsidR="009F5146" w:rsidRDefault="001B518C" w:rsidP="001B518C">
      <w:pPr>
        <w:pStyle w:val="Citadestacada"/>
        <w:rPr>
          <w:sz w:val="22"/>
          <w:szCs w:val="22"/>
          <w:lang w:val="es-CO"/>
        </w:rPr>
      </w:pPr>
      <w:r>
        <w:t xml:space="preserve">Fig.  </w:t>
      </w:r>
      <w:r w:rsidR="00757ED4">
        <w:fldChar w:fldCharType="begin"/>
      </w:r>
      <w:r w:rsidR="00757ED4">
        <w:instrText xml:space="preserve"> SEQ Fig._ \* ARABIC </w:instrText>
      </w:r>
      <w:r w:rsidR="00757ED4">
        <w:fldChar w:fldCharType="separate"/>
      </w:r>
      <w:r>
        <w:rPr>
          <w:noProof/>
        </w:rPr>
        <w:t>6</w:t>
      </w:r>
      <w:r w:rsidR="00757ED4">
        <w:rPr>
          <w:noProof/>
        </w:rPr>
        <w:fldChar w:fldCharType="end"/>
      </w:r>
      <w:r>
        <w:t xml:space="preserve"> Reglas provenientes del formulario. Estas reglas se usan para corroborar la correcta validación que implementó el desarrollador en su formulario.</w:t>
      </w:r>
    </w:p>
    <w:p w14:paraId="6B24C5FD" w14:textId="24525432" w:rsidR="009F5146" w:rsidRDefault="009F5146" w:rsidP="00BE5D06">
      <w:pPr>
        <w:ind w:firstLine="0"/>
        <w:rPr>
          <w:sz w:val="22"/>
          <w:szCs w:val="22"/>
          <w:lang w:val="es-CO"/>
        </w:rPr>
      </w:pPr>
      <w:r>
        <w:rPr>
          <w:sz w:val="22"/>
          <w:szCs w:val="22"/>
          <w:lang w:val="es-CO"/>
        </w:rPr>
        <w:t>E</w:t>
      </w:r>
      <w:r w:rsidR="00BE5D06" w:rsidRPr="00BE5D06">
        <w:rPr>
          <w:sz w:val="22"/>
          <w:szCs w:val="22"/>
          <w:lang w:val="es-CO"/>
        </w:rPr>
        <w:t xml:space="preserve">stas reglas se combinan con un </w:t>
      </w:r>
      <w:r w:rsidR="00015D15">
        <w:rPr>
          <w:sz w:val="22"/>
          <w:szCs w:val="22"/>
          <w:lang w:val="es-CO"/>
        </w:rPr>
        <w:t xml:space="preserve">plugin de Vue.js llamado </w:t>
      </w:r>
      <w:proofErr w:type="spellStart"/>
      <w:r w:rsidR="00015D15">
        <w:rPr>
          <w:sz w:val="22"/>
          <w:szCs w:val="22"/>
          <w:lang w:val="es-CO"/>
        </w:rPr>
        <w:t>Vee-Validate</w:t>
      </w:r>
      <w:proofErr w:type="spellEnd"/>
      <w:r w:rsidR="00015D15">
        <w:rPr>
          <w:sz w:val="22"/>
          <w:szCs w:val="22"/>
          <w:lang w:val="es-CO"/>
        </w:rPr>
        <w:t xml:space="preserve">, </w:t>
      </w:r>
      <w:r w:rsidR="00F74B3C">
        <w:rPr>
          <w:sz w:val="22"/>
          <w:szCs w:val="22"/>
          <w:lang w:val="es-CO"/>
        </w:rPr>
        <w:t>cuyo objetivo es validar campos de entrada y mostrar errores de una forma fácil y potente”</w:t>
      </w:r>
      <w:r w:rsidR="00F74B3C">
        <w:rPr>
          <w:sz w:val="22"/>
          <w:szCs w:val="22"/>
          <w:lang w:val="es-CO"/>
        </w:rPr>
        <w:fldChar w:fldCharType="begin" w:fldLock="1"/>
      </w:r>
      <w:r w:rsidR="00F74B3C">
        <w:rPr>
          <w:sz w:val="22"/>
          <w:szCs w:val="22"/>
          <w:lang w:val="es-CO"/>
        </w:rPr>
        <w:instrText>ADDIN CSL_CITATION { "citationItems" : [ { "id" : "ITEM-1", "itemData" : { "URL" : "https://vee-validate.logaretm.com/", "accessed" : { "date-parts" : [ [ "2018", "4", "26" ] ] }, "author" : [ { "dropping-particle" : "", "family" : "Vue.js", "given" : "", "non-dropping-particle" : "", "parse-names" : false, "suffix" : "" } ], "id" : "ITEM-1", "issued" : { "date-parts" : [ [ "0" ] ] }, "title" : "Vee Validar", "type" : "webpage" }, "uris" : [ "http://www.mendeley.com/documents/?uuid=8d27f868-42b9-3c3d-8bb6-e61c99e6c0d5" ] } ], "mendeley" : { "formattedCitation" : "[10]", "plainTextFormattedCitation" : "[10]", "previouslyFormattedCitation" : "[10]" }, "properties" : {  }, "schema" : "https://github.com/citation-style-language/schema/raw/master/csl-citation.json" }</w:instrText>
      </w:r>
      <w:r w:rsidR="00F74B3C">
        <w:rPr>
          <w:sz w:val="22"/>
          <w:szCs w:val="22"/>
          <w:lang w:val="es-CO"/>
        </w:rPr>
        <w:fldChar w:fldCharType="separate"/>
      </w:r>
      <w:r w:rsidR="00F74B3C" w:rsidRPr="00F74B3C">
        <w:rPr>
          <w:noProof/>
          <w:sz w:val="22"/>
          <w:szCs w:val="22"/>
          <w:lang w:val="es-CO"/>
        </w:rPr>
        <w:t>[10]</w:t>
      </w:r>
      <w:r w:rsidR="00F74B3C">
        <w:rPr>
          <w:sz w:val="22"/>
          <w:szCs w:val="22"/>
          <w:lang w:val="es-CO"/>
        </w:rPr>
        <w:fldChar w:fldCharType="end"/>
      </w:r>
      <w:r w:rsidR="00F74B3C">
        <w:rPr>
          <w:sz w:val="22"/>
          <w:szCs w:val="22"/>
          <w:lang w:val="es-CO"/>
        </w:rPr>
        <w:t>.</w:t>
      </w:r>
      <w:r w:rsidR="00015D15">
        <w:rPr>
          <w:sz w:val="22"/>
          <w:szCs w:val="22"/>
          <w:lang w:val="es-CO"/>
        </w:rPr>
        <w:t xml:space="preserve"> </w:t>
      </w:r>
      <w:r w:rsidR="00F74B3C">
        <w:rPr>
          <w:sz w:val="22"/>
          <w:szCs w:val="22"/>
          <w:lang w:val="es-CO"/>
        </w:rPr>
        <w:t>L</w:t>
      </w:r>
      <w:r w:rsidR="00BE5D06" w:rsidRPr="00BE5D06">
        <w:rPr>
          <w:sz w:val="22"/>
          <w:szCs w:val="22"/>
          <w:lang w:val="es-CO"/>
        </w:rPr>
        <w:t xml:space="preserve">o cual hace que recree esas mismas reglas sobre el input y que además si se dispara una de ellas, aparecerá un mensaje en </w:t>
      </w:r>
      <w:r>
        <w:rPr>
          <w:sz w:val="22"/>
          <w:szCs w:val="22"/>
          <w:lang w:val="es-CO"/>
        </w:rPr>
        <w:t>de color rojo</w:t>
      </w:r>
      <w:r w:rsidR="00BE5D06" w:rsidRPr="00BE5D06">
        <w:rPr>
          <w:sz w:val="22"/>
          <w:szCs w:val="22"/>
          <w:lang w:val="es-CO"/>
        </w:rPr>
        <w:t xml:space="preserve"> </w:t>
      </w:r>
      <w:r>
        <w:rPr>
          <w:sz w:val="22"/>
          <w:szCs w:val="22"/>
          <w:lang w:val="es-CO"/>
        </w:rPr>
        <w:t>de</w:t>
      </w:r>
      <w:r w:rsidR="00BE5D06" w:rsidRPr="00BE5D06">
        <w:rPr>
          <w:sz w:val="22"/>
          <w:szCs w:val="22"/>
          <w:lang w:val="es-CO"/>
        </w:rPr>
        <w:t xml:space="preserve">bajo el input. </w:t>
      </w:r>
    </w:p>
    <w:p w14:paraId="34212388" w14:textId="77777777" w:rsidR="001B518C" w:rsidRDefault="009F5146" w:rsidP="001B518C">
      <w:pPr>
        <w:keepNext/>
        <w:ind w:firstLine="0"/>
        <w:jc w:val="center"/>
      </w:pPr>
      <w:r>
        <w:rPr>
          <w:noProof/>
        </w:rPr>
        <w:drawing>
          <wp:inline distT="0" distB="0" distL="0" distR="0" wp14:anchorId="14520178" wp14:editId="08C8FD6E">
            <wp:extent cx="3174365" cy="1898650"/>
            <wp:effectExtent l="0" t="0" r="6985"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4365" cy="1898650"/>
                    </a:xfrm>
                    <a:prstGeom prst="rect">
                      <a:avLst/>
                    </a:prstGeom>
                  </pic:spPr>
                </pic:pic>
              </a:graphicData>
            </a:graphic>
          </wp:inline>
        </w:drawing>
      </w:r>
    </w:p>
    <w:p w14:paraId="47DEA46C" w14:textId="3572E72E" w:rsidR="009F5146" w:rsidRDefault="001B518C" w:rsidP="001B518C">
      <w:pPr>
        <w:pStyle w:val="Citadestacada"/>
        <w:rPr>
          <w:sz w:val="22"/>
          <w:szCs w:val="22"/>
          <w:lang w:val="es-CO"/>
        </w:rPr>
      </w:pPr>
      <w:r>
        <w:t xml:space="preserve">Fig.  </w:t>
      </w:r>
      <w:r w:rsidR="00757ED4">
        <w:fldChar w:fldCharType="begin"/>
      </w:r>
      <w:r w:rsidR="00757ED4">
        <w:instrText xml:space="preserve"> SEQ Fig._ \* ARABIC </w:instrText>
      </w:r>
      <w:r w:rsidR="00757ED4">
        <w:fldChar w:fldCharType="separate"/>
      </w:r>
      <w:r>
        <w:rPr>
          <w:noProof/>
        </w:rPr>
        <w:t>7</w:t>
      </w:r>
      <w:r w:rsidR="00757ED4">
        <w:rPr>
          <w:noProof/>
        </w:rPr>
        <w:fldChar w:fldCharType="end"/>
      </w:r>
      <w:r>
        <w:t xml:space="preserve"> Plugin </w:t>
      </w:r>
      <w:proofErr w:type="spellStart"/>
      <w:r>
        <w:t>Vee-validate</w:t>
      </w:r>
      <w:proofErr w:type="spellEnd"/>
      <w:r>
        <w:t>. El plugin se activa al momento en que permite el ingreso de información errónea o maliciosa.</w:t>
      </w:r>
    </w:p>
    <w:p w14:paraId="01D26836" w14:textId="393F593C" w:rsidR="00BE5D06" w:rsidRDefault="00BE5D06" w:rsidP="00BE5D06">
      <w:pPr>
        <w:ind w:firstLine="0"/>
        <w:rPr>
          <w:sz w:val="22"/>
          <w:szCs w:val="22"/>
          <w:lang w:val="es-CO"/>
        </w:rPr>
      </w:pPr>
      <w:r w:rsidRPr="00BE5D06">
        <w:rPr>
          <w:sz w:val="22"/>
          <w:szCs w:val="22"/>
          <w:lang w:val="es-CO"/>
        </w:rPr>
        <w:t xml:space="preserve">El sistema cuenta con una programación booleana que al momento de ingresar un dato y </w:t>
      </w:r>
      <w:r w:rsidR="009F5146">
        <w:rPr>
          <w:sz w:val="22"/>
          <w:szCs w:val="22"/>
          <w:lang w:val="es-CO"/>
        </w:rPr>
        <w:t xml:space="preserve">si </w:t>
      </w:r>
      <w:r w:rsidRPr="00BE5D06">
        <w:rPr>
          <w:sz w:val="22"/>
          <w:szCs w:val="22"/>
          <w:lang w:val="es-CO"/>
        </w:rPr>
        <w:t>el sistema no muestra ningún error por medio del componente de javascript, almacenará un 0, en cambio, si el componente se dispara y muestra un error, el sistema almacenará un 1.</w:t>
      </w:r>
    </w:p>
    <w:p w14:paraId="4E4F16C2" w14:textId="4B28E0A6" w:rsidR="00C83344" w:rsidRDefault="00C83344" w:rsidP="00BE5D06">
      <w:pPr>
        <w:ind w:firstLine="0"/>
        <w:rPr>
          <w:sz w:val="22"/>
          <w:szCs w:val="22"/>
          <w:lang w:val="es-CO"/>
        </w:rPr>
      </w:pPr>
    </w:p>
    <w:p w14:paraId="7A3F27C7" w14:textId="1268AE63" w:rsidR="00C83344" w:rsidRDefault="00C83344" w:rsidP="00BE5D06">
      <w:pPr>
        <w:ind w:firstLine="0"/>
        <w:rPr>
          <w:sz w:val="22"/>
          <w:szCs w:val="22"/>
          <w:lang w:val="es-CO"/>
        </w:rPr>
      </w:pPr>
      <w:r w:rsidRPr="00C83344">
        <w:rPr>
          <w:sz w:val="22"/>
          <w:szCs w:val="22"/>
          <w:lang w:val="es-CO"/>
        </w:rPr>
        <w:t>El método de calificación es el siguiente; se emplea una lógica simbólica denominada como “</w:t>
      </w:r>
      <w:bookmarkStart w:id="2" w:name="_Hlk512543804"/>
      <w:r w:rsidRPr="00C83344">
        <w:rPr>
          <w:sz w:val="22"/>
          <w:szCs w:val="22"/>
          <w:lang w:val="es-CO"/>
        </w:rPr>
        <w:t>Disyunción exclusiva y operador OR exclusivo (XOR)</w:t>
      </w:r>
      <w:bookmarkEnd w:id="2"/>
      <w:r w:rsidRPr="00C83344">
        <w:rPr>
          <w:sz w:val="22"/>
          <w:szCs w:val="22"/>
          <w:lang w:val="es-CO"/>
        </w:rPr>
        <w:t xml:space="preserve">”, se denota </w:t>
      </w:r>
      <w:r w:rsidRPr="00C83344">
        <w:rPr>
          <w:sz w:val="22"/>
          <w:szCs w:val="22"/>
          <w:lang w:val="es-CO"/>
        </w:rPr>
        <w:lastRenderedPageBreak/>
        <w:t xml:space="preserve">por el símbolo </w:t>
      </w:r>
      <w:r w:rsidRPr="00C83344">
        <w:rPr>
          <w:rFonts w:ascii="Cambria Math" w:hAnsi="Cambria Math" w:cs="Cambria Math"/>
          <w:sz w:val="22"/>
          <w:szCs w:val="22"/>
          <w:lang w:val="es-CO"/>
        </w:rPr>
        <w:t>⊕</w:t>
      </w:r>
      <w:r w:rsidRPr="00C83344">
        <w:rPr>
          <w:sz w:val="22"/>
          <w:szCs w:val="22"/>
          <w:lang w:val="es-CO"/>
        </w:rPr>
        <w:t>, donde  un valor es verdadero cuando dos preposiciones q y p son contrarias y si q y p son dos preposiciones iguales, el valor obtenido es falso</w:t>
      </w:r>
      <w:r>
        <w:rPr>
          <w:sz w:val="22"/>
          <w:szCs w:val="22"/>
          <w:lang w:val="es-CO"/>
        </w:rPr>
        <w:t xml:space="preserve"> </w:t>
      </w:r>
      <w:r>
        <w:rPr>
          <w:sz w:val="22"/>
          <w:szCs w:val="22"/>
          <w:lang w:val="es-CO"/>
        </w:rPr>
        <w:fldChar w:fldCharType="begin" w:fldLock="1"/>
      </w:r>
      <w:r w:rsidR="00F74B3C">
        <w:rPr>
          <w:sz w:val="22"/>
          <w:szCs w:val="22"/>
          <w:lang w:val="es-CO"/>
        </w:rPr>
        <w:instrText>ADDIN CSL_CITATION { "citationItems" : [ { "id" : "ITEM-1", "itemData" : { "author" : [ { "dropping-particle" : "", "family" : "Marcial", "given" : "Carlos", "non-dropping-particle" : "", "parse-names" : false, "suffix" : "" }, { "dropping-particle" : "", "family" : "Carmona", "given" : "Rico", "non-dropping-particle" : "", "parse-names" : false, "suffix" : "" }, { "dropping-particle" : "", "family" : "Milenio", "given" : "Red Tercer", "non-dropping-particle" : "", "parse-names" : false, "suffix" : "" } ], "id" : "ITEM-1", "issued" : { "date-parts" : [ [ "0" ] ] }, "title" : "Matem\u00e1ticas I", "type" : "article-journal" }, "uris" : [ "http://www.mendeley.com/documents/?uuid=233b9373-bb35-36f3-ab44-aa97f5b2d882" ] } ], "mendeley" : { "formattedCitation" : "[11]", "plainTextFormattedCitation" : "[11]", "previouslyFormattedCitation" : "[11]" }, "properties" : {  }, "schema" : "https://github.com/citation-style-language/schema/raw/master/csl-citation.json" }</w:instrText>
      </w:r>
      <w:r>
        <w:rPr>
          <w:sz w:val="22"/>
          <w:szCs w:val="22"/>
          <w:lang w:val="es-CO"/>
        </w:rPr>
        <w:fldChar w:fldCharType="separate"/>
      </w:r>
      <w:r w:rsidR="00F74B3C" w:rsidRPr="00F74B3C">
        <w:rPr>
          <w:noProof/>
          <w:sz w:val="22"/>
          <w:szCs w:val="22"/>
          <w:lang w:val="es-CO"/>
        </w:rPr>
        <w:t>[11]</w:t>
      </w:r>
      <w:r>
        <w:rPr>
          <w:sz w:val="22"/>
          <w:szCs w:val="22"/>
          <w:lang w:val="es-CO"/>
        </w:rPr>
        <w:fldChar w:fldCharType="end"/>
      </w:r>
      <w:r>
        <w:rPr>
          <w:sz w:val="22"/>
          <w:szCs w:val="22"/>
          <w:lang w:val="es-CO"/>
        </w:rPr>
        <w:t>.</w:t>
      </w:r>
    </w:p>
    <w:p w14:paraId="54F6B686" w14:textId="22AEC266" w:rsidR="001B518C" w:rsidRDefault="001B518C" w:rsidP="00BE5D06">
      <w:pPr>
        <w:ind w:firstLine="0"/>
        <w:rPr>
          <w:sz w:val="22"/>
          <w:szCs w:val="22"/>
          <w:lang w:val="es-CO"/>
        </w:rPr>
      </w:pPr>
    </w:p>
    <w:p w14:paraId="25648033" w14:textId="2F355EF4" w:rsidR="001B518C" w:rsidRPr="00AF2E45" w:rsidRDefault="001B518C" w:rsidP="001B518C">
      <w:pPr>
        <w:ind w:firstLine="0"/>
        <w:jc w:val="center"/>
        <w:rPr>
          <w:lang w:val="es-CO"/>
        </w:rPr>
      </w:pPr>
      <w:r w:rsidRPr="00AF2E45">
        <w:rPr>
          <w:lang w:val="es-CO"/>
        </w:rPr>
        <w:t>TABLA</w:t>
      </w:r>
      <w:r w:rsidR="00AF2E45" w:rsidRPr="00AF2E45">
        <w:rPr>
          <w:lang w:val="es-CO"/>
        </w:rPr>
        <w:t xml:space="preserve"> I</w:t>
      </w:r>
    </w:p>
    <w:p w14:paraId="2D88876A" w14:textId="294423C0" w:rsidR="00AF2E45" w:rsidRPr="00AF2E45" w:rsidRDefault="00AF2E45" w:rsidP="00AF2E45">
      <w:pPr>
        <w:ind w:firstLine="0"/>
        <w:jc w:val="center"/>
        <w:rPr>
          <w:lang w:val="es-CO"/>
        </w:rPr>
      </w:pPr>
      <w:r w:rsidRPr="00AF2E45">
        <w:rPr>
          <w:lang w:val="es-CO"/>
        </w:rPr>
        <w:t>DISYUNCIÓN EXCLUSIVA Y OPERADOR OR EXCLUSIVO (XOR)</w:t>
      </w:r>
    </w:p>
    <w:p w14:paraId="75B9162E" w14:textId="5894E6BC" w:rsidR="00C83344" w:rsidRDefault="00C83344" w:rsidP="00BE5D06">
      <w:pPr>
        <w:ind w:firstLine="0"/>
        <w:rPr>
          <w:sz w:val="22"/>
          <w:szCs w:val="22"/>
          <w:lang w:val="es-CO"/>
        </w:rPr>
      </w:pPr>
    </w:p>
    <w:tbl>
      <w:tblPr>
        <w:tblStyle w:val="Tablaconcuadrcula"/>
        <w:tblW w:w="0" w:type="auto"/>
        <w:tblLook w:val="04A0" w:firstRow="1" w:lastRow="0" w:firstColumn="1" w:lastColumn="0" w:noHBand="0" w:noVBand="1"/>
      </w:tblPr>
      <w:tblGrid>
        <w:gridCol w:w="1554"/>
        <w:gridCol w:w="1844"/>
        <w:gridCol w:w="1591"/>
      </w:tblGrid>
      <w:tr w:rsidR="00C83344" w:rsidRPr="00C83344" w14:paraId="6638E8AD" w14:textId="77777777" w:rsidTr="005924D9">
        <w:tc>
          <w:tcPr>
            <w:tcW w:w="2942" w:type="dxa"/>
            <w:shd w:val="clear" w:color="auto" w:fill="D0CECE" w:themeFill="background2" w:themeFillShade="E6"/>
          </w:tcPr>
          <w:p w14:paraId="70BCB995" w14:textId="77777777" w:rsidR="00C83344" w:rsidRPr="00C83344" w:rsidRDefault="00C83344" w:rsidP="00C83344">
            <w:pPr>
              <w:ind w:firstLine="0"/>
              <w:jc w:val="center"/>
              <w:rPr>
                <w:sz w:val="22"/>
                <w:szCs w:val="22"/>
                <w:lang w:val="es-CO"/>
              </w:rPr>
            </w:pPr>
            <w:r w:rsidRPr="00C83344">
              <w:rPr>
                <w:sz w:val="22"/>
                <w:szCs w:val="22"/>
                <w:lang w:val="es-CO"/>
              </w:rPr>
              <w:t>Sentencia traída de base de datos (p)</w:t>
            </w:r>
          </w:p>
        </w:tc>
        <w:tc>
          <w:tcPr>
            <w:tcW w:w="3432" w:type="dxa"/>
            <w:shd w:val="clear" w:color="auto" w:fill="D0CECE" w:themeFill="background2" w:themeFillShade="E6"/>
          </w:tcPr>
          <w:p w14:paraId="13286FEF" w14:textId="77777777" w:rsidR="00C83344" w:rsidRPr="00C83344" w:rsidRDefault="00C83344" w:rsidP="00C83344">
            <w:pPr>
              <w:ind w:firstLine="0"/>
              <w:jc w:val="center"/>
              <w:rPr>
                <w:sz w:val="22"/>
                <w:szCs w:val="22"/>
                <w:lang w:val="es-CO"/>
              </w:rPr>
            </w:pPr>
            <w:r w:rsidRPr="00C83344">
              <w:rPr>
                <w:sz w:val="22"/>
                <w:szCs w:val="22"/>
                <w:lang w:val="es-CO"/>
              </w:rPr>
              <w:t>Error proveniente del componente de Javascript (q)</w:t>
            </w:r>
          </w:p>
        </w:tc>
        <w:tc>
          <w:tcPr>
            <w:tcW w:w="2454" w:type="dxa"/>
            <w:shd w:val="clear" w:color="auto" w:fill="D0CECE" w:themeFill="background2" w:themeFillShade="E6"/>
          </w:tcPr>
          <w:p w14:paraId="115ADF65" w14:textId="77777777" w:rsidR="00C83344" w:rsidRPr="00C83344" w:rsidRDefault="00C83344" w:rsidP="00C83344">
            <w:pPr>
              <w:ind w:firstLine="0"/>
              <w:jc w:val="center"/>
              <w:rPr>
                <w:sz w:val="22"/>
                <w:szCs w:val="22"/>
                <w:lang w:val="es-CO"/>
              </w:rPr>
            </w:pPr>
            <w:r w:rsidRPr="00C83344">
              <w:rPr>
                <w:sz w:val="22"/>
                <w:szCs w:val="22"/>
                <w:lang w:val="es-CO"/>
              </w:rPr>
              <w:t xml:space="preserve">Calificación (p </w:t>
            </w:r>
            <w:r w:rsidRPr="00C83344">
              <w:rPr>
                <w:rFonts w:ascii="Cambria Math" w:hAnsi="Cambria Math" w:cs="Cambria Math"/>
                <w:sz w:val="22"/>
                <w:szCs w:val="22"/>
                <w:lang w:val="es-CO"/>
              </w:rPr>
              <w:t>⊕</w:t>
            </w:r>
            <w:r w:rsidRPr="00C83344">
              <w:rPr>
                <w:sz w:val="22"/>
                <w:szCs w:val="22"/>
                <w:lang w:val="es-CO"/>
              </w:rPr>
              <w:t xml:space="preserve"> q)</w:t>
            </w:r>
          </w:p>
        </w:tc>
      </w:tr>
      <w:tr w:rsidR="00C83344" w:rsidRPr="00C83344" w14:paraId="130C0D30" w14:textId="77777777" w:rsidTr="005924D9">
        <w:tc>
          <w:tcPr>
            <w:tcW w:w="2942" w:type="dxa"/>
          </w:tcPr>
          <w:p w14:paraId="30431D86" w14:textId="77777777" w:rsidR="00C83344" w:rsidRPr="00C83344" w:rsidRDefault="00C83344" w:rsidP="00C83344">
            <w:pPr>
              <w:ind w:firstLine="0"/>
              <w:jc w:val="center"/>
              <w:rPr>
                <w:sz w:val="22"/>
                <w:szCs w:val="22"/>
                <w:lang w:val="es-CO"/>
              </w:rPr>
            </w:pPr>
            <w:r w:rsidRPr="00C83344">
              <w:rPr>
                <w:sz w:val="22"/>
                <w:szCs w:val="22"/>
                <w:lang w:val="es-CO"/>
              </w:rPr>
              <w:t>0</w:t>
            </w:r>
          </w:p>
        </w:tc>
        <w:tc>
          <w:tcPr>
            <w:tcW w:w="3432" w:type="dxa"/>
          </w:tcPr>
          <w:p w14:paraId="19D06E01" w14:textId="77777777" w:rsidR="00C83344" w:rsidRPr="00C83344" w:rsidRDefault="00C83344" w:rsidP="00C83344">
            <w:pPr>
              <w:ind w:firstLine="0"/>
              <w:jc w:val="center"/>
              <w:rPr>
                <w:sz w:val="22"/>
                <w:szCs w:val="22"/>
                <w:lang w:val="es-CO"/>
              </w:rPr>
            </w:pPr>
            <w:r w:rsidRPr="00C83344">
              <w:rPr>
                <w:sz w:val="22"/>
                <w:szCs w:val="22"/>
                <w:lang w:val="es-CO"/>
              </w:rPr>
              <w:t>1</w:t>
            </w:r>
          </w:p>
        </w:tc>
        <w:tc>
          <w:tcPr>
            <w:tcW w:w="2454" w:type="dxa"/>
          </w:tcPr>
          <w:p w14:paraId="6C18EB69" w14:textId="77777777" w:rsidR="00C83344" w:rsidRPr="00C83344" w:rsidRDefault="00C83344" w:rsidP="00C83344">
            <w:pPr>
              <w:ind w:firstLine="0"/>
              <w:jc w:val="center"/>
              <w:rPr>
                <w:sz w:val="22"/>
                <w:szCs w:val="22"/>
                <w:lang w:val="es-CO"/>
              </w:rPr>
            </w:pPr>
            <w:r w:rsidRPr="00C83344">
              <w:rPr>
                <w:sz w:val="22"/>
                <w:szCs w:val="22"/>
                <w:lang w:val="es-CO"/>
              </w:rPr>
              <w:t>1</w:t>
            </w:r>
          </w:p>
        </w:tc>
      </w:tr>
      <w:tr w:rsidR="00C83344" w:rsidRPr="00C83344" w14:paraId="1DB1111A" w14:textId="77777777" w:rsidTr="005924D9">
        <w:tc>
          <w:tcPr>
            <w:tcW w:w="2942" w:type="dxa"/>
          </w:tcPr>
          <w:p w14:paraId="5062AF98" w14:textId="77777777" w:rsidR="00C83344" w:rsidRPr="00C83344" w:rsidRDefault="00C83344" w:rsidP="00C83344">
            <w:pPr>
              <w:ind w:firstLine="0"/>
              <w:jc w:val="center"/>
              <w:rPr>
                <w:sz w:val="22"/>
                <w:szCs w:val="22"/>
                <w:lang w:val="es-CO"/>
              </w:rPr>
            </w:pPr>
            <w:r w:rsidRPr="00C83344">
              <w:rPr>
                <w:sz w:val="22"/>
                <w:szCs w:val="22"/>
                <w:lang w:val="es-CO"/>
              </w:rPr>
              <w:t>1</w:t>
            </w:r>
          </w:p>
        </w:tc>
        <w:tc>
          <w:tcPr>
            <w:tcW w:w="3432" w:type="dxa"/>
          </w:tcPr>
          <w:p w14:paraId="74F74D28" w14:textId="77777777" w:rsidR="00C83344" w:rsidRPr="00C83344" w:rsidRDefault="00C83344" w:rsidP="00C83344">
            <w:pPr>
              <w:ind w:firstLine="0"/>
              <w:jc w:val="center"/>
              <w:rPr>
                <w:sz w:val="22"/>
                <w:szCs w:val="22"/>
                <w:lang w:val="es-CO"/>
              </w:rPr>
            </w:pPr>
            <w:r w:rsidRPr="00C83344">
              <w:rPr>
                <w:sz w:val="22"/>
                <w:szCs w:val="22"/>
                <w:lang w:val="es-CO"/>
              </w:rPr>
              <w:t>0</w:t>
            </w:r>
          </w:p>
        </w:tc>
        <w:tc>
          <w:tcPr>
            <w:tcW w:w="2454" w:type="dxa"/>
          </w:tcPr>
          <w:p w14:paraId="4E57E9CC" w14:textId="77777777" w:rsidR="00C83344" w:rsidRPr="00C83344" w:rsidRDefault="00C83344" w:rsidP="00C83344">
            <w:pPr>
              <w:ind w:firstLine="0"/>
              <w:jc w:val="center"/>
              <w:rPr>
                <w:sz w:val="22"/>
                <w:szCs w:val="22"/>
                <w:lang w:val="es-CO"/>
              </w:rPr>
            </w:pPr>
            <w:r w:rsidRPr="00C83344">
              <w:rPr>
                <w:sz w:val="22"/>
                <w:szCs w:val="22"/>
                <w:lang w:val="es-CO"/>
              </w:rPr>
              <w:t>1</w:t>
            </w:r>
          </w:p>
        </w:tc>
      </w:tr>
      <w:tr w:rsidR="00C83344" w:rsidRPr="00C83344" w14:paraId="08D698D4" w14:textId="77777777" w:rsidTr="005924D9">
        <w:tc>
          <w:tcPr>
            <w:tcW w:w="2942" w:type="dxa"/>
          </w:tcPr>
          <w:p w14:paraId="2CE9CBB1" w14:textId="77777777" w:rsidR="00C83344" w:rsidRPr="00C83344" w:rsidRDefault="00C83344" w:rsidP="00C83344">
            <w:pPr>
              <w:ind w:firstLine="0"/>
              <w:jc w:val="center"/>
              <w:rPr>
                <w:sz w:val="22"/>
                <w:szCs w:val="22"/>
                <w:lang w:val="es-CO"/>
              </w:rPr>
            </w:pPr>
            <w:r w:rsidRPr="00C83344">
              <w:rPr>
                <w:sz w:val="22"/>
                <w:szCs w:val="22"/>
                <w:lang w:val="es-CO"/>
              </w:rPr>
              <w:t>0</w:t>
            </w:r>
          </w:p>
        </w:tc>
        <w:tc>
          <w:tcPr>
            <w:tcW w:w="3432" w:type="dxa"/>
          </w:tcPr>
          <w:p w14:paraId="20381673" w14:textId="77777777" w:rsidR="00C83344" w:rsidRPr="00C83344" w:rsidRDefault="00C83344" w:rsidP="00C83344">
            <w:pPr>
              <w:ind w:firstLine="0"/>
              <w:jc w:val="center"/>
              <w:rPr>
                <w:sz w:val="22"/>
                <w:szCs w:val="22"/>
                <w:lang w:val="es-CO"/>
              </w:rPr>
            </w:pPr>
            <w:r w:rsidRPr="00C83344">
              <w:rPr>
                <w:sz w:val="22"/>
                <w:szCs w:val="22"/>
                <w:lang w:val="es-CO"/>
              </w:rPr>
              <w:t>0</w:t>
            </w:r>
          </w:p>
        </w:tc>
        <w:tc>
          <w:tcPr>
            <w:tcW w:w="2454" w:type="dxa"/>
          </w:tcPr>
          <w:p w14:paraId="22C208C1" w14:textId="77777777" w:rsidR="00C83344" w:rsidRPr="00C83344" w:rsidRDefault="00C83344" w:rsidP="00C83344">
            <w:pPr>
              <w:ind w:firstLine="0"/>
              <w:jc w:val="center"/>
              <w:rPr>
                <w:sz w:val="22"/>
                <w:szCs w:val="22"/>
                <w:lang w:val="es-CO"/>
              </w:rPr>
            </w:pPr>
            <w:r w:rsidRPr="00C83344">
              <w:rPr>
                <w:sz w:val="22"/>
                <w:szCs w:val="22"/>
                <w:lang w:val="es-CO"/>
              </w:rPr>
              <w:t>0</w:t>
            </w:r>
          </w:p>
        </w:tc>
      </w:tr>
      <w:tr w:rsidR="00C83344" w:rsidRPr="00C83344" w14:paraId="02E840D9" w14:textId="77777777" w:rsidTr="005924D9">
        <w:tc>
          <w:tcPr>
            <w:tcW w:w="2942" w:type="dxa"/>
          </w:tcPr>
          <w:p w14:paraId="2BB19FC9" w14:textId="77777777" w:rsidR="00C83344" w:rsidRPr="00C83344" w:rsidRDefault="00C83344" w:rsidP="00C83344">
            <w:pPr>
              <w:ind w:firstLine="0"/>
              <w:jc w:val="center"/>
              <w:rPr>
                <w:sz w:val="22"/>
                <w:szCs w:val="22"/>
                <w:lang w:val="es-CO"/>
              </w:rPr>
            </w:pPr>
            <w:r w:rsidRPr="00C83344">
              <w:rPr>
                <w:sz w:val="22"/>
                <w:szCs w:val="22"/>
                <w:lang w:val="es-CO"/>
              </w:rPr>
              <w:t>1</w:t>
            </w:r>
          </w:p>
        </w:tc>
        <w:tc>
          <w:tcPr>
            <w:tcW w:w="3432" w:type="dxa"/>
          </w:tcPr>
          <w:p w14:paraId="584BA049" w14:textId="77777777" w:rsidR="00C83344" w:rsidRPr="00C83344" w:rsidRDefault="00C83344" w:rsidP="00C83344">
            <w:pPr>
              <w:ind w:firstLine="0"/>
              <w:jc w:val="center"/>
              <w:rPr>
                <w:sz w:val="22"/>
                <w:szCs w:val="22"/>
                <w:lang w:val="es-CO"/>
              </w:rPr>
            </w:pPr>
            <w:r w:rsidRPr="00C83344">
              <w:rPr>
                <w:sz w:val="22"/>
                <w:szCs w:val="22"/>
                <w:lang w:val="es-CO"/>
              </w:rPr>
              <w:t>1</w:t>
            </w:r>
          </w:p>
        </w:tc>
        <w:tc>
          <w:tcPr>
            <w:tcW w:w="2454" w:type="dxa"/>
          </w:tcPr>
          <w:p w14:paraId="6850E82F" w14:textId="77777777" w:rsidR="00C83344" w:rsidRPr="00C83344" w:rsidRDefault="00C83344" w:rsidP="00C83344">
            <w:pPr>
              <w:ind w:firstLine="0"/>
              <w:jc w:val="center"/>
              <w:rPr>
                <w:sz w:val="22"/>
                <w:szCs w:val="22"/>
                <w:lang w:val="es-CO"/>
              </w:rPr>
            </w:pPr>
            <w:r w:rsidRPr="00C83344">
              <w:rPr>
                <w:sz w:val="22"/>
                <w:szCs w:val="22"/>
                <w:lang w:val="es-CO"/>
              </w:rPr>
              <w:t>0</w:t>
            </w:r>
          </w:p>
        </w:tc>
      </w:tr>
    </w:tbl>
    <w:p w14:paraId="6364AD29" w14:textId="5DDB4223" w:rsidR="00C83344" w:rsidRDefault="00C83344" w:rsidP="00BE5D06">
      <w:pPr>
        <w:ind w:firstLine="0"/>
        <w:rPr>
          <w:sz w:val="22"/>
          <w:szCs w:val="22"/>
          <w:lang w:val="es-CO"/>
        </w:rPr>
      </w:pPr>
    </w:p>
    <w:p w14:paraId="5A463C21" w14:textId="18D8789F" w:rsidR="00C83344" w:rsidRDefault="00C83344" w:rsidP="00BE5D06">
      <w:pPr>
        <w:ind w:firstLine="0"/>
        <w:rPr>
          <w:sz w:val="22"/>
          <w:szCs w:val="22"/>
          <w:lang w:val="es-CO"/>
        </w:rPr>
      </w:pPr>
      <w:r w:rsidRPr="00C83344">
        <w:rPr>
          <w:sz w:val="22"/>
          <w:szCs w:val="22"/>
          <w:lang w:val="es-CO"/>
        </w:rPr>
        <w:t>Si la sentencia proveniente de la base de datos (p) es correcta, se denota por un 1, este valor está almacenado en el campo “valido” que anteriormente se mencionó, si no se dispara ningún error al ingresar ese dato, el sistema registrará un 0 para ese error, que significa que no encontró un error en la sentencia para ese tipo de input, implementando XOR obtenemos como resultado un 1, que equivale a una calificación correcta</w:t>
      </w:r>
      <w:r>
        <w:rPr>
          <w:sz w:val="22"/>
          <w:szCs w:val="22"/>
          <w:lang w:val="es-CO"/>
        </w:rPr>
        <w:t xml:space="preserve">. Esta calificación se puede apreciar en la columna “Estado” en la </w:t>
      </w:r>
      <w:r w:rsidR="00AF2E45" w:rsidRPr="00AF2E45">
        <w:rPr>
          <w:sz w:val="22"/>
          <w:szCs w:val="22"/>
          <w:lang w:val="es-CO"/>
        </w:rPr>
        <w:t>figura</w:t>
      </w:r>
      <w:r w:rsidRPr="00AF2E45">
        <w:rPr>
          <w:sz w:val="22"/>
          <w:szCs w:val="22"/>
          <w:lang w:val="es-CO"/>
        </w:rPr>
        <w:t xml:space="preserve"> </w:t>
      </w:r>
      <w:r w:rsidR="00AF2E45" w:rsidRPr="00AF2E45">
        <w:rPr>
          <w:sz w:val="22"/>
          <w:szCs w:val="22"/>
          <w:lang w:val="es-CO"/>
        </w:rPr>
        <w:t>7</w:t>
      </w:r>
      <w:r w:rsidRPr="00AF2E45">
        <w:rPr>
          <w:sz w:val="22"/>
          <w:szCs w:val="22"/>
          <w:lang w:val="es-CO"/>
        </w:rPr>
        <w:t>.</w:t>
      </w:r>
    </w:p>
    <w:p w14:paraId="16139C39" w14:textId="77777777" w:rsidR="00C83344" w:rsidRDefault="00C83344" w:rsidP="00BE5D06">
      <w:pPr>
        <w:ind w:firstLine="0"/>
        <w:rPr>
          <w:sz w:val="22"/>
          <w:szCs w:val="22"/>
          <w:lang w:val="es-CO"/>
        </w:rPr>
      </w:pPr>
    </w:p>
    <w:p w14:paraId="3F850FB5" w14:textId="4D70E3A3" w:rsidR="00C83344" w:rsidRDefault="00C83344" w:rsidP="00BE5D06">
      <w:pPr>
        <w:ind w:firstLine="0"/>
        <w:rPr>
          <w:sz w:val="22"/>
          <w:szCs w:val="22"/>
          <w:lang w:val="es-CO"/>
        </w:rPr>
      </w:pPr>
      <w:r w:rsidRPr="00C83344">
        <w:rPr>
          <w:sz w:val="22"/>
          <w:szCs w:val="22"/>
          <w:lang w:val="es-CO"/>
        </w:rPr>
        <w:t>Por cada inserción de la base de datos sobre un input se aplica la lógica XOR para determinar sí está bien o mal las validaciones que uso el desarrollador. Cada prueba tiene una calificación sobre el formulario, la calificación va ligada a la cantidad de inputs que el formulario posea, se toma un valor de 100% y se divide en la cantidad de inputs, eso le dará a cada input un porcentaje, por ejemplo, si un formulario tiene cuatro inputs, cada input tendrá un valor de 25%, si la calificación obtenida por la lógica de XOR es positiva, el valor se cuenta como un 25 entero, pero si es negativa, la calificación</w:t>
      </w:r>
      <w:r>
        <w:rPr>
          <w:sz w:val="22"/>
          <w:szCs w:val="22"/>
          <w:lang w:val="es-CO"/>
        </w:rPr>
        <w:t xml:space="preserve"> (nota)</w:t>
      </w:r>
      <w:r w:rsidRPr="00C83344">
        <w:rPr>
          <w:sz w:val="22"/>
          <w:szCs w:val="22"/>
          <w:lang w:val="es-CO"/>
        </w:rPr>
        <w:t xml:space="preserve"> se toma como 0, al final se suman todos los resultados</w:t>
      </w:r>
      <w:r w:rsidR="00AF2E45">
        <w:rPr>
          <w:sz w:val="22"/>
          <w:szCs w:val="22"/>
          <w:lang w:val="es-CO"/>
        </w:rPr>
        <w:t xml:space="preserve"> como se aprecia en la formula (1)</w:t>
      </w:r>
      <w:r w:rsidRPr="00C83344">
        <w:rPr>
          <w:sz w:val="22"/>
          <w:szCs w:val="22"/>
          <w:lang w:val="es-CO"/>
        </w:rPr>
        <w:t>.</w:t>
      </w:r>
    </w:p>
    <w:p w14:paraId="645176B7" w14:textId="383DF2BF" w:rsidR="00A1439C" w:rsidRPr="00AF2E45" w:rsidRDefault="00AF2E45" w:rsidP="00AF2E45">
      <w:pPr>
        <w:ind w:firstLine="0"/>
        <w:jc w:val="right"/>
        <w:rPr>
          <w:sz w:val="22"/>
          <w:szCs w:val="22"/>
          <w:lang w:val="es-CO"/>
        </w:rPr>
      </w:pPr>
      <w:r>
        <w:rPr>
          <w:sz w:val="22"/>
          <w:szCs w:val="22"/>
          <w:lang w:val="es-CO"/>
        </w:rPr>
        <w:t>(1)</w:t>
      </w:r>
    </w:p>
    <w:p w14:paraId="6FFB2238" w14:textId="7E63A908" w:rsidR="00C83344" w:rsidRPr="0099260B" w:rsidRDefault="00C83344" w:rsidP="00C83344">
      <w:pPr>
        <w:rPr>
          <w:rFonts w:eastAsiaTheme="minorEastAsia"/>
        </w:rPr>
      </w:pPr>
      <m:oMathPara>
        <m:oMath>
          <m:r>
            <w:rPr>
              <w:rFonts w:ascii="Cambria Math" w:hAnsi="Cambria Math"/>
            </w:rPr>
            <m:t xml:space="preserve">Nota= </m:t>
          </m:r>
          <m:nary>
            <m:naryPr>
              <m:chr m:val="∑"/>
              <m:limLoc m:val="undOvr"/>
              <m:ctrlPr>
                <w:rPr>
                  <w:rFonts w:ascii="Cambria Math" w:hAnsi="Cambria Math"/>
                  <w:i/>
                </w:rPr>
              </m:ctrlPr>
            </m:naryPr>
            <m:sub>
              <m:r>
                <w:rPr>
                  <w:rFonts w:ascii="Cambria Math" w:hAnsi="Cambria Math"/>
                </w:rPr>
                <m:t>i=0</m:t>
              </m:r>
            </m:sub>
            <m:sup>
              <m:r>
                <w:rPr>
                  <w:rFonts w:ascii="Cambria Math" w:hAnsi="Cambria Math"/>
                </w:rPr>
                <m:t>CantidadInputs</m:t>
              </m:r>
            </m:sup>
            <m:e>
              <m:f>
                <m:fPr>
                  <m:ctrlPr>
                    <w:rPr>
                      <w:rFonts w:ascii="Cambria Math" w:hAnsi="Cambria Math"/>
                      <w:i/>
                    </w:rPr>
                  </m:ctrlPr>
                </m:fPr>
                <m:num>
                  <m:r>
                    <w:rPr>
                      <w:rFonts w:ascii="Cambria Math" w:hAnsi="Cambria Math"/>
                    </w:rPr>
                    <m:t>100</m:t>
                  </m:r>
                </m:num>
                <m:den>
                  <m:r>
                    <w:rPr>
                      <w:rFonts w:ascii="Cambria Math" w:hAnsi="Cambria Math"/>
                    </w:rPr>
                    <m:t>CantidadInputs</m:t>
                  </m:r>
                </m:den>
              </m:f>
              <m:r>
                <w:rPr>
                  <w:rFonts w:ascii="Cambria Math" w:hAnsi="Cambria Math"/>
                </w:rPr>
                <m:t xml:space="preserve"> ×ResultadoXOR</m:t>
              </m:r>
            </m:e>
          </m:nary>
        </m:oMath>
      </m:oMathPara>
    </w:p>
    <w:p w14:paraId="0DDCF04B" w14:textId="74BD3CD5" w:rsidR="00C83344" w:rsidRDefault="00C83344" w:rsidP="00C83344">
      <w:pPr>
        <w:ind w:firstLine="0"/>
        <w:rPr>
          <w:lang w:val="es-CO"/>
        </w:rPr>
      </w:pPr>
    </w:p>
    <w:p w14:paraId="1AD3B63C" w14:textId="20D38D48" w:rsidR="00C83344" w:rsidRDefault="00C83344" w:rsidP="00C83344">
      <w:pPr>
        <w:ind w:firstLine="0"/>
        <w:rPr>
          <w:sz w:val="22"/>
          <w:szCs w:val="22"/>
        </w:rPr>
      </w:pPr>
      <w:r w:rsidRPr="00C83344">
        <w:rPr>
          <w:sz w:val="22"/>
          <w:szCs w:val="22"/>
        </w:rPr>
        <w:t>Una vez obtenida la calificación parcial de cada prueba, se procede a realizar una sumatoria de cada calificación parcial y dividirla sobre el número total de calificaciones parciales que se hicieron un formulario en específico, de ese modo, se obtiene la calificación final para dicho formulario</w:t>
      </w:r>
      <w:r w:rsidR="00AF2E45">
        <w:rPr>
          <w:sz w:val="22"/>
          <w:szCs w:val="22"/>
        </w:rPr>
        <w:t>, este proceso corresponde a la formula (2)</w:t>
      </w:r>
      <w:r w:rsidRPr="00C83344">
        <w:rPr>
          <w:sz w:val="22"/>
          <w:szCs w:val="22"/>
        </w:rPr>
        <w:t>.</w:t>
      </w:r>
    </w:p>
    <w:p w14:paraId="52DB45DF" w14:textId="07BE5654" w:rsidR="00C83344" w:rsidRPr="00AF2E45" w:rsidRDefault="00AF2E45" w:rsidP="00AF2E45">
      <w:pPr>
        <w:ind w:firstLine="0"/>
        <w:jc w:val="right"/>
        <w:rPr>
          <w:sz w:val="22"/>
          <w:szCs w:val="22"/>
        </w:rPr>
      </w:pPr>
      <w:r>
        <w:rPr>
          <w:sz w:val="22"/>
          <w:szCs w:val="22"/>
        </w:rPr>
        <w:t>(2)</w:t>
      </w:r>
    </w:p>
    <w:p w14:paraId="474A5904" w14:textId="1A5DAE02" w:rsidR="00C83344" w:rsidRPr="00C83344" w:rsidRDefault="00C83344" w:rsidP="00C83344">
      <w:pPr>
        <w:rPr>
          <w:rFonts w:eastAsiaTheme="minorEastAsia"/>
        </w:rPr>
      </w:pPr>
      <m:oMathPara>
        <m:oMath>
          <m:r>
            <w:rPr>
              <w:rFonts w:ascii="Cambria Math" w:hAnsi="Cambria Math"/>
            </w:rPr>
            <m:t>NotaFinal=</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 xml:space="preserve">CalificacionParcial </m:t>
                  </m:r>
                </m:e>
              </m:nary>
            </m:num>
            <m:den>
              <m:r>
                <w:rPr>
                  <w:rFonts w:ascii="Cambria Math" w:hAnsi="Cambria Math"/>
                </w:rPr>
                <m:t>CantidadDeCalificacionesParciales</m:t>
              </m:r>
            </m:den>
          </m:f>
        </m:oMath>
      </m:oMathPara>
    </w:p>
    <w:p w14:paraId="661E01B7" w14:textId="77777777" w:rsidR="00C83344" w:rsidRPr="005942AA" w:rsidRDefault="00C83344" w:rsidP="00C83344">
      <w:pPr>
        <w:rPr>
          <w:rFonts w:eastAsiaTheme="minorEastAsia"/>
        </w:rPr>
      </w:pPr>
    </w:p>
    <w:p w14:paraId="46DA7F16" w14:textId="10EDEFC0" w:rsidR="00C83344" w:rsidRPr="00C83344" w:rsidRDefault="00C83344" w:rsidP="00C83344">
      <w:pPr>
        <w:ind w:firstLine="0"/>
        <w:rPr>
          <w:sz w:val="22"/>
          <w:szCs w:val="22"/>
          <w:lang w:val="es-CO"/>
        </w:rPr>
      </w:pPr>
      <w:r w:rsidRPr="00C83344">
        <w:rPr>
          <w:sz w:val="22"/>
          <w:szCs w:val="22"/>
          <w:lang w:val="es-CO"/>
        </w:rPr>
        <w:t>El valor obtenido es guardado en la tabla donde está creado el caso prueba del correspondiente formulario en el apartado de “calificación”.</w:t>
      </w:r>
    </w:p>
    <w:p w14:paraId="558F0F24" w14:textId="4469DD43" w:rsidR="00834AD5" w:rsidRPr="00A1439C" w:rsidRDefault="00F53BE9" w:rsidP="008331FF">
      <w:pPr>
        <w:pStyle w:val="Ttulo1"/>
        <w:jc w:val="both"/>
        <w:rPr>
          <w:sz w:val="22"/>
          <w:szCs w:val="22"/>
          <w:lang w:val="es-CO"/>
        </w:rPr>
      </w:pPr>
      <w:r w:rsidRPr="00A1439C">
        <w:rPr>
          <w:sz w:val="22"/>
          <w:szCs w:val="22"/>
          <w:lang w:val="es-CO"/>
        </w:rPr>
        <w:t>conclusiones</w:t>
      </w:r>
    </w:p>
    <w:p w14:paraId="732DE8EC" w14:textId="62C94B04" w:rsidR="00E62AA9" w:rsidRDefault="00E62AA9" w:rsidP="00E62AA9">
      <w:pPr>
        <w:pStyle w:val="Prrafodelista"/>
        <w:numPr>
          <w:ilvl w:val="0"/>
          <w:numId w:val="18"/>
        </w:numPr>
        <w:spacing w:after="160"/>
      </w:pPr>
      <w:bookmarkStart w:id="3" w:name="_Hlk512559757"/>
      <w:bookmarkStart w:id="4" w:name="_GoBack"/>
      <w:r>
        <w:t>La automatización de las pruebas permite que haya un estándar en el proceso de evaluación, ya no es necesario la creatividad o experiencia del evaluador para probar múltiples opciones datos correctos e incorrectos sobre cualquier formulario.</w:t>
      </w:r>
    </w:p>
    <w:p w14:paraId="5F4FC6AC" w14:textId="77777777" w:rsidR="005774F1" w:rsidRDefault="005774F1" w:rsidP="005774F1">
      <w:pPr>
        <w:pStyle w:val="Prrafodelista"/>
        <w:spacing w:after="160"/>
        <w:ind w:firstLine="0"/>
      </w:pPr>
    </w:p>
    <w:p w14:paraId="73B0DADD" w14:textId="6EEC8637" w:rsidR="005774F1" w:rsidRDefault="005774F1" w:rsidP="005774F1">
      <w:pPr>
        <w:pStyle w:val="Prrafodelista"/>
        <w:numPr>
          <w:ilvl w:val="0"/>
          <w:numId w:val="18"/>
        </w:numPr>
        <w:spacing w:after="160"/>
      </w:pPr>
      <w:r>
        <w:t xml:space="preserve">La calidad de evaluación aumentó, dado que se disminuyó tiempos de evaluación, tiempos de respuesta y se optimizaron procesos que anteriormente eran un poco largos y complejos. </w:t>
      </w:r>
    </w:p>
    <w:p w14:paraId="47B42F11" w14:textId="77777777" w:rsidR="005774F1" w:rsidRDefault="005774F1" w:rsidP="005774F1">
      <w:pPr>
        <w:pStyle w:val="Prrafodelista"/>
      </w:pPr>
    </w:p>
    <w:p w14:paraId="02E5DF4D" w14:textId="77777777" w:rsidR="005774F1" w:rsidRDefault="005774F1" w:rsidP="005774F1">
      <w:pPr>
        <w:pStyle w:val="Prrafodelista"/>
        <w:spacing w:after="160"/>
        <w:ind w:firstLine="0"/>
      </w:pPr>
    </w:p>
    <w:p w14:paraId="07E4E84F" w14:textId="29CE6B06" w:rsidR="005774F1" w:rsidRDefault="005774F1" w:rsidP="00E62AA9">
      <w:pPr>
        <w:pStyle w:val="Prrafodelista"/>
        <w:numPr>
          <w:ilvl w:val="0"/>
          <w:numId w:val="18"/>
        </w:numPr>
        <w:spacing w:after="160"/>
      </w:pPr>
      <w:r>
        <w:t xml:space="preserve">Para la elaboración de este módulo, se implementó dos plugin que son base en su funcionamiento, el plugin </w:t>
      </w:r>
      <w:proofErr w:type="spellStart"/>
      <w:r>
        <w:t>Vee.Validate</w:t>
      </w:r>
      <w:proofErr w:type="spellEnd"/>
      <w:r>
        <w:t xml:space="preserve"> de Vue.js, encargado de validar en tiempo real un input con base a las reglas de validación implementadas por el desarrollador, y el plugin Laravel </w:t>
      </w:r>
      <w:proofErr w:type="spellStart"/>
      <w:r>
        <w:t>Faker</w:t>
      </w:r>
      <w:proofErr w:type="spellEnd"/>
      <w:r>
        <w:t>, encargado de ingresar información proveniente de la base de datos de manera automática, este proceso se realiza sobre los sobre los inputs obtenidos del formulario que ofrece el desarrollador.</w:t>
      </w:r>
    </w:p>
    <w:bookmarkEnd w:id="3"/>
    <w:bookmarkEnd w:id="4"/>
    <w:p w14:paraId="0AE41847" w14:textId="5A9DF21D" w:rsidR="00C96A1B" w:rsidRPr="00A1439C" w:rsidRDefault="00C96A1B" w:rsidP="008331FF">
      <w:pPr>
        <w:pStyle w:val="Ttulo1"/>
        <w:numPr>
          <w:ilvl w:val="0"/>
          <w:numId w:val="0"/>
        </w:numPr>
        <w:ind w:left="1080"/>
        <w:jc w:val="both"/>
        <w:rPr>
          <w:sz w:val="22"/>
          <w:szCs w:val="22"/>
          <w:lang w:val="es-CO"/>
        </w:rPr>
      </w:pPr>
    </w:p>
    <w:p w14:paraId="785E3B51" w14:textId="77777777" w:rsidR="00A533BB" w:rsidRPr="00A1439C" w:rsidRDefault="00A533BB" w:rsidP="00A533BB">
      <w:pPr>
        <w:rPr>
          <w:sz w:val="22"/>
          <w:szCs w:val="22"/>
          <w:lang w:val="es-CO"/>
        </w:rPr>
      </w:pPr>
    </w:p>
    <w:p w14:paraId="7DD44832" w14:textId="2527D53B" w:rsidR="00A67177" w:rsidRPr="00A1439C" w:rsidRDefault="00F53BE9" w:rsidP="00A67177">
      <w:pPr>
        <w:pStyle w:val="Ttulo1"/>
        <w:jc w:val="both"/>
        <w:rPr>
          <w:sz w:val="22"/>
          <w:szCs w:val="22"/>
          <w:lang w:val="es-CO"/>
        </w:rPr>
      </w:pPr>
      <w:r w:rsidRPr="00A1439C">
        <w:rPr>
          <w:sz w:val="22"/>
          <w:szCs w:val="22"/>
          <w:lang w:val="es-CO"/>
        </w:rPr>
        <w:t>referencias</w:t>
      </w:r>
    </w:p>
    <w:p w14:paraId="22FFF05C" w14:textId="77D30DAF" w:rsidR="00F74B3C" w:rsidRPr="00F74B3C" w:rsidRDefault="00A67177" w:rsidP="00F74B3C">
      <w:pPr>
        <w:widowControl w:val="0"/>
        <w:autoSpaceDE w:val="0"/>
        <w:autoSpaceDN w:val="0"/>
        <w:adjustRightInd w:val="0"/>
        <w:ind w:left="640" w:hanging="640"/>
        <w:rPr>
          <w:noProof/>
          <w:sz w:val="22"/>
          <w:szCs w:val="24"/>
        </w:rPr>
      </w:pPr>
      <w:r w:rsidRPr="002272A4">
        <w:rPr>
          <w:sz w:val="22"/>
          <w:szCs w:val="22"/>
          <w:lang w:val="en-US"/>
        </w:rPr>
        <w:fldChar w:fldCharType="begin" w:fldLock="1"/>
      </w:r>
      <w:r w:rsidRPr="002272A4">
        <w:rPr>
          <w:sz w:val="22"/>
          <w:szCs w:val="22"/>
          <w:lang w:val="en-US"/>
        </w:rPr>
        <w:instrText xml:space="preserve">ADDIN Mendeley Bibliography CSL_BIBLIOGRAPHY </w:instrText>
      </w:r>
      <w:r w:rsidRPr="002272A4">
        <w:rPr>
          <w:sz w:val="22"/>
          <w:szCs w:val="22"/>
          <w:lang w:val="en-US"/>
        </w:rPr>
        <w:fldChar w:fldCharType="separate"/>
      </w:r>
      <w:r w:rsidR="00F74B3C" w:rsidRPr="00F74B3C">
        <w:rPr>
          <w:noProof/>
          <w:sz w:val="22"/>
          <w:szCs w:val="24"/>
        </w:rPr>
        <w:t>[1]</w:t>
      </w:r>
      <w:r w:rsidR="00F74B3C" w:rsidRPr="00F74B3C">
        <w:rPr>
          <w:noProof/>
          <w:sz w:val="22"/>
          <w:szCs w:val="24"/>
        </w:rPr>
        <w:tab/>
        <w:t xml:space="preserve">M. Bolaños-Pizarro and R. Vidal-Infer, A; Navarro-Molina, Carolina; Valderrrama-Zuriañ, Juan Carlos; Aleixandre-Benavent, “Usabilidad: concepto y aplicaciones en las páginas web médicas,” </w:t>
      </w:r>
      <w:r w:rsidR="00F74B3C" w:rsidRPr="00F74B3C">
        <w:rPr>
          <w:i/>
          <w:iCs w:val="0"/>
          <w:noProof/>
          <w:sz w:val="22"/>
          <w:szCs w:val="24"/>
        </w:rPr>
        <w:t>Papeles Médicos</w:t>
      </w:r>
      <w:r w:rsidR="00F74B3C" w:rsidRPr="00F74B3C">
        <w:rPr>
          <w:noProof/>
          <w:sz w:val="22"/>
          <w:szCs w:val="24"/>
        </w:rPr>
        <w:t>, vol. Vol 16, Nr, no. 1, pp. 14–21, 2007.</w:t>
      </w:r>
    </w:p>
    <w:p w14:paraId="4FB4C9BF" w14:textId="77777777" w:rsidR="00F74B3C" w:rsidRPr="00F74B3C" w:rsidRDefault="00F74B3C" w:rsidP="00F74B3C">
      <w:pPr>
        <w:widowControl w:val="0"/>
        <w:autoSpaceDE w:val="0"/>
        <w:autoSpaceDN w:val="0"/>
        <w:adjustRightInd w:val="0"/>
        <w:ind w:left="640" w:hanging="640"/>
        <w:rPr>
          <w:noProof/>
          <w:sz w:val="22"/>
          <w:szCs w:val="24"/>
        </w:rPr>
      </w:pPr>
      <w:r w:rsidRPr="00F74B3C">
        <w:rPr>
          <w:noProof/>
          <w:sz w:val="22"/>
          <w:szCs w:val="24"/>
        </w:rPr>
        <w:t>[2]</w:t>
      </w:r>
      <w:r w:rsidRPr="00F74B3C">
        <w:rPr>
          <w:noProof/>
          <w:sz w:val="22"/>
          <w:szCs w:val="24"/>
        </w:rPr>
        <w:tab/>
        <w:t xml:space="preserve">M. E. López Inga and R. M. Guerrero Huaranga, </w:t>
      </w:r>
      <w:r w:rsidRPr="00F74B3C">
        <w:rPr>
          <w:i/>
          <w:iCs w:val="0"/>
          <w:noProof/>
          <w:sz w:val="22"/>
          <w:szCs w:val="24"/>
        </w:rPr>
        <w:t>Modelo de inteligencia de negocios y analítica en la nube para pymes del sector retail en Perú</w:t>
      </w:r>
      <w:r w:rsidRPr="00F74B3C">
        <w:rPr>
          <w:noProof/>
          <w:sz w:val="22"/>
          <w:szCs w:val="24"/>
        </w:rPr>
        <w:t>, vol. 12, no. 20. Universidad Cooperativa de Colombia, 2018.</w:t>
      </w:r>
    </w:p>
    <w:p w14:paraId="65AC736F" w14:textId="77777777" w:rsidR="00F74B3C" w:rsidRPr="00F74B3C" w:rsidRDefault="00F74B3C" w:rsidP="00F74B3C">
      <w:pPr>
        <w:widowControl w:val="0"/>
        <w:autoSpaceDE w:val="0"/>
        <w:autoSpaceDN w:val="0"/>
        <w:adjustRightInd w:val="0"/>
        <w:ind w:left="640" w:hanging="640"/>
        <w:rPr>
          <w:noProof/>
          <w:sz w:val="22"/>
          <w:szCs w:val="24"/>
        </w:rPr>
      </w:pPr>
      <w:r w:rsidRPr="00F74B3C">
        <w:rPr>
          <w:noProof/>
          <w:sz w:val="22"/>
          <w:szCs w:val="24"/>
        </w:rPr>
        <w:t>[3]</w:t>
      </w:r>
      <w:r w:rsidRPr="00F74B3C">
        <w:rPr>
          <w:noProof/>
          <w:sz w:val="22"/>
          <w:szCs w:val="24"/>
        </w:rPr>
        <w:tab/>
        <w:t>LIONS J. L., “ARIANE 5 Failure - Full Report,” 1996. [Online]. Available: http://sunnyday.mit.edu/accidents/Ariane5accidentreport.html. [Accessed: 19-Apr-2018].</w:t>
      </w:r>
    </w:p>
    <w:p w14:paraId="23D55B5E" w14:textId="77777777" w:rsidR="00F74B3C" w:rsidRPr="00F74B3C" w:rsidRDefault="00F74B3C" w:rsidP="00F74B3C">
      <w:pPr>
        <w:widowControl w:val="0"/>
        <w:autoSpaceDE w:val="0"/>
        <w:autoSpaceDN w:val="0"/>
        <w:adjustRightInd w:val="0"/>
        <w:ind w:left="640" w:hanging="640"/>
        <w:rPr>
          <w:noProof/>
          <w:sz w:val="22"/>
          <w:szCs w:val="24"/>
        </w:rPr>
      </w:pPr>
      <w:r w:rsidRPr="00F74B3C">
        <w:rPr>
          <w:noProof/>
          <w:sz w:val="22"/>
          <w:szCs w:val="24"/>
        </w:rPr>
        <w:t>[4]</w:t>
      </w:r>
      <w:r w:rsidRPr="00F74B3C">
        <w:rPr>
          <w:noProof/>
          <w:sz w:val="22"/>
          <w:szCs w:val="24"/>
        </w:rPr>
        <w:tab/>
        <w:t xml:space="preserve">N. G. Leveson and C. S. Turner, “An Investigation of the Therac-25 Accidents,” </w:t>
      </w:r>
      <w:r w:rsidRPr="00F74B3C">
        <w:rPr>
          <w:i/>
          <w:iCs w:val="0"/>
          <w:noProof/>
          <w:sz w:val="22"/>
          <w:szCs w:val="24"/>
        </w:rPr>
        <w:t>Computer (Long. Beach. Calif).</w:t>
      </w:r>
      <w:r w:rsidRPr="00F74B3C">
        <w:rPr>
          <w:noProof/>
          <w:sz w:val="22"/>
          <w:szCs w:val="24"/>
        </w:rPr>
        <w:t>, vol. 26, no. 7, pp. 18–41, Jul. 1993.</w:t>
      </w:r>
    </w:p>
    <w:p w14:paraId="4B1EEA28" w14:textId="77777777" w:rsidR="00F74B3C" w:rsidRPr="00F74B3C" w:rsidRDefault="00F74B3C" w:rsidP="00F74B3C">
      <w:pPr>
        <w:widowControl w:val="0"/>
        <w:autoSpaceDE w:val="0"/>
        <w:autoSpaceDN w:val="0"/>
        <w:adjustRightInd w:val="0"/>
        <w:ind w:left="640" w:hanging="640"/>
        <w:rPr>
          <w:noProof/>
          <w:sz w:val="22"/>
          <w:szCs w:val="24"/>
        </w:rPr>
      </w:pPr>
      <w:r w:rsidRPr="00F74B3C">
        <w:rPr>
          <w:noProof/>
          <w:sz w:val="22"/>
          <w:szCs w:val="24"/>
        </w:rPr>
        <w:lastRenderedPageBreak/>
        <w:t>[5]</w:t>
      </w:r>
      <w:r w:rsidRPr="00F74B3C">
        <w:rPr>
          <w:noProof/>
          <w:sz w:val="22"/>
          <w:szCs w:val="24"/>
        </w:rPr>
        <w:tab/>
        <w:t xml:space="preserve">Y. Fundación Universitaria Luis Amigó. Facultad de Ingenierías. and V. Vega, </w:t>
      </w:r>
      <w:r w:rsidRPr="00F74B3C">
        <w:rPr>
          <w:i/>
          <w:iCs w:val="0"/>
          <w:noProof/>
          <w:sz w:val="22"/>
          <w:szCs w:val="24"/>
        </w:rPr>
        <w:t>PRUEBAS DE SEGURIDAD: ESTUDIO DE HERRAMIENTAS</w:t>
      </w:r>
      <w:r w:rsidRPr="00F74B3C">
        <w:rPr>
          <w:noProof/>
          <w:sz w:val="22"/>
          <w:szCs w:val="24"/>
        </w:rPr>
        <w:t>, no. 17. Fundación Universitaria Luis Amigó, Facultad de Ingenierías, 2009.</w:t>
      </w:r>
    </w:p>
    <w:p w14:paraId="7C09E588" w14:textId="77777777" w:rsidR="00F74B3C" w:rsidRPr="00F74B3C" w:rsidRDefault="00F74B3C" w:rsidP="00F74B3C">
      <w:pPr>
        <w:widowControl w:val="0"/>
        <w:autoSpaceDE w:val="0"/>
        <w:autoSpaceDN w:val="0"/>
        <w:adjustRightInd w:val="0"/>
        <w:ind w:left="640" w:hanging="640"/>
        <w:rPr>
          <w:noProof/>
          <w:sz w:val="22"/>
          <w:szCs w:val="24"/>
        </w:rPr>
      </w:pPr>
      <w:r w:rsidRPr="00F74B3C">
        <w:rPr>
          <w:noProof/>
          <w:sz w:val="22"/>
          <w:szCs w:val="24"/>
        </w:rPr>
        <w:t>[6]</w:t>
      </w:r>
      <w:r w:rsidRPr="00F74B3C">
        <w:rPr>
          <w:noProof/>
          <w:sz w:val="22"/>
          <w:szCs w:val="24"/>
        </w:rPr>
        <w:tab/>
        <w:t xml:space="preserve">M. L. Rojas-Montes, F. J. Pino-Correa, and J. M. Martínez, </w:t>
      </w:r>
      <w:r w:rsidRPr="00F74B3C">
        <w:rPr>
          <w:i/>
          <w:iCs w:val="0"/>
          <w:noProof/>
          <w:sz w:val="22"/>
          <w:szCs w:val="24"/>
        </w:rPr>
        <w:t>Proceso de pruebas para pequeñas organizaciones desarrolladoras de software</w:t>
      </w:r>
      <w:r w:rsidRPr="00F74B3C">
        <w:rPr>
          <w:noProof/>
          <w:sz w:val="22"/>
          <w:szCs w:val="24"/>
        </w:rPr>
        <w:t>, vol. 24, no. 39. Universidad Pedagógica y Tecnológica de Colombia, 2015.</w:t>
      </w:r>
    </w:p>
    <w:p w14:paraId="22B78CEB" w14:textId="77777777" w:rsidR="00F74B3C" w:rsidRPr="00F74B3C" w:rsidRDefault="00F74B3C" w:rsidP="00F74B3C">
      <w:pPr>
        <w:widowControl w:val="0"/>
        <w:autoSpaceDE w:val="0"/>
        <w:autoSpaceDN w:val="0"/>
        <w:adjustRightInd w:val="0"/>
        <w:ind w:left="640" w:hanging="640"/>
        <w:rPr>
          <w:noProof/>
          <w:sz w:val="22"/>
          <w:szCs w:val="24"/>
        </w:rPr>
      </w:pPr>
      <w:r w:rsidRPr="00F74B3C">
        <w:rPr>
          <w:noProof/>
          <w:sz w:val="22"/>
          <w:szCs w:val="24"/>
        </w:rPr>
        <w:t>[7]</w:t>
      </w:r>
      <w:r w:rsidRPr="00F74B3C">
        <w:rPr>
          <w:noProof/>
          <w:sz w:val="22"/>
          <w:szCs w:val="24"/>
        </w:rPr>
        <w:tab/>
        <w:t xml:space="preserve">G. Kaplan </w:t>
      </w:r>
      <w:r w:rsidRPr="00F74B3C">
        <w:rPr>
          <w:i/>
          <w:iCs w:val="0"/>
          <w:noProof/>
          <w:sz w:val="22"/>
          <w:szCs w:val="24"/>
        </w:rPr>
        <w:t>et al.</w:t>
      </w:r>
      <w:r w:rsidRPr="00F74B3C">
        <w:rPr>
          <w:noProof/>
          <w:sz w:val="22"/>
          <w:szCs w:val="24"/>
        </w:rPr>
        <w:t>, “Generación semi automática de casos de prueba a partir de escenarios,” May 2015.</w:t>
      </w:r>
    </w:p>
    <w:p w14:paraId="76A5C63F" w14:textId="77777777" w:rsidR="00F74B3C" w:rsidRPr="00F74B3C" w:rsidRDefault="00F74B3C" w:rsidP="00F74B3C">
      <w:pPr>
        <w:widowControl w:val="0"/>
        <w:autoSpaceDE w:val="0"/>
        <w:autoSpaceDN w:val="0"/>
        <w:adjustRightInd w:val="0"/>
        <w:ind w:left="640" w:hanging="640"/>
        <w:rPr>
          <w:noProof/>
          <w:sz w:val="22"/>
          <w:szCs w:val="24"/>
        </w:rPr>
      </w:pPr>
      <w:r w:rsidRPr="00F74B3C">
        <w:rPr>
          <w:noProof/>
          <w:sz w:val="22"/>
          <w:szCs w:val="24"/>
        </w:rPr>
        <w:t>[8]</w:t>
      </w:r>
      <w:r w:rsidRPr="00F74B3C">
        <w:rPr>
          <w:noProof/>
          <w:sz w:val="22"/>
          <w:szCs w:val="24"/>
        </w:rPr>
        <w:tab/>
        <w:t>M. A. Mascheroni, M. K. Cogliolo, and E. Irrazábal, “Automatización de pruebas de compatibilidad web en un entorno de desarrollo continuo de software,” Nov. 2016.</w:t>
      </w:r>
    </w:p>
    <w:p w14:paraId="50B3458A" w14:textId="77777777" w:rsidR="00F74B3C" w:rsidRPr="00F74B3C" w:rsidRDefault="00F74B3C" w:rsidP="00F74B3C">
      <w:pPr>
        <w:widowControl w:val="0"/>
        <w:autoSpaceDE w:val="0"/>
        <w:autoSpaceDN w:val="0"/>
        <w:adjustRightInd w:val="0"/>
        <w:ind w:left="640" w:hanging="640"/>
        <w:rPr>
          <w:noProof/>
          <w:sz w:val="22"/>
          <w:szCs w:val="24"/>
        </w:rPr>
      </w:pPr>
      <w:r w:rsidRPr="00F74B3C">
        <w:rPr>
          <w:noProof/>
          <w:sz w:val="22"/>
          <w:szCs w:val="24"/>
        </w:rPr>
        <w:t>[9]</w:t>
      </w:r>
      <w:r w:rsidRPr="00F74B3C">
        <w:rPr>
          <w:noProof/>
          <w:sz w:val="22"/>
          <w:szCs w:val="24"/>
        </w:rPr>
        <w:tab/>
        <w:t>Laravel, “Database Testing - Laravel - The PHP Framework For Web Artisans,” 2016. [Online]. Available: http://laravel.com/docs/master/database. [Accessed: 26-Apr-2018].</w:t>
      </w:r>
    </w:p>
    <w:p w14:paraId="087F9348" w14:textId="77777777" w:rsidR="00F74B3C" w:rsidRPr="00F74B3C" w:rsidRDefault="00F74B3C" w:rsidP="00F74B3C">
      <w:pPr>
        <w:widowControl w:val="0"/>
        <w:autoSpaceDE w:val="0"/>
        <w:autoSpaceDN w:val="0"/>
        <w:adjustRightInd w:val="0"/>
        <w:ind w:left="640" w:hanging="640"/>
        <w:rPr>
          <w:noProof/>
          <w:sz w:val="22"/>
          <w:szCs w:val="24"/>
        </w:rPr>
      </w:pPr>
      <w:r w:rsidRPr="00F74B3C">
        <w:rPr>
          <w:noProof/>
          <w:sz w:val="22"/>
          <w:szCs w:val="24"/>
        </w:rPr>
        <w:t>[10]</w:t>
      </w:r>
      <w:r w:rsidRPr="00F74B3C">
        <w:rPr>
          <w:noProof/>
          <w:sz w:val="22"/>
          <w:szCs w:val="24"/>
        </w:rPr>
        <w:tab/>
        <w:t>Vue.js, “Vee Validar.” [Online]. Available: https://vee-validate.logaretm.com/. [Accessed: 26-Apr-2018].</w:t>
      </w:r>
    </w:p>
    <w:p w14:paraId="2141E3F6" w14:textId="77777777" w:rsidR="00F74B3C" w:rsidRPr="00F74B3C" w:rsidRDefault="00F74B3C" w:rsidP="00F74B3C">
      <w:pPr>
        <w:widowControl w:val="0"/>
        <w:autoSpaceDE w:val="0"/>
        <w:autoSpaceDN w:val="0"/>
        <w:adjustRightInd w:val="0"/>
        <w:ind w:left="640" w:hanging="640"/>
        <w:rPr>
          <w:noProof/>
          <w:sz w:val="22"/>
        </w:rPr>
      </w:pPr>
      <w:r w:rsidRPr="00F74B3C">
        <w:rPr>
          <w:noProof/>
          <w:sz w:val="22"/>
          <w:szCs w:val="24"/>
        </w:rPr>
        <w:t>[11]</w:t>
      </w:r>
      <w:r w:rsidRPr="00F74B3C">
        <w:rPr>
          <w:noProof/>
          <w:sz w:val="22"/>
          <w:szCs w:val="24"/>
        </w:rPr>
        <w:tab/>
        <w:t>C. Marcial, R. Carmona, and R. T. Milenio, “Matemáticas I.”</w:t>
      </w:r>
    </w:p>
    <w:p w14:paraId="540ECF34" w14:textId="78C6CCAF" w:rsidR="00A67177" w:rsidRPr="002272A4" w:rsidRDefault="00A67177" w:rsidP="00A67177">
      <w:pPr>
        <w:rPr>
          <w:sz w:val="22"/>
          <w:szCs w:val="22"/>
          <w:lang w:val="en-US"/>
        </w:rPr>
      </w:pPr>
      <w:r w:rsidRPr="002272A4">
        <w:rPr>
          <w:sz w:val="22"/>
          <w:szCs w:val="22"/>
          <w:lang w:val="en-US"/>
        </w:rPr>
        <w:fldChar w:fldCharType="end"/>
      </w:r>
    </w:p>
    <w:p w14:paraId="57FF27BF" w14:textId="77777777" w:rsidR="007049BB" w:rsidRPr="002272A4" w:rsidRDefault="007049BB" w:rsidP="00A03D72">
      <w:pPr>
        <w:rPr>
          <w:sz w:val="22"/>
          <w:szCs w:val="22"/>
        </w:rPr>
      </w:pPr>
    </w:p>
    <w:sectPr w:rsidR="007049BB" w:rsidRPr="002272A4" w:rsidSect="00F62241">
      <w:type w:val="continuous"/>
      <w:pgSz w:w="12240" w:h="15840"/>
      <w:pgMar w:top="1077" w:right="890" w:bottom="1440" w:left="890" w:header="720" w:footer="720" w:gutter="0"/>
      <w:cols w:num="2" w:space="46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2FB46" w14:textId="77777777" w:rsidR="00757ED4" w:rsidRDefault="00757ED4" w:rsidP="00A03D72">
      <w:r>
        <w:separator/>
      </w:r>
    </w:p>
  </w:endnote>
  <w:endnote w:type="continuationSeparator" w:id="0">
    <w:p w14:paraId="5555A0B6" w14:textId="77777777" w:rsidR="00757ED4" w:rsidRDefault="00757ED4" w:rsidP="00A03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E8944" w14:textId="77777777" w:rsidR="00757ED4" w:rsidRDefault="00757ED4" w:rsidP="00A03D72">
      <w:r>
        <w:separator/>
      </w:r>
    </w:p>
  </w:footnote>
  <w:footnote w:type="continuationSeparator" w:id="0">
    <w:p w14:paraId="098AC89E" w14:textId="77777777" w:rsidR="00757ED4" w:rsidRDefault="00757ED4" w:rsidP="00A03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A5A4A" w14:textId="77777777" w:rsidR="007049BB" w:rsidRPr="007049BB" w:rsidRDefault="007049BB" w:rsidP="00A03D72">
    <w:pPr>
      <w:pStyle w:val="Encabezado"/>
      <w:rPr>
        <w:lang w:eastAsia="es-ES"/>
      </w:rPr>
    </w:pPr>
  </w:p>
  <w:p w14:paraId="23B68A86" w14:textId="77777777" w:rsidR="007049BB" w:rsidRDefault="007049BB" w:rsidP="00A03D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450"/>
    <w:multiLevelType w:val="hybridMultilevel"/>
    <w:tmpl w:val="5D18DBAA"/>
    <w:lvl w:ilvl="0" w:tplc="240A0001">
      <w:start w:val="6"/>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924A50"/>
    <w:multiLevelType w:val="hybridMultilevel"/>
    <w:tmpl w:val="007265F8"/>
    <w:lvl w:ilvl="0" w:tplc="240A0001">
      <w:start w:val="6"/>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0214E5A"/>
    <w:multiLevelType w:val="hybridMultilevel"/>
    <w:tmpl w:val="8CEA920C"/>
    <w:lvl w:ilvl="0" w:tplc="410CB632">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D125390"/>
    <w:multiLevelType w:val="hybridMultilevel"/>
    <w:tmpl w:val="1C2C3174"/>
    <w:lvl w:ilvl="0" w:tplc="240A0001">
      <w:start w:val="1"/>
      <w:numFmt w:val="bullet"/>
      <w:lvlText w:val=""/>
      <w:lvlJc w:val="left"/>
      <w:pPr>
        <w:ind w:left="965" w:hanging="360"/>
      </w:pPr>
      <w:rPr>
        <w:rFonts w:ascii="Symbol" w:hAnsi="Symbol" w:hint="default"/>
      </w:rPr>
    </w:lvl>
    <w:lvl w:ilvl="1" w:tplc="240A0003" w:tentative="1">
      <w:start w:val="1"/>
      <w:numFmt w:val="bullet"/>
      <w:lvlText w:val="o"/>
      <w:lvlJc w:val="left"/>
      <w:pPr>
        <w:ind w:left="1685" w:hanging="360"/>
      </w:pPr>
      <w:rPr>
        <w:rFonts w:ascii="Courier New" w:hAnsi="Courier New" w:cs="Courier New" w:hint="default"/>
      </w:rPr>
    </w:lvl>
    <w:lvl w:ilvl="2" w:tplc="240A0005" w:tentative="1">
      <w:start w:val="1"/>
      <w:numFmt w:val="bullet"/>
      <w:lvlText w:val=""/>
      <w:lvlJc w:val="left"/>
      <w:pPr>
        <w:ind w:left="2405" w:hanging="360"/>
      </w:pPr>
      <w:rPr>
        <w:rFonts w:ascii="Wingdings" w:hAnsi="Wingdings" w:hint="default"/>
      </w:rPr>
    </w:lvl>
    <w:lvl w:ilvl="3" w:tplc="240A0001" w:tentative="1">
      <w:start w:val="1"/>
      <w:numFmt w:val="bullet"/>
      <w:lvlText w:val=""/>
      <w:lvlJc w:val="left"/>
      <w:pPr>
        <w:ind w:left="3125" w:hanging="360"/>
      </w:pPr>
      <w:rPr>
        <w:rFonts w:ascii="Symbol" w:hAnsi="Symbol" w:hint="default"/>
      </w:rPr>
    </w:lvl>
    <w:lvl w:ilvl="4" w:tplc="240A0003" w:tentative="1">
      <w:start w:val="1"/>
      <w:numFmt w:val="bullet"/>
      <w:lvlText w:val="o"/>
      <w:lvlJc w:val="left"/>
      <w:pPr>
        <w:ind w:left="3845" w:hanging="360"/>
      </w:pPr>
      <w:rPr>
        <w:rFonts w:ascii="Courier New" w:hAnsi="Courier New" w:cs="Courier New" w:hint="default"/>
      </w:rPr>
    </w:lvl>
    <w:lvl w:ilvl="5" w:tplc="240A0005" w:tentative="1">
      <w:start w:val="1"/>
      <w:numFmt w:val="bullet"/>
      <w:lvlText w:val=""/>
      <w:lvlJc w:val="left"/>
      <w:pPr>
        <w:ind w:left="4565" w:hanging="360"/>
      </w:pPr>
      <w:rPr>
        <w:rFonts w:ascii="Wingdings" w:hAnsi="Wingdings" w:hint="default"/>
      </w:rPr>
    </w:lvl>
    <w:lvl w:ilvl="6" w:tplc="240A0001" w:tentative="1">
      <w:start w:val="1"/>
      <w:numFmt w:val="bullet"/>
      <w:lvlText w:val=""/>
      <w:lvlJc w:val="left"/>
      <w:pPr>
        <w:ind w:left="5285" w:hanging="360"/>
      </w:pPr>
      <w:rPr>
        <w:rFonts w:ascii="Symbol" w:hAnsi="Symbol" w:hint="default"/>
      </w:rPr>
    </w:lvl>
    <w:lvl w:ilvl="7" w:tplc="240A0003" w:tentative="1">
      <w:start w:val="1"/>
      <w:numFmt w:val="bullet"/>
      <w:lvlText w:val="o"/>
      <w:lvlJc w:val="left"/>
      <w:pPr>
        <w:ind w:left="6005" w:hanging="360"/>
      </w:pPr>
      <w:rPr>
        <w:rFonts w:ascii="Courier New" w:hAnsi="Courier New" w:cs="Courier New" w:hint="default"/>
      </w:rPr>
    </w:lvl>
    <w:lvl w:ilvl="8" w:tplc="240A0005" w:tentative="1">
      <w:start w:val="1"/>
      <w:numFmt w:val="bullet"/>
      <w:lvlText w:val=""/>
      <w:lvlJc w:val="left"/>
      <w:pPr>
        <w:ind w:left="6725" w:hanging="360"/>
      </w:pPr>
      <w:rPr>
        <w:rFonts w:ascii="Wingdings" w:hAnsi="Wingdings" w:hint="default"/>
      </w:rPr>
    </w:lvl>
  </w:abstractNum>
  <w:abstractNum w:abstractNumId="4" w15:restartNumberingAfterBreak="0">
    <w:nsid w:val="34A02093"/>
    <w:multiLevelType w:val="hybridMultilevel"/>
    <w:tmpl w:val="27B0168E"/>
    <w:lvl w:ilvl="0" w:tplc="A1303504">
      <w:start w:val="6"/>
      <w:numFmt w:val="bullet"/>
      <w:lvlText w:val=""/>
      <w:lvlJc w:val="left"/>
      <w:pPr>
        <w:ind w:left="465" w:hanging="360"/>
      </w:pPr>
      <w:rPr>
        <w:rFonts w:ascii="Symbol" w:eastAsia="Times New Roman" w:hAnsi="Symbol" w:cs="Times New Roman" w:hint="default"/>
      </w:rPr>
    </w:lvl>
    <w:lvl w:ilvl="1" w:tplc="240A0003" w:tentative="1">
      <w:start w:val="1"/>
      <w:numFmt w:val="bullet"/>
      <w:lvlText w:val="o"/>
      <w:lvlJc w:val="left"/>
      <w:pPr>
        <w:ind w:left="1185" w:hanging="360"/>
      </w:pPr>
      <w:rPr>
        <w:rFonts w:ascii="Courier New" w:hAnsi="Courier New" w:cs="Courier New" w:hint="default"/>
      </w:rPr>
    </w:lvl>
    <w:lvl w:ilvl="2" w:tplc="240A0005" w:tentative="1">
      <w:start w:val="1"/>
      <w:numFmt w:val="bullet"/>
      <w:lvlText w:val=""/>
      <w:lvlJc w:val="left"/>
      <w:pPr>
        <w:ind w:left="1905" w:hanging="360"/>
      </w:pPr>
      <w:rPr>
        <w:rFonts w:ascii="Wingdings" w:hAnsi="Wingdings" w:hint="default"/>
      </w:rPr>
    </w:lvl>
    <w:lvl w:ilvl="3" w:tplc="240A0001" w:tentative="1">
      <w:start w:val="1"/>
      <w:numFmt w:val="bullet"/>
      <w:lvlText w:val=""/>
      <w:lvlJc w:val="left"/>
      <w:pPr>
        <w:ind w:left="2625" w:hanging="360"/>
      </w:pPr>
      <w:rPr>
        <w:rFonts w:ascii="Symbol" w:hAnsi="Symbol" w:hint="default"/>
      </w:rPr>
    </w:lvl>
    <w:lvl w:ilvl="4" w:tplc="240A0003" w:tentative="1">
      <w:start w:val="1"/>
      <w:numFmt w:val="bullet"/>
      <w:lvlText w:val="o"/>
      <w:lvlJc w:val="left"/>
      <w:pPr>
        <w:ind w:left="3345" w:hanging="360"/>
      </w:pPr>
      <w:rPr>
        <w:rFonts w:ascii="Courier New" w:hAnsi="Courier New" w:cs="Courier New" w:hint="default"/>
      </w:rPr>
    </w:lvl>
    <w:lvl w:ilvl="5" w:tplc="240A0005" w:tentative="1">
      <w:start w:val="1"/>
      <w:numFmt w:val="bullet"/>
      <w:lvlText w:val=""/>
      <w:lvlJc w:val="left"/>
      <w:pPr>
        <w:ind w:left="4065" w:hanging="360"/>
      </w:pPr>
      <w:rPr>
        <w:rFonts w:ascii="Wingdings" w:hAnsi="Wingdings" w:hint="default"/>
      </w:rPr>
    </w:lvl>
    <w:lvl w:ilvl="6" w:tplc="240A0001" w:tentative="1">
      <w:start w:val="1"/>
      <w:numFmt w:val="bullet"/>
      <w:lvlText w:val=""/>
      <w:lvlJc w:val="left"/>
      <w:pPr>
        <w:ind w:left="4785" w:hanging="360"/>
      </w:pPr>
      <w:rPr>
        <w:rFonts w:ascii="Symbol" w:hAnsi="Symbol" w:hint="default"/>
      </w:rPr>
    </w:lvl>
    <w:lvl w:ilvl="7" w:tplc="240A0003" w:tentative="1">
      <w:start w:val="1"/>
      <w:numFmt w:val="bullet"/>
      <w:lvlText w:val="o"/>
      <w:lvlJc w:val="left"/>
      <w:pPr>
        <w:ind w:left="5505" w:hanging="360"/>
      </w:pPr>
      <w:rPr>
        <w:rFonts w:ascii="Courier New" w:hAnsi="Courier New" w:cs="Courier New" w:hint="default"/>
      </w:rPr>
    </w:lvl>
    <w:lvl w:ilvl="8" w:tplc="240A0005" w:tentative="1">
      <w:start w:val="1"/>
      <w:numFmt w:val="bullet"/>
      <w:lvlText w:val=""/>
      <w:lvlJc w:val="left"/>
      <w:pPr>
        <w:ind w:left="6225" w:hanging="360"/>
      </w:pPr>
      <w:rPr>
        <w:rFonts w:ascii="Wingdings" w:hAnsi="Wingdings" w:hint="default"/>
      </w:rPr>
    </w:lvl>
  </w:abstractNum>
  <w:abstractNum w:abstractNumId="5" w15:restartNumberingAfterBreak="0">
    <w:nsid w:val="34D1788B"/>
    <w:multiLevelType w:val="hybridMultilevel"/>
    <w:tmpl w:val="DB5AA076"/>
    <w:lvl w:ilvl="0" w:tplc="B60C7ECC">
      <w:start w:val="6"/>
      <w:numFmt w:val="bullet"/>
      <w:lvlText w:val=""/>
      <w:lvlJc w:val="left"/>
      <w:pPr>
        <w:ind w:left="405" w:hanging="360"/>
      </w:pPr>
      <w:rPr>
        <w:rFonts w:ascii="Symbol" w:eastAsia="Times New Roman" w:hAnsi="Symbol" w:cs="Times New Roman" w:hint="default"/>
      </w:rPr>
    </w:lvl>
    <w:lvl w:ilvl="1" w:tplc="240A0003" w:tentative="1">
      <w:start w:val="1"/>
      <w:numFmt w:val="bullet"/>
      <w:lvlText w:val="o"/>
      <w:lvlJc w:val="left"/>
      <w:pPr>
        <w:ind w:left="1125" w:hanging="360"/>
      </w:pPr>
      <w:rPr>
        <w:rFonts w:ascii="Courier New" w:hAnsi="Courier New" w:cs="Courier New" w:hint="default"/>
      </w:rPr>
    </w:lvl>
    <w:lvl w:ilvl="2" w:tplc="240A0005" w:tentative="1">
      <w:start w:val="1"/>
      <w:numFmt w:val="bullet"/>
      <w:lvlText w:val=""/>
      <w:lvlJc w:val="left"/>
      <w:pPr>
        <w:ind w:left="1845" w:hanging="360"/>
      </w:pPr>
      <w:rPr>
        <w:rFonts w:ascii="Wingdings" w:hAnsi="Wingdings" w:hint="default"/>
      </w:rPr>
    </w:lvl>
    <w:lvl w:ilvl="3" w:tplc="240A0001" w:tentative="1">
      <w:start w:val="1"/>
      <w:numFmt w:val="bullet"/>
      <w:lvlText w:val=""/>
      <w:lvlJc w:val="left"/>
      <w:pPr>
        <w:ind w:left="2565" w:hanging="360"/>
      </w:pPr>
      <w:rPr>
        <w:rFonts w:ascii="Symbol" w:hAnsi="Symbol" w:hint="default"/>
      </w:rPr>
    </w:lvl>
    <w:lvl w:ilvl="4" w:tplc="240A0003" w:tentative="1">
      <w:start w:val="1"/>
      <w:numFmt w:val="bullet"/>
      <w:lvlText w:val="o"/>
      <w:lvlJc w:val="left"/>
      <w:pPr>
        <w:ind w:left="3285" w:hanging="360"/>
      </w:pPr>
      <w:rPr>
        <w:rFonts w:ascii="Courier New" w:hAnsi="Courier New" w:cs="Courier New" w:hint="default"/>
      </w:rPr>
    </w:lvl>
    <w:lvl w:ilvl="5" w:tplc="240A0005" w:tentative="1">
      <w:start w:val="1"/>
      <w:numFmt w:val="bullet"/>
      <w:lvlText w:val=""/>
      <w:lvlJc w:val="left"/>
      <w:pPr>
        <w:ind w:left="4005" w:hanging="360"/>
      </w:pPr>
      <w:rPr>
        <w:rFonts w:ascii="Wingdings" w:hAnsi="Wingdings" w:hint="default"/>
      </w:rPr>
    </w:lvl>
    <w:lvl w:ilvl="6" w:tplc="240A0001" w:tentative="1">
      <w:start w:val="1"/>
      <w:numFmt w:val="bullet"/>
      <w:lvlText w:val=""/>
      <w:lvlJc w:val="left"/>
      <w:pPr>
        <w:ind w:left="4725" w:hanging="360"/>
      </w:pPr>
      <w:rPr>
        <w:rFonts w:ascii="Symbol" w:hAnsi="Symbol" w:hint="default"/>
      </w:rPr>
    </w:lvl>
    <w:lvl w:ilvl="7" w:tplc="240A0003" w:tentative="1">
      <w:start w:val="1"/>
      <w:numFmt w:val="bullet"/>
      <w:lvlText w:val="o"/>
      <w:lvlJc w:val="left"/>
      <w:pPr>
        <w:ind w:left="5445" w:hanging="360"/>
      </w:pPr>
      <w:rPr>
        <w:rFonts w:ascii="Courier New" w:hAnsi="Courier New" w:cs="Courier New" w:hint="default"/>
      </w:rPr>
    </w:lvl>
    <w:lvl w:ilvl="8" w:tplc="240A0005" w:tentative="1">
      <w:start w:val="1"/>
      <w:numFmt w:val="bullet"/>
      <w:lvlText w:val=""/>
      <w:lvlJc w:val="left"/>
      <w:pPr>
        <w:ind w:left="6165" w:hanging="360"/>
      </w:pPr>
      <w:rPr>
        <w:rFonts w:ascii="Wingdings" w:hAnsi="Wingdings" w:hint="default"/>
      </w:rPr>
    </w:lvl>
  </w:abstractNum>
  <w:abstractNum w:abstractNumId="6" w15:restartNumberingAfterBreak="0">
    <w:nsid w:val="361B6C4B"/>
    <w:multiLevelType w:val="hybridMultilevel"/>
    <w:tmpl w:val="65F84FC0"/>
    <w:lvl w:ilvl="0" w:tplc="240A0001">
      <w:start w:val="6"/>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9C20773"/>
    <w:multiLevelType w:val="hybridMultilevel"/>
    <w:tmpl w:val="E564AD10"/>
    <w:lvl w:ilvl="0" w:tplc="F4BC8B42">
      <w:start w:val="1"/>
      <w:numFmt w:val="upperRoman"/>
      <w:pStyle w:val="Ttulo1"/>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DBF0A6E"/>
    <w:multiLevelType w:val="hybridMultilevel"/>
    <w:tmpl w:val="C11014F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4B25099A"/>
    <w:multiLevelType w:val="hybridMultilevel"/>
    <w:tmpl w:val="08C03280"/>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10" w15:restartNumberingAfterBreak="0">
    <w:nsid w:val="4C300EFB"/>
    <w:multiLevelType w:val="hybridMultilevel"/>
    <w:tmpl w:val="BFA48228"/>
    <w:lvl w:ilvl="0" w:tplc="C0CCFD2C">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76A4344"/>
    <w:multiLevelType w:val="hybridMultilevel"/>
    <w:tmpl w:val="25A8194E"/>
    <w:lvl w:ilvl="0" w:tplc="BEC06DB4">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62866E6D"/>
    <w:multiLevelType w:val="hybridMultilevel"/>
    <w:tmpl w:val="D2882F86"/>
    <w:lvl w:ilvl="0" w:tplc="74AA0BB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CE150DC"/>
    <w:multiLevelType w:val="hybridMultilevel"/>
    <w:tmpl w:val="7910B59C"/>
    <w:lvl w:ilvl="0" w:tplc="BC20C648">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738C1F6E"/>
    <w:multiLevelType w:val="hybridMultilevel"/>
    <w:tmpl w:val="138C2982"/>
    <w:lvl w:ilvl="0" w:tplc="240A0001">
      <w:start w:val="6"/>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5B02AEA"/>
    <w:multiLevelType w:val="hybridMultilevel"/>
    <w:tmpl w:val="EDBCE9BC"/>
    <w:lvl w:ilvl="0" w:tplc="080A0015">
      <w:start w:val="1"/>
      <w:numFmt w:val="upperLetter"/>
      <w:lvlText w:val="%1."/>
      <w:lvlJc w:val="left"/>
      <w:pPr>
        <w:ind w:left="360" w:hanging="360"/>
      </w:pPr>
      <w:rPr>
        <w:i/>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7C9003BF"/>
    <w:multiLevelType w:val="hybridMultilevel"/>
    <w:tmpl w:val="95FC9144"/>
    <w:lvl w:ilvl="0" w:tplc="DBDE5EC2">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7E75146D"/>
    <w:multiLevelType w:val="hybridMultilevel"/>
    <w:tmpl w:val="47747C68"/>
    <w:lvl w:ilvl="0" w:tplc="21EA921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5"/>
  </w:num>
  <w:num w:numId="2">
    <w:abstractNumId w:val="13"/>
  </w:num>
  <w:num w:numId="3">
    <w:abstractNumId w:val="5"/>
  </w:num>
  <w:num w:numId="4">
    <w:abstractNumId w:val="1"/>
  </w:num>
  <w:num w:numId="5">
    <w:abstractNumId w:val="14"/>
  </w:num>
  <w:num w:numId="6">
    <w:abstractNumId w:val="0"/>
  </w:num>
  <w:num w:numId="7">
    <w:abstractNumId w:val="6"/>
  </w:num>
  <w:num w:numId="8">
    <w:abstractNumId w:val="4"/>
  </w:num>
  <w:num w:numId="9">
    <w:abstractNumId w:val="9"/>
  </w:num>
  <w:num w:numId="10">
    <w:abstractNumId w:val="8"/>
  </w:num>
  <w:num w:numId="11">
    <w:abstractNumId w:val="12"/>
  </w:num>
  <w:num w:numId="12">
    <w:abstractNumId w:val="16"/>
  </w:num>
  <w:num w:numId="13">
    <w:abstractNumId w:val="17"/>
  </w:num>
  <w:num w:numId="14">
    <w:abstractNumId w:val="11"/>
  </w:num>
  <w:num w:numId="15">
    <w:abstractNumId w:val="2"/>
  </w:num>
  <w:num w:numId="16">
    <w:abstractNumId w:val="7"/>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9BB"/>
    <w:rsid w:val="00003C83"/>
    <w:rsid w:val="00015D15"/>
    <w:rsid w:val="00021D76"/>
    <w:rsid w:val="000262EC"/>
    <w:rsid w:val="00027960"/>
    <w:rsid w:val="0008690F"/>
    <w:rsid w:val="00091E7A"/>
    <w:rsid w:val="00122977"/>
    <w:rsid w:val="00124D7E"/>
    <w:rsid w:val="00153F85"/>
    <w:rsid w:val="00174F75"/>
    <w:rsid w:val="001A5B2D"/>
    <w:rsid w:val="001B518C"/>
    <w:rsid w:val="001C478A"/>
    <w:rsid w:val="002272A4"/>
    <w:rsid w:val="00236C70"/>
    <w:rsid w:val="00261467"/>
    <w:rsid w:val="002805B3"/>
    <w:rsid w:val="002A3C40"/>
    <w:rsid w:val="002B249C"/>
    <w:rsid w:val="002D115A"/>
    <w:rsid w:val="002F608A"/>
    <w:rsid w:val="00357FC1"/>
    <w:rsid w:val="003600CD"/>
    <w:rsid w:val="003648B6"/>
    <w:rsid w:val="00373B5A"/>
    <w:rsid w:val="003766AC"/>
    <w:rsid w:val="00394E22"/>
    <w:rsid w:val="00397870"/>
    <w:rsid w:val="003C599B"/>
    <w:rsid w:val="003D3E1A"/>
    <w:rsid w:val="003D73AF"/>
    <w:rsid w:val="00422E32"/>
    <w:rsid w:val="004254A5"/>
    <w:rsid w:val="00453386"/>
    <w:rsid w:val="0046214F"/>
    <w:rsid w:val="004871EA"/>
    <w:rsid w:val="004E5022"/>
    <w:rsid w:val="004E71E2"/>
    <w:rsid w:val="00524400"/>
    <w:rsid w:val="005774F1"/>
    <w:rsid w:val="005924D9"/>
    <w:rsid w:val="005D107F"/>
    <w:rsid w:val="005D560B"/>
    <w:rsid w:val="005D6D64"/>
    <w:rsid w:val="00602EBD"/>
    <w:rsid w:val="00684BFD"/>
    <w:rsid w:val="006D7034"/>
    <w:rsid w:val="007049BB"/>
    <w:rsid w:val="007373E6"/>
    <w:rsid w:val="007463AB"/>
    <w:rsid w:val="00752120"/>
    <w:rsid w:val="0075458A"/>
    <w:rsid w:val="00757ED4"/>
    <w:rsid w:val="007657AB"/>
    <w:rsid w:val="0076771F"/>
    <w:rsid w:val="007A26E2"/>
    <w:rsid w:val="007A2E34"/>
    <w:rsid w:val="007D0045"/>
    <w:rsid w:val="007E05FA"/>
    <w:rsid w:val="007F08DD"/>
    <w:rsid w:val="0080045A"/>
    <w:rsid w:val="008331FF"/>
    <w:rsid w:val="00834AD5"/>
    <w:rsid w:val="00850B18"/>
    <w:rsid w:val="00850E54"/>
    <w:rsid w:val="00855CE5"/>
    <w:rsid w:val="0089212C"/>
    <w:rsid w:val="008E5873"/>
    <w:rsid w:val="00910235"/>
    <w:rsid w:val="00954CB3"/>
    <w:rsid w:val="0095517B"/>
    <w:rsid w:val="00963641"/>
    <w:rsid w:val="009723D1"/>
    <w:rsid w:val="00980D0C"/>
    <w:rsid w:val="0099704F"/>
    <w:rsid w:val="009C2F3A"/>
    <w:rsid w:val="009F5146"/>
    <w:rsid w:val="00A03D72"/>
    <w:rsid w:val="00A069C9"/>
    <w:rsid w:val="00A1439C"/>
    <w:rsid w:val="00A2186F"/>
    <w:rsid w:val="00A4478F"/>
    <w:rsid w:val="00A533BB"/>
    <w:rsid w:val="00A67177"/>
    <w:rsid w:val="00A711C1"/>
    <w:rsid w:val="00A95A49"/>
    <w:rsid w:val="00AA3484"/>
    <w:rsid w:val="00AC02AD"/>
    <w:rsid w:val="00AE4091"/>
    <w:rsid w:val="00AF0695"/>
    <w:rsid w:val="00AF2E45"/>
    <w:rsid w:val="00AF6990"/>
    <w:rsid w:val="00B5775C"/>
    <w:rsid w:val="00B90E90"/>
    <w:rsid w:val="00BD05B1"/>
    <w:rsid w:val="00BE5D06"/>
    <w:rsid w:val="00BF5FD8"/>
    <w:rsid w:val="00C05C2B"/>
    <w:rsid w:val="00C83344"/>
    <w:rsid w:val="00C903CD"/>
    <w:rsid w:val="00C96A1B"/>
    <w:rsid w:val="00CD7129"/>
    <w:rsid w:val="00D343D8"/>
    <w:rsid w:val="00E322A0"/>
    <w:rsid w:val="00E473D8"/>
    <w:rsid w:val="00E62AA9"/>
    <w:rsid w:val="00E72D11"/>
    <w:rsid w:val="00E75934"/>
    <w:rsid w:val="00EB373B"/>
    <w:rsid w:val="00EC3DBE"/>
    <w:rsid w:val="00F14A1D"/>
    <w:rsid w:val="00F258F5"/>
    <w:rsid w:val="00F32602"/>
    <w:rsid w:val="00F35A26"/>
    <w:rsid w:val="00F53BE9"/>
    <w:rsid w:val="00F5711C"/>
    <w:rsid w:val="00F62241"/>
    <w:rsid w:val="00F70030"/>
    <w:rsid w:val="00F74B3C"/>
    <w:rsid w:val="00F81A75"/>
    <w:rsid w:val="00FC46F0"/>
    <w:rsid w:val="00FD5E1A"/>
    <w:rsid w:val="00FF3B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7DA8B"/>
  <w15:chartTrackingRefBased/>
  <w15:docId w15:val="{E1A1E86E-DE8F-4496-98A0-966723D54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3D72"/>
    <w:pPr>
      <w:spacing w:after="0" w:line="240" w:lineRule="auto"/>
      <w:ind w:firstLine="245"/>
      <w:jc w:val="both"/>
    </w:pPr>
    <w:rPr>
      <w:rFonts w:ascii="Times New Roman" w:eastAsia="Times New Roman" w:hAnsi="Times New Roman" w:cs="Times New Roman"/>
      <w:iCs/>
      <w:sz w:val="20"/>
      <w:szCs w:val="20"/>
    </w:rPr>
  </w:style>
  <w:style w:type="paragraph" w:styleId="Ttulo1">
    <w:name w:val="heading 1"/>
    <w:basedOn w:val="Prrafodelista"/>
    <w:next w:val="Normal"/>
    <w:link w:val="Ttulo1Car"/>
    <w:qFormat/>
    <w:rsid w:val="002F608A"/>
    <w:pPr>
      <w:keepNext/>
      <w:keepLines/>
      <w:numPr>
        <w:numId w:val="16"/>
      </w:numPr>
      <w:tabs>
        <w:tab w:val="left" w:pos="216"/>
      </w:tabs>
      <w:spacing w:before="160" w:after="80"/>
      <w:jc w:val="center"/>
      <w:outlineLvl w:val="0"/>
    </w:pPr>
    <w:rPr>
      <w:rFonts w:eastAsia="MS Mincho"/>
      <w:iCs w:val="0"/>
      <w:smallCaps/>
      <w:noProof/>
      <w:lang w:val="en-US"/>
    </w:rPr>
  </w:style>
  <w:style w:type="paragraph" w:styleId="Ttulo3">
    <w:name w:val="heading 3"/>
    <w:basedOn w:val="Normal"/>
    <w:next w:val="Normal"/>
    <w:link w:val="Ttulo3Car"/>
    <w:uiPriority w:val="9"/>
    <w:semiHidden/>
    <w:unhideWhenUsed/>
    <w:qFormat/>
    <w:rsid w:val="002805B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7049BB"/>
    <w:pPr>
      <w:tabs>
        <w:tab w:val="center" w:pos="4419"/>
        <w:tab w:val="right" w:pos="8838"/>
      </w:tabs>
    </w:pPr>
  </w:style>
  <w:style w:type="character" w:customStyle="1" w:styleId="EncabezadoCar">
    <w:name w:val="Encabezado Car"/>
    <w:basedOn w:val="Fuentedeprrafopredeter"/>
    <w:link w:val="Encabezado"/>
    <w:rsid w:val="007049BB"/>
  </w:style>
  <w:style w:type="paragraph" w:styleId="Piedepgina">
    <w:name w:val="footer"/>
    <w:basedOn w:val="Normal"/>
    <w:link w:val="PiedepginaCar"/>
    <w:uiPriority w:val="99"/>
    <w:unhideWhenUsed/>
    <w:rsid w:val="007049BB"/>
    <w:pPr>
      <w:tabs>
        <w:tab w:val="center" w:pos="4419"/>
        <w:tab w:val="right" w:pos="8838"/>
      </w:tabs>
    </w:pPr>
  </w:style>
  <w:style w:type="character" w:customStyle="1" w:styleId="PiedepginaCar">
    <w:name w:val="Pie de página Car"/>
    <w:basedOn w:val="Fuentedeprrafopredeter"/>
    <w:link w:val="Piedepgina"/>
    <w:uiPriority w:val="99"/>
    <w:rsid w:val="007049BB"/>
  </w:style>
  <w:style w:type="paragraph" w:customStyle="1" w:styleId="Author">
    <w:name w:val="Author"/>
    <w:basedOn w:val="Normal"/>
    <w:rsid w:val="007049BB"/>
    <w:pPr>
      <w:jc w:val="center"/>
    </w:pPr>
    <w:rPr>
      <w:sz w:val="24"/>
      <w:lang w:val="en-US"/>
    </w:rPr>
  </w:style>
  <w:style w:type="paragraph" w:styleId="Ttulo">
    <w:name w:val="Title"/>
    <w:basedOn w:val="Normal"/>
    <w:link w:val="TtuloCar"/>
    <w:qFormat/>
    <w:rsid w:val="007049BB"/>
    <w:pPr>
      <w:spacing w:before="480"/>
      <w:jc w:val="center"/>
    </w:pPr>
    <w:rPr>
      <w:b/>
      <w:sz w:val="28"/>
      <w:lang w:val="en-US"/>
    </w:rPr>
  </w:style>
  <w:style w:type="character" w:customStyle="1" w:styleId="TtuloCar">
    <w:name w:val="Título Car"/>
    <w:basedOn w:val="Fuentedeprrafopredeter"/>
    <w:link w:val="Ttulo"/>
    <w:rsid w:val="007049BB"/>
    <w:rPr>
      <w:rFonts w:ascii="Times New Roman" w:eastAsia="Times New Roman" w:hAnsi="Times New Roman" w:cs="Times New Roman"/>
      <w:b/>
      <w:sz w:val="28"/>
      <w:szCs w:val="20"/>
      <w:lang w:val="en-US"/>
    </w:rPr>
  </w:style>
  <w:style w:type="paragraph" w:customStyle="1" w:styleId="Affiliation">
    <w:name w:val="Affiliation"/>
    <w:basedOn w:val="Normal"/>
    <w:rsid w:val="007049BB"/>
    <w:pPr>
      <w:jc w:val="center"/>
    </w:pPr>
    <w:rPr>
      <w:i/>
      <w:sz w:val="24"/>
      <w:lang w:val="en-US"/>
    </w:rPr>
  </w:style>
  <w:style w:type="character" w:styleId="Hipervnculo">
    <w:name w:val="Hyperlink"/>
    <w:basedOn w:val="Fuentedeprrafopredeter"/>
    <w:rsid w:val="007049BB"/>
    <w:rPr>
      <w:color w:val="0000FF"/>
      <w:u w:val="single"/>
    </w:rPr>
  </w:style>
  <w:style w:type="character" w:customStyle="1" w:styleId="Ttulo1Car">
    <w:name w:val="Título 1 Car"/>
    <w:basedOn w:val="Fuentedeprrafopredeter"/>
    <w:link w:val="Ttulo1"/>
    <w:rsid w:val="002F608A"/>
    <w:rPr>
      <w:rFonts w:ascii="Times New Roman" w:eastAsia="MS Mincho" w:hAnsi="Times New Roman" w:cs="Times New Roman"/>
      <w:smallCaps/>
      <w:noProof/>
      <w:sz w:val="20"/>
      <w:szCs w:val="20"/>
      <w:lang w:val="en-US"/>
    </w:rPr>
  </w:style>
  <w:style w:type="paragraph" w:styleId="Sangradetextonormal">
    <w:name w:val="Body Text Indent"/>
    <w:basedOn w:val="Normal"/>
    <w:link w:val="SangradetextonormalCar"/>
    <w:rsid w:val="007049BB"/>
    <w:rPr>
      <w:lang w:val="en-US"/>
    </w:rPr>
  </w:style>
  <w:style w:type="character" w:customStyle="1" w:styleId="SangradetextonormalCar">
    <w:name w:val="Sangría de texto normal Car"/>
    <w:basedOn w:val="Fuentedeprrafopredeter"/>
    <w:link w:val="Sangradetextonormal"/>
    <w:rsid w:val="007049BB"/>
    <w:rPr>
      <w:rFonts w:ascii="Times New Roman" w:eastAsia="Times New Roman" w:hAnsi="Times New Roman" w:cs="Times New Roman"/>
      <w:sz w:val="20"/>
      <w:szCs w:val="20"/>
      <w:lang w:val="en-US"/>
    </w:rPr>
  </w:style>
  <w:style w:type="paragraph" w:customStyle="1" w:styleId="References">
    <w:name w:val="References"/>
    <w:basedOn w:val="Normal"/>
    <w:rsid w:val="007049BB"/>
    <w:rPr>
      <w:sz w:val="18"/>
      <w:lang w:val="en-US"/>
    </w:rPr>
  </w:style>
  <w:style w:type="paragraph" w:customStyle="1" w:styleId="AbstractText">
    <w:name w:val="Abstract Text"/>
    <w:basedOn w:val="Sangra2detindependiente"/>
    <w:rsid w:val="007049BB"/>
    <w:pPr>
      <w:spacing w:after="0" w:line="240" w:lineRule="auto"/>
      <w:ind w:left="0"/>
    </w:pPr>
    <w:rPr>
      <w:i/>
      <w:lang w:val="en-US"/>
    </w:rPr>
  </w:style>
  <w:style w:type="table" w:styleId="Tablaconcuadrcula">
    <w:name w:val="Table Grid"/>
    <w:basedOn w:val="Tablanormal"/>
    <w:uiPriority w:val="59"/>
    <w:rsid w:val="007049B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rsid w:val="007049BB"/>
    <w:pPr>
      <w:widowControl w:val="0"/>
      <w:spacing w:line="252" w:lineRule="auto"/>
      <w:ind w:firstLine="240"/>
    </w:pPr>
    <w:rPr>
      <w:lang w:val="en-US"/>
    </w:rPr>
  </w:style>
  <w:style w:type="paragraph" w:styleId="Sangra2detindependiente">
    <w:name w:val="Body Text Indent 2"/>
    <w:basedOn w:val="Normal"/>
    <w:link w:val="Sangra2detindependienteCar"/>
    <w:uiPriority w:val="99"/>
    <w:semiHidden/>
    <w:unhideWhenUsed/>
    <w:rsid w:val="007049BB"/>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7049BB"/>
  </w:style>
  <w:style w:type="paragraph" w:styleId="Textoindependiente">
    <w:name w:val="Body Text"/>
    <w:basedOn w:val="Normal"/>
    <w:link w:val="TextoindependienteCar"/>
    <w:uiPriority w:val="99"/>
    <w:semiHidden/>
    <w:unhideWhenUsed/>
    <w:rsid w:val="00373B5A"/>
    <w:pPr>
      <w:spacing w:after="120"/>
    </w:pPr>
  </w:style>
  <w:style w:type="character" w:customStyle="1" w:styleId="TextoindependienteCar">
    <w:name w:val="Texto independiente Car"/>
    <w:basedOn w:val="Fuentedeprrafopredeter"/>
    <w:link w:val="Textoindependiente"/>
    <w:uiPriority w:val="99"/>
    <w:semiHidden/>
    <w:rsid w:val="00373B5A"/>
  </w:style>
  <w:style w:type="character" w:customStyle="1" w:styleId="Mencinsinresolver1">
    <w:name w:val="Mención sin resolver1"/>
    <w:basedOn w:val="Fuentedeprrafopredeter"/>
    <w:uiPriority w:val="99"/>
    <w:semiHidden/>
    <w:unhideWhenUsed/>
    <w:rsid w:val="00373B5A"/>
    <w:rPr>
      <w:color w:val="808080"/>
      <w:shd w:val="clear" w:color="auto" w:fill="E6E6E6"/>
    </w:rPr>
  </w:style>
  <w:style w:type="paragraph" w:styleId="Prrafodelista">
    <w:name w:val="List Paragraph"/>
    <w:basedOn w:val="Normal"/>
    <w:link w:val="PrrafodelistaCar"/>
    <w:uiPriority w:val="34"/>
    <w:qFormat/>
    <w:rsid w:val="00A03D72"/>
    <w:pPr>
      <w:ind w:left="720"/>
      <w:contextualSpacing/>
    </w:pPr>
  </w:style>
  <w:style w:type="character" w:styleId="Refdecomentario">
    <w:name w:val="annotation reference"/>
    <w:basedOn w:val="Fuentedeprrafopredeter"/>
    <w:uiPriority w:val="99"/>
    <w:semiHidden/>
    <w:unhideWhenUsed/>
    <w:rsid w:val="00124D7E"/>
    <w:rPr>
      <w:sz w:val="16"/>
      <w:szCs w:val="16"/>
    </w:rPr>
  </w:style>
  <w:style w:type="paragraph" w:styleId="Textocomentario">
    <w:name w:val="annotation text"/>
    <w:basedOn w:val="Normal"/>
    <w:link w:val="TextocomentarioCar"/>
    <w:uiPriority w:val="99"/>
    <w:semiHidden/>
    <w:unhideWhenUsed/>
    <w:rsid w:val="00124D7E"/>
  </w:style>
  <w:style w:type="character" w:customStyle="1" w:styleId="TextocomentarioCar">
    <w:name w:val="Texto comentario Car"/>
    <w:basedOn w:val="Fuentedeprrafopredeter"/>
    <w:link w:val="Textocomentario"/>
    <w:uiPriority w:val="99"/>
    <w:semiHidden/>
    <w:rsid w:val="00124D7E"/>
    <w:rPr>
      <w:rFonts w:ascii="Times New Roman" w:eastAsia="Times New Roman" w:hAnsi="Times New Roman" w:cs="Times New Roman"/>
      <w:iCs/>
      <w:sz w:val="20"/>
      <w:szCs w:val="20"/>
    </w:rPr>
  </w:style>
  <w:style w:type="paragraph" w:styleId="Asuntodelcomentario">
    <w:name w:val="annotation subject"/>
    <w:basedOn w:val="Textocomentario"/>
    <w:next w:val="Textocomentario"/>
    <w:link w:val="AsuntodelcomentarioCar"/>
    <w:uiPriority w:val="99"/>
    <w:semiHidden/>
    <w:unhideWhenUsed/>
    <w:rsid w:val="00124D7E"/>
    <w:rPr>
      <w:b/>
      <w:bCs/>
    </w:rPr>
  </w:style>
  <w:style w:type="character" w:customStyle="1" w:styleId="AsuntodelcomentarioCar">
    <w:name w:val="Asunto del comentario Car"/>
    <w:basedOn w:val="TextocomentarioCar"/>
    <w:link w:val="Asuntodelcomentario"/>
    <w:uiPriority w:val="99"/>
    <w:semiHidden/>
    <w:rsid w:val="00124D7E"/>
    <w:rPr>
      <w:rFonts w:ascii="Times New Roman" w:eastAsia="Times New Roman" w:hAnsi="Times New Roman" w:cs="Times New Roman"/>
      <w:b/>
      <w:bCs/>
      <w:iCs/>
      <w:sz w:val="20"/>
      <w:szCs w:val="20"/>
    </w:rPr>
  </w:style>
  <w:style w:type="paragraph" w:styleId="Textodeglobo">
    <w:name w:val="Balloon Text"/>
    <w:basedOn w:val="Normal"/>
    <w:link w:val="TextodegloboCar"/>
    <w:uiPriority w:val="99"/>
    <w:semiHidden/>
    <w:unhideWhenUsed/>
    <w:rsid w:val="00124D7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24D7E"/>
    <w:rPr>
      <w:rFonts w:ascii="Segoe UI" w:eastAsia="Times New Roman" w:hAnsi="Segoe UI" w:cs="Segoe UI"/>
      <w:iCs/>
      <w:sz w:val="18"/>
      <w:szCs w:val="18"/>
    </w:rPr>
  </w:style>
  <w:style w:type="table" w:customStyle="1" w:styleId="Tablaconcuadrcula1">
    <w:name w:val="Tabla con cuadrícula1"/>
    <w:basedOn w:val="Tablanormal"/>
    <w:next w:val="Tablaconcuadrcula"/>
    <w:uiPriority w:val="59"/>
    <w:rsid w:val="00003C83"/>
    <w:pPr>
      <w:spacing w:after="0" w:line="240" w:lineRule="auto"/>
    </w:pPr>
    <w:rPr>
      <w:rFonts w:ascii="Calibri" w:eastAsia="Times New Roman"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2805B3"/>
    <w:rPr>
      <w:rFonts w:asciiTheme="majorHAnsi" w:eastAsiaTheme="majorEastAsia" w:hAnsiTheme="majorHAnsi" w:cstheme="majorBidi"/>
      <w:iCs/>
      <w:color w:val="1F4D78" w:themeColor="accent1" w:themeShade="7F"/>
      <w:sz w:val="24"/>
      <w:szCs w:val="24"/>
    </w:rPr>
  </w:style>
  <w:style w:type="paragraph" w:styleId="Descripcin">
    <w:name w:val="caption"/>
    <w:basedOn w:val="Normal"/>
    <w:next w:val="Normal"/>
    <w:uiPriority w:val="35"/>
    <w:unhideWhenUsed/>
    <w:qFormat/>
    <w:rsid w:val="009723D1"/>
    <w:pPr>
      <w:spacing w:after="200"/>
    </w:pPr>
    <w:rPr>
      <w:i/>
      <w:iCs w:val="0"/>
      <w:color w:val="44546A" w:themeColor="text2"/>
      <w:sz w:val="18"/>
      <w:szCs w:val="18"/>
    </w:rPr>
  </w:style>
  <w:style w:type="paragraph" w:styleId="Citadestacada">
    <w:name w:val="Intense Quote"/>
    <w:basedOn w:val="Descripcin"/>
    <w:next w:val="Normal"/>
    <w:link w:val="CitadestacadaCar"/>
    <w:uiPriority w:val="30"/>
    <w:qFormat/>
    <w:rsid w:val="009723D1"/>
    <w:pPr>
      <w:ind w:firstLine="0"/>
    </w:pPr>
    <w:rPr>
      <w:i w:val="0"/>
      <w:color w:val="auto"/>
    </w:rPr>
  </w:style>
  <w:style w:type="character" w:customStyle="1" w:styleId="CitadestacadaCar">
    <w:name w:val="Cita destacada Car"/>
    <w:basedOn w:val="Fuentedeprrafopredeter"/>
    <w:link w:val="Citadestacada"/>
    <w:uiPriority w:val="30"/>
    <w:rsid w:val="009723D1"/>
    <w:rPr>
      <w:rFonts w:ascii="Times New Roman" w:eastAsia="Times New Roman" w:hAnsi="Times New Roman" w:cs="Times New Roman"/>
      <w:sz w:val="18"/>
      <w:szCs w:val="18"/>
    </w:rPr>
  </w:style>
  <w:style w:type="character" w:customStyle="1" w:styleId="PrrafodelistaCar">
    <w:name w:val="Párrafo de lista Car"/>
    <w:basedOn w:val="Fuentedeprrafopredeter"/>
    <w:link w:val="Prrafodelista"/>
    <w:uiPriority w:val="34"/>
    <w:rsid w:val="00E62AA9"/>
    <w:rPr>
      <w:rFonts w:ascii="Times New Roman" w:eastAsia="Times New Roman" w:hAnsi="Times New Roman" w:cs="Times New Roman"/>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350860">
      <w:bodyDiv w:val="1"/>
      <w:marLeft w:val="0"/>
      <w:marRight w:val="0"/>
      <w:marTop w:val="0"/>
      <w:marBottom w:val="0"/>
      <w:divBdr>
        <w:top w:val="none" w:sz="0" w:space="0" w:color="auto"/>
        <w:left w:val="none" w:sz="0" w:space="0" w:color="auto"/>
        <w:bottom w:val="none" w:sz="0" w:space="0" w:color="auto"/>
        <w:right w:val="none" w:sz="0" w:space="0" w:color="auto"/>
      </w:divBdr>
    </w:div>
    <w:div w:id="1608544486">
      <w:bodyDiv w:val="1"/>
      <w:marLeft w:val="0"/>
      <w:marRight w:val="0"/>
      <w:marTop w:val="0"/>
      <w:marBottom w:val="0"/>
      <w:divBdr>
        <w:top w:val="none" w:sz="0" w:space="0" w:color="auto"/>
        <w:left w:val="none" w:sz="0" w:space="0" w:color="auto"/>
        <w:bottom w:val="none" w:sz="0" w:space="0" w:color="auto"/>
        <w:right w:val="none" w:sz="0" w:space="0" w:color="auto"/>
      </w:divBdr>
      <w:divsChild>
        <w:div w:id="1304235895">
          <w:marLeft w:val="0"/>
          <w:marRight w:val="0"/>
          <w:marTop w:val="0"/>
          <w:marBottom w:val="0"/>
          <w:divBdr>
            <w:top w:val="none" w:sz="0" w:space="0" w:color="auto"/>
            <w:left w:val="none" w:sz="0" w:space="0" w:color="auto"/>
            <w:bottom w:val="none" w:sz="0" w:space="0" w:color="auto"/>
            <w:right w:val="none" w:sz="0" w:space="0" w:color="auto"/>
          </w:divBdr>
          <w:divsChild>
            <w:div w:id="536158859">
              <w:marLeft w:val="0"/>
              <w:marRight w:val="0"/>
              <w:marTop w:val="0"/>
              <w:marBottom w:val="0"/>
              <w:divBdr>
                <w:top w:val="none" w:sz="0" w:space="0" w:color="auto"/>
                <w:left w:val="none" w:sz="0" w:space="0" w:color="auto"/>
                <w:bottom w:val="none" w:sz="0" w:space="0" w:color="auto"/>
                <w:right w:val="none" w:sz="0" w:space="0" w:color="auto"/>
              </w:divBdr>
              <w:divsChild>
                <w:div w:id="19450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1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E5237-1809-4D01-9176-945687F3F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5756</Words>
  <Characters>31660</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Alberto Hernández Galicia</dc:creator>
  <cp:keywords/>
  <dc:description/>
  <cp:lastModifiedBy>Johan Camilo Suarez Campos</cp:lastModifiedBy>
  <cp:revision>2</cp:revision>
  <cp:lastPrinted>2017-11-15T02:59:00Z</cp:lastPrinted>
  <dcterms:created xsi:type="dcterms:W3CDTF">2018-04-27T07:36:00Z</dcterms:created>
  <dcterms:modified xsi:type="dcterms:W3CDTF">2018-04-27T07:36:00Z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ed9cc0b1-2d8c-3bb0-a641-cfcc3682236a</vt:lpwstr>
  </property>
  <property fmtid="{D5CDD505-2E9C-101B-9397-08002B2CF9AE}" pid="24" name="Mendeley Citation Style_1">
    <vt:lpwstr>http://www.zotero.org/styles/ieee</vt:lpwstr>
  </property>
</Properties>
</file>