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t>HTML și CSS (10p)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fișiere separate pentru HTML și CSS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folosiți elemente semantice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site-ul trebuie să fie responsive (folosiți media queries și unități relative)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folosiți majoritatea selectorilor CSS (cei de bază, pseudo-clase și peseudo-elemente, combinatori)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folosiți majoritatea proprietăților CSS prezentate în laboratorul 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folosiți flex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 xml:space="preserve"> și grid layouts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existența unui meniu drop-down folosind CSS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tranziții CSS pentru diferite proprietăți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animații CSS care să modifice mai multe proprietăți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t>JavaScript (12p)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fișiere separate de JavaScript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modificarea stilului unui element sau unui grup de elemente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manipularea DOM-ului (selectați elemente după ID, clasă, tag și querySelector)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crearea și ștergerea de elemente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inputuri și formulare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folosiți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  <w:shd w:val="clear" w:fill="F7F7F7"/>
        </w:rPr>
        <w:t>setTimeout()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 și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  <w:shd w:val="clear" w:fill="F7F7F7"/>
        </w:rPr>
        <w:t>setInterval()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folosirea LocalStorage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folosirea a cel puțin o metodă din clasele Math, Array, String, Date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schimbarea aleatorie a unor proprietăți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</w:rPr>
        <w:t>eventimente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folosirea de evenimente generate de mouse și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 xml:space="preserve"> tastatură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7"/>
          <w:szCs w:val="27"/>
          <w:highlight w:val="yellow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folosi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ți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  <w:shd w:val="clear" w:fill="F7F7F7"/>
        </w:rPr>
        <w:t>target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 și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  <w:shd w:val="clear" w:fill="F7F7F7"/>
        </w:rPr>
        <w:t>currentTarget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7"/>
          <w:szCs w:val="27"/>
          <w:highlight w:val="yellow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folosiți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  <w:shd w:val="clear" w:fill="F7F7F7"/>
        </w:rPr>
        <w:t>preventDefault()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 și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  <w:shd w:val="clear" w:fill="F7F7F7"/>
        </w:rPr>
        <w:t>stopPropagation()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yellow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folosiți metodele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  <w:shd w:val="clear" w:fill="F7F7F7"/>
        </w:rPr>
        <w:t>getComputedStyle()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 și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  <w:shd w:val="clear" w:fill="F7F7F7"/>
        </w:rPr>
        <w:t>getBoundingClientRect()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gree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green"/>
        </w:rPr>
        <w:t>validați datele dintr-un formular folosind expresii regex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t>Node.js (8p)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yellow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cereri GET/POST: preluarea datelor din formular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yellow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cereri AJAX cu preluarea datelor din fișier JSON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yellow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sesiuni: login și logout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highlight w:val="yellow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template-uri (prin EJS sau orice alt template rendering engine doriți)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7"/>
          <w:szCs w:val="27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highlight w:val="yellow"/>
        </w:rPr>
        <w:t>creați o pagină pentru erori 404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7"/>
          <w:szCs w:val="27"/>
          <w:lang w:val="en-US"/>
        </w:rPr>
        <w:t xml:space="preserve"> -</w:t>
      </w:r>
    </w:p>
    <w:p>
      <w:pPr>
        <w:rPr>
          <w:rFonts w:hint="default" w:ascii="Times New Roman" w:hAnsi="Times New Roman" w:cs="Times New Roman"/>
          <w:sz w:val="27"/>
          <w:szCs w:val="27"/>
          <w:lang w:val="en-US"/>
        </w:rPr>
      </w:pPr>
    </w:p>
    <w:p>
      <w:pPr>
        <w:rPr>
          <w:rFonts w:hint="default" w:ascii="Times New Roman" w:hAnsi="Times New Roman" w:cs="Times New Roman"/>
          <w:sz w:val="27"/>
          <w:szCs w:val="27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55255"/>
    <w:multiLevelType w:val="multilevel"/>
    <w:tmpl w:val="C58552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96A59D2"/>
    <w:multiLevelType w:val="multilevel"/>
    <w:tmpl w:val="F96A59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5D6C91F"/>
    <w:multiLevelType w:val="multilevel"/>
    <w:tmpl w:val="15D6C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highlight w:val="gree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3E0C"/>
    <w:rsid w:val="17082DEC"/>
    <w:rsid w:val="42480E8C"/>
    <w:rsid w:val="583A375A"/>
    <w:rsid w:val="5A950FF5"/>
    <w:rsid w:val="6D3329EB"/>
    <w:rsid w:val="74B92B11"/>
    <w:rsid w:val="768A335F"/>
    <w:rsid w:val="7E08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785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2023-08-06T09:36:00Z</dcterms:created>
  <dc:creator>ingi</dc:creator>
  <cp:lastModifiedBy>Alexandru-Cristian Ingeaua</cp:lastModifiedBy>
  <dcterms:modified xsi:type="dcterms:W3CDTF">2023-09-07T11:41:47Z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2057-12.2.0.13201</vt:lpwstr>
  </property>
  <property fmtid="{D5CDD505-2E9C-101B-9397-08002B2CF9AE}" pid="3" name="ICV">
    <vt:lpwstr>39A7A4774C4048C29DB77EB00679E76C</vt:lpwstr>
  </property>
</Properties>
</file>