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D0234" w14:textId="77777777" w:rsidR="00EA2C24" w:rsidRPr="00EA2C24" w:rsidRDefault="00EA2C24" w:rsidP="00EA2C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A2C24">
        <w:rPr>
          <w:rFonts w:ascii="Times New Roman" w:eastAsia="Times New Roman" w:hAnsi="Times New Roman" w:cs="Times New Roman"/>
          <w:b/>
          <w:bCs/>
          <w:kern w:val="0"/>
          <w:sz w:val="36"/>
          <w:szCs w:val="36"/>
          <w14:ligatures w14:val="none"/>
        </w:rPr>
        <w:t xml:space="preserve">Review of </w:t>
      </w:r>
      <w:r w:rsidRPr="00EA2C24">
        <w:rPr>
          <w:rFonts w:ascii="Times New Roman" w:eastAsia="Times New Roman" w:hAnsi="Times New Roman" w:cs="Times New Roman"/>
          <w:b/>
          <w:bCs/>
          <w:i/>
          <w:iCs/>
          <w:kern w:val="0"/>
          <w:sz w:val="36"/>
          <w:szCs w:val="36"/>
          <w14:ligatures w14:val="none"/>
        </w:rPr>
        <w:t>Full Waveform Acoustic Data Processing</w:t>
      </w:r>
    </w:p>
    <w:p w14:paraId="656A543D" w14:textId="77777777" w:rsidR="00EA2C24" w:rsidRPr="00EA2C24" w:rsidRDefault="00EA2C24" w:rsidP="00EA2C24">
      <w:pPr>
        <w:spacing w:before="100" w:beforeAutospacing="1" w:after="100" w:afterAutospacing="1" w:line="240" w:lineRule="auto"/>
        <w:rPr>
          <w:rFonts w:ascii="Times New Roman" w:eastAsia="Times New Roman" w:hAnsi="Times New Roman" w:cs="Times New Roman"/>
          <w:kern w:val="0"/>
          <w14:ligatures w14:val="none"/>
        </w:rPr>
      </w:pPr>
      <w:r w:rsidRPr="00EA2C24">
        <w:rPr>
          <w:rFonts w:ascii="Times New Roman" w:eastAsia="Times New Roman" w:hAnsi="Times New Roman" w:cs="Times New Roman"/>
          <w:b/>
          <w:bCs/>
          <w:kern w:val="0"/>
          <w14:ligatures w14:val="none"/>
        </w:rPr>
        <w:t xml:space="preserve">Mari, J.-L., Coppens, F., Gavin, Ph., and </w:t>
      </w:r>
      <w:proofErr w:type="spellStart"/>
      <w:r w:rsidRPr="00EA2C24">
        <w:rPr>
          <w:rFonts w:ascii="Times New Roman" w:eastAsia="Times New Roman" w:hAnsi="Times New Roman" w:cs="Times New Roman"/>
          <w:b/>
          <w:bCs/>
          <w:kern w:val="0"/>
          <w14:ligatures w14:val="none"/>
        </w:rPr>
        <w:t>Wicquart</w:t>
      </w:r>
      <w:proofErr w:type="spellEnd"/>
      <w:r w:rsidRPr="00EA2C24">
        <w:rPr>
          <w:rFonts w:ascii="Times New Roman" w:eastAsia="Times New Roman" w:hAnsi="Times New Roman" w:cs="Times New Roman"/>
          <w:b/>
          <w:bCs/>
          <w:kern w:val="0"/>
          <w14:ligatures w14:val="none"/>
        </w:rPr>
        <w:t>, E. (1994).</w:t>
      </w:r>
      <w:r w:rsidRPr="00EA2C24">
        <w:rPr>
          <w:rFonts w:ascii="Times New Roman" w:eastAsia="Times New Roman" w:hAnsi="Times New Roman" w:cs="Times New Roman"/>
          <w:kern w:val="0"/>
          <w14:ligatures w14:val="none"/>
        </w:rPr>
        <w:t xml:space="preserve"> </w:t>
      </w:r>
      <w:r w:rsidRPr="00EA2C24">
        <w:rPr>
          <w:rFonts w:ascii="Times New Roman" w:eastAsia="Times New Roman" w:hAnsi="Times New Roman" w:cs="Times New Roman"/>
          <w:i/>
          <w:iCs/>
          <w:kern w:val="0"/>
          <w14:ligatures w14:val="none"/>
        </w:rPr>
        <w:t>Full Waveform Acoustic Data Processing</w:t>
      </w:r>
      <w:r w:rsidRPr="00EA2C24">
        <w:rPr>
          <w:rFonts w:ascii="Times New Roman" w:eastAsia="Times New Roman" w:hAnsi="Times New Roman" w:cs="Times New Roman"/>
          <w:kern w:val="0"/>
          <w14:ligatures w14:val="none"/>
        </w:rPr>
        <w:t xml:space="preserve">. Translated by Gillian Harvey-Bletsas. Éditions Technip, Paris. 136 pp., paperback, 170 × 240 mm. ISBN 978-2-7108-0664-6. Originally published in French as </w:t>
      </w:r>
      <w:proofErr w:type="spellStart"/>
      <w:r w:rsidRPr="00EA2C24">
        <w:rPr>
          <w:rFonts w:ascii="Times New Roman" w:eastAsia="Times New Roman" w:hAnsi="Times New Roman" w:cs="Times New Roman"/>
          <w:i/>
          <w:iCs/>
          <w:kern w:val="0"/>
          <w14:ligatures w14:val="none"/>
        </w:rPr>
        <w:t>Traitement</w:t>
      </w:r>
      <w:proofErr w:type="spellEnd"/>
      <w:r w:rsidRPr="00EA2C24">
        <w:rPr>
          <w:rFonts w:ascii="Times New Roman" w:eastAsia="Times New Roman" w:hAnsi="Times New Roman" w:cs="Times New Roman"/>
          <w:i/>
          <w:iCs/>
          <w:kern w:val="0"/>
          <w14:ligatures w14:val="none"/>
        </w:rPr>
        <w:t xml:space="preserve"> des </w:t>
      </w:r>
      <w:proofErr w:type="spellStart"/>
      <w:r w:rsidRPr="00EA2C24">
        <w:rPr>
          <w:rFonts w:ascii="Times New Roman" w:eastAsia="Times New Roman" w:hAnsi="Times New Roman" w:cs="Times New Roman"/>
          <w:i/>
          <w:iCs/>
          <w:kern w:val="0"/>
          <w14:ligatures w14:val="none"/>
        </w:rPr>
        <w:t>diagraphies</w:t>
      </w:r>
      <w:proofErr w:type="spellEnd"/>
      <w:r w:rsidRPr="00EA2C24">
        <w:rPr>
          <w:rFonts w:ascii="Times New Roman" w:eastAsia="Times New Roman" w:hAnsi="Times New Roman" w:cs="Times New Roman"/>
          <w:i/>
          <w:iCs/>
          <w:kern w:val="0"/>
          <w14:ligatures w14:val="none"/>
        </w:rPr>
        <w:t xml:space="preserve"> </w:t>
      </w:r>
      <w:proofErr w:type="spellStart"/>
      <w:r w:rsidRPr="00EA2C24">
        <w:rPr>
          <w:rFonts w:ascii="Times New Roman" w:eastAsia="Times New Roman" w:hAnsi="Times New Roman" w:cs="Times New Roman"/>
          <w:i/>
          <w:iCs/>
          <w:kern w:val="0"/>
          <w14:ligatures w14:val="none"/>
        </w:rPr>
        <w:t>acoustiques</w:t>
      </w:r>
      <w:proofErr w:type="spellEnd"/>
      <w:r w:rsidRPr="00EA2C24">
        <w:rPr>
          <w:rFonts w:ascii="Times New Roman" w:eastAsia="Times New Roman" w:hAnsi="Times New Roman" w:cs="Times New Roman"/>
          <w:kern w:val="0"/>
          <w14:ligatures w14:val="none"/>
        </w:rPr>
        <w:t xml:space="preserve">. Part of the Éditions Technip series on geophysics and signal processing by the IFP School / French Petroleum Institute authors </w:t>
      </w:r>
      <w:hyperlink r:id="rId5" w:tgtFrame="_blank" w:history="1">
        <w:r w:rsidRPr="00EA2C24">
          <w:rPr>
            <w:rFonts w:ascii="Times New Roman" w:eastAsia="Times New Roman" w:hAnsi="Times New Roman" w:cs="Times New Roman"/>
            <w:color w:val="0000FF"/>
            <w:kern w:val="0"/>
            <w:u w:val="single"/>
            <w14:ligatures w14:val="none"/>
          </w:rPr>
          <w:t>Technip</w:t>
        </w:r>
      </w:hyperlink>
      <w:r w:rsidRPr="00EA2C24">
        <w:rPr>
          <w:rFonts w:ascii="Times New Roman" w:eastAsia="Times New Roman" w:hAnsi="Times New Roman" w:cs="Times New Roman"/>
          <w:kern w:val="0"/>
          <w14:ligatures w14:val="none"/>
        </w:rPr>
        <w:t>.</w:t>
      </w:r>
    </w:p>
    <w:p w14:paraId="3B2E8FB6" w14:textId="77777777" w:rsidR="00EA2C24" w:rsidRPr="00EA2C24" w:rsidRDefault="00EA2C24" w:rsidP="00EA2C24">
      <w:pPr>
        <w:spacing w:before="100" w:beforeAutospacing="1" w:after="100" w:afterAutospacing="1" w:line="240" w:lineRule="auto"/>
        <w:rPr>
          <w:rFonts w:ascii="Times New Roman" w:eastAsia="Times New Roman" w:hAnsi="Times New Roman" w:cs="Times New Roman"/>
          <w:kern w:val="0"/>
          <w14:ligatures w14:val="none"/>
        </w:rPr>
      </w:pPr>
      <w:r w:rsidRPr="00EA2C24">
        <w:rPr>
          <w:rFonts w:ascii="Times New Roman" w:eastAsia="Times New Roman" w:hAnsi="Times New Roman" w:cs="Times New Roman"/>
          <w:kern w:val="0"/>
          <w14:ligatures w14:val="none"/>
        </w:rPr>
        <w:t xml:space="preserve">This slim volume is one of the classic IFP-school references on what we would today call borehole acoustic signal processing. The authors' starting point is that compressional velocity logs have been routine since 1952, but digital recording of the full acoustic waveform now </w:t>
      </w:r>
      <w:proofErr w:type="spellStart"/>
      <w:r w:rsidRPr="00EA2C24">
        <w:rPr>
          <w:rFonts w:ascii="Times New Roman" w:eastAsia="Times New Roman" w:hAnsi="Times New Roman" w:cs="Times New Roman"/>
          <w:kern w:val="0"/>
          <w14:ligatures w14:val="none"/>
        </w:rPr>
        <w:t>lets</w:t>
      </w:r>
      <w:proofErr w:type="spellEnd"/>
      <w:r w:rsidRPr="00EA2C24">
        <w:rPr>
          <w:rFonts w:ascii="Times New Roman" w:eastAsia="Times New Roman" w:hAnsi="Times New Roman" w:cs="Times New Roman"/>
          <w:kern w:val="0"/>
          <w14:ligatures w14:val="none"/>
        </w:rPr>
        <w:t xml:space="preserve"> loggers apply the same signal-processing arsenal that is used in surface seismic, and that this richer processing yields a much deeper characterization of the formation </w:t>
      </w:r>
      <w:hyperlink r:id="rId6" w:tgtFrame="_blank" w:history="1">
        <w:r w:rsidRPr="00EA2C24">
          <w:rPr>
            <w:rFonts w:ascii="Times New Roman" w:eastAsia="Times New Roman" w:hAnsi="Times New Roman" w:cs="Times New Roman"/>
            <w:color w:val="0000FF"/>
            <w:kern w:val="0"/>
            <w:u w:val="single"/>
            <w14:ligatures w14:val="none"/>
          </w:rPr>
          <w:t>eBay</w:t>
        </w:r>
      </w:hyperlink>
      <w:r w:rsidRPr="00EA2C24">
        <w:rPr>
          <w:rFonts w:ascii="Times New Roman" w:eastAsia="Times New Roman" w:hAnsi="Times New Roman" w:cs="Times New Roman"/>
          <w:kern w:val="0"/>
          <w14:ligatures w14:val="none"/>
        </w:rPr>
        <w:t xml:space="preserve">. The book's strength is that it does not try to cover everything about sonic logging; </w:t>
      </w:r>
      <w:proofErr w:type="gramStart"/>
      <w:r w:rsidRPr="00EA2C24">
        <w:rPr>
          <w:rFonts w:ascii="Times New Roman" w:eastAsia="Times New Roman" w:hAnsi="Times New Roman" w:cs="Times New Roman"/>
          <w:kern w:val="0"/>
          <w14:ligatures w14:val="none"/>
        </w:rPr>
        <w:t>instead</w:t>
      </w:r>
      <w:proofErr w:type="gramEnd"/>
      <w:r w:rsidRPr="00EA2C24">
        <w:rPr>
          <w:rFonts w:ascii="Times New Roman" w:eastAsia="Times New Roman" w:hAnsi="Times New Roman" w:cs="Times New Roman"/>
          <w:kern w:val="0"/>
          <w14:ligatures w14:val="none"/>
        </w:rPr>
        <w:t xml:space="preserve"> it picks four concrete problems and works each one through, from raw multichannel waveform to a log curve a </w:t>
      </w:r>
      <w:proofErr w:type="spellStart"/>
      <w:r w:rsidRPr="00EA2C24">
        <w:rPr>
          <w:rFonts w:ascii="Times New Roman" w:eastAsia="Times New Roman" w:hAnsi="Times New Roman" w:cs="Times New Roman"/>
          <w:kern w:val="0"/>
          <w14:ligatures w14:val="none"/>
        </w:rPr>
        <w:t>petrophysicist</w:t>
      </w:r>
      <w:proofErr w:type="spellEnd"/>
      <w:r w:rsidRPr="00EA2C24">
        <w:rPr>
          <w:rFonts w:ascii="Times New Roman" w:eastAsia="Times New Roman" w:hAnsi="Times New Roman" w:cs="Times New Roman"/>
          <w:kern w:val="0"/>
          <w14:ligatures w14:val="none"/>
        </w:rPr>
        <w:t xml:space="preserve"> can </w:t>
      </w:r>
      <w:proofErr w:type="gramStart"/>
      <w:r w:rsidRPr="00EA2C24">
        <w:rPr>
          <w:rFonts w:ascii="Times New Roman" w:eastAsia="Times New Roman" w:hAnsi="Times New Roman" w:cs="Times New Roman"/>
          <w:kern w:val="0"/>
          <w14:ligatures w14:val="none"/>
        </w:rPr>
        <w:t>actually hang</w:t>
      </w:r>
      <w:proofErr w:type="gramEnd"/>
      <w:r w:rsidRPr="00EA2C24">
        <w:rPr>
          <w:rFonts w:ascii="Times New Roman" w:eastAsia="Times New Roman" w:hAnsi="Times New Roman" w:cs="Times New Roman"/>
          <w:kern w:val="0"/>
          <w14:ligatures w14:val="none"/>
        </w:rPr>
        <w:t xml:space="preserve"> next to a gamma-ray or a resistivity track.</w:t>
      </w:r>
    </w:p>
    <w:p w14:paraId="044C1402" w14:textId="77777777" w:rsidR="00EA2C24" w:rsidRPr="00EA2C24" w:rsidRDefault="00EA2C24" w:rsidP="00EA2C24">
      <w:pPr>
        <w:spacing w:before="100" w:beforeAutospacing="1" w:after="100" w:afterAutospacing="1" w:line="240" w:lineRule="auto"/>
        <w:rPr>
          <w:rFonts w:ascii="Times New Roman" w:eastAsia="Times New Roman" w:hAnsi="Times New Roman" w:cs="Times New Roman"/>
          <w:kern w:val="0"/>
          <w14:ligatures w14:val="none"/>
        </w:rPr>
      </w:pPr>
      <w:r w:rsidRPr="00EA2C24">
        <w:rPr>
          <w:rFonts w:ascii="Times New Roman" w:eastAsia="Times New Roman" w:hAnsi="Times New Roman" w:cs="Times New Roman"/>
          <w:kern w:val="0"/>
          <w14:ligatures w14:val="none"/>
        </w:rPr>
        <w:t xml:space="preserve">The four parts are: (1) an artificial-intelligence approach for the picking of waves on full-waveform acoustic data, (2) wave separation in acoustic well logging, (3) reservoir characterization using acoustic logs obtained with the dipole sonic imaging tool, and (4) dip measurement based on acoustic data </w:t>
      </w:r>
      <w:hyperlink r:id="rId7" w:tgtFrame="_blank" w:history="1">
        <w:r w:rsidRPr="00EA2C24">
          <w:rPr>
            <w:rFonts w:ascii="Times New Roman" w:eastAsia="Times New Roman" w:hAnsi="Times New Roman" w:cs="Times New Roman"/>
            <w:color w:val="0000FF"/>
            <w:kern w:val="0"/>
            <w:u w:val="single"/>
            <w14:ligatures w14:val="none"/>
          </w:rPr>
          <w:t>Technip</w:t>
        </w:r>
      </w:hyperlink>
      <w:r w:rsidRPr="00EA2C24">
        <w:rPr>
          <w:rFonts w:ascii="Times New Roman" w:eastAsia="Times New Roman" w:hAnsi="Times New Roman" w:cs="Times New Roman"/>
          <w:kern w:val="0"/>
          <w14:ligatures w14:val="none"/>
        </w:rPr>
        <w:t xml:space="preserve">. This structure is both the book's virtue and its limitation. The virtue is that each chapter reads as a short, self-contained monograph with a genuine case study and IFP-developed algorithms behind it — notably the intercept-time (delay) method adapted to borehole data, which the same authors published in parallel as a journal paper (Coppens &amp; Mari, 1995, </w:t>
      </w:r>
      <w:r w:rsidRPr="00EA2C24">
        <w:rPr>
          <w:rFonts w:ascii="Times New Roman" w:eastAsia="Times New Roman" w:hAnsi="Times New Roman" w:cs="Times New Roman"/>
          <w:i/>
          <w:iCs/>
          <w:kern w:val="0"/>
          <w14:ligatures w14:val="none"/>
        </w:rPr>
        <w:t>First Break</w:t>
      </w:r>
      <w:r w:rsidRPr="00EA2C24">
        <w:rPr>
          <w:rFonts w:ascii="Times New Roman" w:eastAsia="Times New Roman" w:hAnsi="Times New Roman" w:cs="Times New Roman"/>
          <w:kern w:val="0"/>
          <w14:ligatures w14:val="none"/>
        </w:rPr>
        <w:t xml:space="preserve"> </w:t>
      </w:r>
      <w:r w:rsidRPr="00EA2C24">
        <w:rPr>
          <w:rFonts w:ascii="Times New Roman" w:eastAsia="Times New Roman" w:hAnsi="Times New Roman" w:cs="Times New Roman"/>
          <w:b/>
          <w:bCs/>
          <w:kern w:val="0"/>
          <w14:ligatures w14:val="none"/>
        </w:rPr>
        <w:t>13</w:t>
      </w:r>
      <w:r w:rsidRPr="00EA2C24">
        <w:rPr>
          <w:rFonts w:ascii="Times New Roman" w:eastAsia="Times New Roman" w:hAnsi="Times New Roman" w:cs="Times New Roman"/>
          <w:kern w:val="0"/>
          <w14:ligatures w14:val="none"/>
        </w:rPr>
        <w:t xml:space="preserve">(1), 11–20; and Coppens &amp; Mari, 1995, </w:t>
      </w:r>
      <w:r w:rsidRPr="00EA2C24">
        <w:rPr>
          <w:rFonts w:ascii="Times New Roman" w:eastAsia="Times New Roman" w:hAnsi="Times New Roman" w:cs="Times New Roman"/>
          <w:i/>
          <w:iCs/>
          <w:kern w:val="0"/>
          <w14:ligatures w14:val="none"/>
        </w:rPr>
        <w:t xml:space="preserve">Revue de </w:t>
      </w:r>
      <w:proofErr w:type="spellStart"/>
      <w:r w:rsidRPr="00EA2C24">
        <w:rPr>
          <w:rFonts w:ascii="Times New Roman" w:eastAsia="Times New Roman" w:hAnsi="Times New Roman" w:cs="Times New Roman"/>
          <w:i/>
          <w:iCs/>
          <w:kern w:val="0"/>
          <w14:ligatures w14:val="none"/>
        </w:rPr>
        <w:t>l'IFP</w:t>
      </w:r>
      <w:proofErr w:type="spellEnd"/>
      <w:r w:rsidRPr="00EA2C24">
        <w:rPr>
          <w:rFonts w:ascii="Times New Roman" w:eastAsia="Times New Roman" w:hAnsi="Times New Roman" w:cs="Times New Roman"/>
          <w:kern w:val="0"/>
          <w14:ligatures w14:val="none"/>
        </w:rPr>
        <w:t xml:space="preserve"> </w:t>
      </w:r>
      <w:r w:rsidRPr="00EA2C24">
        <w:rPr>
          <w:rFonts w:ascii="Times New Roman" w:eastAsia="Times New Roman" w:hAnsi="Times New Roman" w:cs="Times New Roman"/>
          <w:b/>
          <w:bCs/>
          <w:kern w:val="0"/>
          <w14:ligatures w14:val="none"/>
        </w:rPr>
        <w:t>50</w:t>
      </w:r>
      <w:r w:rsidRPr="00EA2C24">
        <w:rPr>
          <w:rFonts w:ascii="Times New Roman" w:eastAsia="Times New Roman" w:hAnsi="Times New Roman" w:cs="Times New Roman"/>
          <w:kern w:val="0"/>
          <w14:ligatures w14:val="none"/>
        </w:rPr>
        <w:t xml:space="preserve">(2), 143). The limitation is that the book is neither a tool catalogue nor a textbook on borehole wave physics: readers coming in cold will want a parallel reference such as Paillet &amp; Cheng's </w:t>
      </w:r>
      <w:r w:rsidRPr="00EA2C24">
        <w:rPr>
          <w:rFonts w:ascii="Times New Roman" w:eastAsia="Times New Roman" w:hAnsi="Times New Roman" w:cs="Times New Roman"/>
          <w:i/>
          <w:iCs/>
          <w:kern w:val="0"/>
          <w14:ligatures w14:val="none"/>
        </w:rPr>
        <w:t>Acoustic Waves in Boreholes</w:t>
      </w:r>
      <w:r w:rsidRPr="00EA2C24">
        <w:rPr>
          <w:rFonts w:ascii="Times New Roman" w:eastAsia="Times New Roman" w:hAnsi="Times New Roman" w:cs="Times New Roman"/>
          <w:kern w:val="0"/>
          <w14:ligatures w14:val="none"/>
        </w:rPr>
        <w:t xml:space="preserve"> or, from the same author team, </w:t>
      </w:r>
      <w:r w:rsidRPr="00EA2C24">
        <w:rPr>
          <w:rFonts w:ascii="Times New Roman" w:eastAsia="Times New Roman" w:hAnsi="Times New Roman" w:cs="Times New Roman"/>
          <w:i/>
          <w:iCs/>
          <w:kern w:val="0"/>
          <w14:ligatures w14:val="none"/>
        </w:rPr>
        <w:t>Signal Processing for Geologists and Geophysicists</w:t>
      </w:r>
      <w:r w:rsidRPr="00EA2C24">
        <w:rPr>
          <w:rFonts w:ascii="Times New Roman" w:eastAsia="Times New Roman" w:hAnsi="Times New Roman" w:cs="Times New Roman"/>
          <w:kern w:val="0"/>
          <w14:ligatures w14:val="none"/>
        </w:rPr>
        <w:t xml:space="preserve"> (Mari, </w:t>
      </w:r>
      <w:proofErr w:type="spellStart"/>
      <w:r w:rsidRPr="00EA2C24">
        <w:rPr>
          <w:rFonts w:ascii="Times New Roman" w:eastAsia="Times New Roman" w:hAnsi="Times New Roman" w:cs="Times New Roman"/>
          <w:kern w:val="0"/>
          <w14:ligatures w14:val="none"/>
        </w:rPr>
        <w:t>Glangeaud</w:t>
      </w:r>
      <w:proofErr w:type="spellEnd"/>
      <w:r w:rsidRPr="00EA2C24">
        <w:rPr>
          <w:rFonts w:ascii="Times New Roman" w:eastAsia="Times New Roman" w:hAnsi="Times New Roman" w:cs="Times New Roman"/>
          <w:kern w:val="0"/>
          <w14:ligatures w14:val="none"/>
        </w:rPr>
        <w:t xml:space="preserve"> &amp; Coppens, Éditions Technip, 1999) for the underlying wavefield theory and transforms.</w:t>
      </w:r>
    </w:p>
    <w:p w14:paraId="75A850DD" w14:textId="77777777" w:rsidR="00EA2C24" w:rsidRPr="00EA2C24" w:rsidRDefault="00EA2C24" w:rsidP="00EA2C24">
      <w:pPr>
        <w:spacing w:before="100" w:beforeAutospacing="1" w:after="100" w:afterAutospacing="1" w:line="240" w:lineRule="auto"/>
        <w:rPr>
          <w:rFonts w:ascii="Times New Roman" w:eastAsia="Times New Roman" w:hAnsi="Times New Roman" w:cs="Times New Roman"/>
          <w:kern w:val="0"/>
          <w14:ligatures w14:val="none"/>
        </w:rPr>
      </w:pPr>
      <w:r w:rsidRPr="00EA2C24">
        <w:rPr>
          <w:rFonts w:ascii="Times New Roman" w:eastAsia="Times New Roman" w:hAnsi="Times New Roman" w:cs="Times New Roman"/>
          <w:kern w:val="0"/>
          <w14:ligatures w14:val="none"/>
        </w:rPr>
        <w:t xml:space="preserve">The production is typical of the 1994 Éditions Technip series — compact, black-and-white log plots, clear equations, minimal narrative. Despite its age, the book holds up because the algorithms it codifies (semblance-style coherence picking, multichannel wave separation, dipole-flexural processing, intercept-time inversion for altered zones) are still the backbone of modern sonic processing chains, including those embedded in current commercial packages. For a working </w:t>
      </w:r>
      <w:proofErr w:type="spellStart"/>
      <w:r w:rsidRPr="00EA2C24">
        <w:rPr>
          <w:rFonts w:ascii="Times New Roman" w:eastAsia="Times New Roman" w:hAnsi="Times New Roman" w:cs="Times New Roman"/>
          <w:kern w:val="0"/>
          <w14:ligatures w14:val="none"/>
        </w:rPr>
        <w:t>petrophysicist</w:t>
      </w:r>
      <w:proofErr w:type="spellEnd"/>
      <w:r w:rsidRPr="00EA2C24">
        <w:rPr>
          <w:rFonts w:ascii="Times New Roman" w:eastAsia="Times New Roman" w:hAnsi="Times New Roman" w:cs="Times New Roman"/>
          <w:kern w:val="0"/>
          <w14:ligatures w14:val="none"/>
        </w:rPr>
        <w:t xml:space="preserve"> or processing geophysicist wanting a principled, worked-example view of full-waveform sonic processing, it remains a useful and surprisingly concise reference. For a novice, it is best </w:t>
      </w:r>
      <w:proofErr w:type="gramStart"/>
      <w:r w:rsidRPr="00EA2C24">
        <w:rPr>
          <w:rFonts w:ascii="Times New Roman" w:eastAsia="Times New Roman" w:hAnsi="Times New Roman" w:cs="Times New Roman"/>
          <w:kern w:val="0"/>
          <w14:ligatures w14:val="none"/>
        </w:rPr>
        <w:t>read</w:t>
      </w:r>
      <w:proofErr w:type="gramEnd"/>
      <w:r w:rsidRPr="00EA2C24">
        <w:rPr>
          <w:rFonts w:ascii="Times New Roman" w:eastAsia="Times New Roman" w:hAnsi="Times New Roman" w:cs="Times New Roman"/>
          <w:kern w:val="0"/>
          <w14:ligatures w14:val="none"/>
        </w:rPr>
        <w:t xml:space="preserve"> alongside a more general well-logging text such as Serra's </w:t>
      </w:r>
      <w:r w:rsidRPr="00EA2C24">
        <w:rPr>
          <w:rFonts w:ascii="Times New Roman" w:eastAsia="Times New Roman" w:hAnsi="Times New Roman" w:cs="Times New Roman"/>
          <w:i/>
          <w:iCs/>
          <w:kern w:val="0"/>
          <w14:ligatures w14:val="none"/>
        </w:rPr>
        <w:t>Well Logging Handbook</w:t>
      </w:r>
      <w:r w:rsidRPr="00EA2C24">
        <w:rPr>
          <w:rFonts w:ascii="Times New Roman" w:eastAsia="Times New Roman" w:hAnsi="Times New Roman" w:cs="Times New Roman"/>
          <w:kern w:val="0"/>
          <w14:ligatures w14:val="none"/>
        </w:rPr>
        <w:t>.</w:t>
      </w:r>
    </w:p>
    <w:p w14:paraId="55331AB5" w14:textId="77777777" w:rsidR="00EA2C24" w:rsidRPr="00EA2C24" w:rsidRDefault="00EA2C24" w:rsidP="00EA2C24">
      <w:pPr>
        <w:spacing w:after="0" w:line="240" w:lineRule="auto"/>
        <w:rPr>
          <w:rFonts w:ascii="Times New Roman" w:eastAsia="Times New Roman" w:hAnsi="Times New Roman" w:cs="Times New Roman"/>
          <w:kern w:val="0"/>
          <w14:ligatures w14:val="none"/>
        </w:rPr>
      </w:pPr>
      <w:r w:rsidRPr="00EA2C24">
        <w:rPr>
          <w:rFonts w:ascii="Times New Roman" w:eastAsia="Times New Roman" w:hAnsi="Times New Roman" w:cs="Times New Roman"/>
          <w:kern w:val="0"/>
          <w14:ligatures w14:val="none"/>
        </w:rPr>
        <w:pict w14:anchorId="50462EA1">
          <v:rect id="_x0000_i1025" style="width:0;height:1.5pt" o:hralign="center" o:hrstd="t" o:hr="t" fillcolor="#a0a0a0" stroked="f"/>
        </w:pict>
      </w:r>
    </w:p>
    <w:p w14:paraId="2494654D" w14:textId="77777777" w:rsidR="00EA2C24" w:rsidRPr="00EA2C24" w:rsidRDefault="00EA2C24" w:rsidP="00EA2C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A2C24">
        <w:rPr>
          <w:rFonts w:ascii="Times New Roman" w:eastAsia="Times New Roman" w:hAnsi="Times New Roman" w:cs="Times New Roman"/>
          <w:b/>
          <w:bCs/>
          <w:kern w:val="0"/>
          <w:sz w:val="36"/>
          <w:szCs w:val="36"/>
          <w14:ligatures w14:val="none"/>
        </w:rPr>
        <w:t>Summary of the Main Ideas</w:t>
      </w:r>
    </w:p>
    <w:p w14:paraId="6BFF02C0" w14:textId="77777777" w:rsidR="00EA2C24" w:rsidRPr="00EA2C24" w:rsidRDefault="00EA2C24" w:rsidP="00EA2C2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2C24">
        <w:rPr>
          <w:rFonts w:ascii="Times New Roman" w:eastAsia="Times New Roman" w:hAnsi="Times New Roman" w:cs="Times New Roman"/>
          <w:b/>
          <w:bCs/>
          <w:kern w:val="0"/>
          <w:sz w:val="27"/>
          <w:szCs w:val="27"/>
          <w14:ligatures w14:val="none"/>
        </w:rPr>
        <w:lastRenderedPageBreak/>
        <w:t>1. Petrophysical Workflows</w:t>
      </w:r>
    </w:p>
    <w:p w14:paraId="31198067" w14:textId="77777777" w:rsidR="00EA2C24" w:rsidRPr="00EA2C24" w:rsidRDefault="00EA2C24" w:rsidP="00EA2C24">
      <w:pPr>
        <w:spacing w:before="100" w:beforeAutospacing="1" w:after="100" w:afterAutospacing="1" w:line="240" w:lineRule="auto"/>
        <w:rPr>
          <w:rFonts w:ascii="Times New Roman" w:eastAsia="Times New Roman" w:hAnsi="Times New Roman" w:cs="Times New Roman"/>
          <w:kern w:val="0"/>
          <w14:ligatures w14:val="none"/>
        </w:rPr>
      </w:pPr>
      <w:r w:rsidRPr="00EA2C24">
        <w:rPr>
          <w:rFonts w:ascii="Times New Roman" w:eastAsia="Times New Roman" w:hAnsi="Times New Roman" w:cs="Times New Roman"/>
          <w:kern w:val="0"/>
          <w14:ligatures w14:val="none"/>
        </w:rPr>
        <w:t xml:space="preserve">The unifying petrophysical idea of the book is that a sonic tool, once it records and digitizes the </w:t>
      </w:r>
      <w:r w:rsidRPr="00EA2C24">
        <w:rPr>
          <w:rFonts w:ascii="Times New Roman" w:eastAsia="Times New Roman" w:hAnsi="Times New Roman" w:cs="Times New Roman"/>
          <w:i/>
          <w:iCs/>
          <w:kern w:val="0"/>
          <w14:ligatures w14:val="none"/>
        </w:rPr>
        <w:t>entire</w:t>
      </w:r>
      <w:r w:rsidRPr="00EA2C24">
        <w:rPr>
          <w:rFonts w:ascii="Times New Roman" w:eastAsia="Times New Roman" w:hAnsi="Times New Roman" w:cs="Times New Roman"/>
          <w:kern w:val="0"/>
          <w14:ligatures w14:val="none"/>
        </w:rPr>
        <w:t xml:space="preserve"> waveform at multiple receivers rather than just a first-arrival transit time, stops being a pure </w:t>
      </w:r>
      <w:proofErr w:type="spellStart"/>
      <w:r w:rsidRPr="00EA2C24">
        <w:rPr>
          <w:rFonts w:ascii="Times New Roman" w:eastAsia="Times New Roman" w:hAnsi="Times New Roman" w:cs="Times New Roman"/>
          <w:kern w:val="0"/>
          <w14:ligatures w14:val="none"/>
        </w:rPr>
        <w:t>Δt</w:t>
      </w:r>
      <w:proofErr w:type="spellEnd"/>
      <w:r w:rsidRPr="00EA2C24">
        <w:rPr>
          <w:rFonts w:ascii="Times New Roman" w:eastAsia="Times New Roman" w:hAnsi="Times New Roman" w:cs="Times New Roman"/>
          <w:kern w:val="0"/>
          <w14:ligatures w14:val="none"/>
        </w:rPr>
        <w:t xml:space="preserve"> tool and becomes a formation-characterization tool. The information obtained by acoustic data processing can be used for a more thorough characterization of formations </w:t>
      </w:r>
      <w:hyperlink r:id="rId8" w:tgtFrame="_blank" w:history="1">
        <w:proofErr w:type="spellStart"/>
        <w:r w:rsidRPr="00EA2C24">
          <w:rPr>
            <w:rFonts w:ascii="Times New Roman" w:eastAsia="Times New Roman" w:hAnsi="Times New Roman" w:cs="Times New Roman"/>
            <w:color w:val="0000FF"/>
            <w:kern w:val="0"/>
            <w:u w:val="single"/>
            <w14:ligatures w14:val="none"/>
          </w:rPr>
          <w:t>eBay</w:t>
        </w:r>
      </w:hyperlink>
      <w:hyperlink r:id="rId9" w:tgtFrame="_blank" w:history="1">
        <w:r w:rsidRPr="00EA2C24">
          <w:rPr>
            <w:rFonts w:ascii="Times New Roman" w:eastAsia="Times New Roman" w:hAnsi="Times New Roman" w:cs="Times New Roman"/>
            <w:color w:val="0000FF"/>
            <w:kern w:val="0"/>
            <w:u w:val="single"/>
            <w14:ligatures w14:val="none"/>
          </w:rPr>
          <w:t>Amazon</w:t>
        </w:r>
        <w:proofErr w:type="spellEnd"/>
      </w:hyperlink>
      <w:r w:rsidRPr="00EA2C24">
        <w:rPr>
          <w:rFonts w:ascii="Times New Roman" w:eastAsia="Times New Roman" w:hAnsi="Times New Roman" w:cs="Times New Roman"/>
          <w:kern w:val="0"/>
          <w14:ligatures w14:val="none"/>
        </w:rPr>
        <w:t>, and each of the four parts of the book illustrates one such characterization workflow.</w:t>
      </w:r>
    </w:p>
    <w:p w14:paraId="3A5FC49D" w14:textId="77777777" w:rsidR="00EA2C24" w:rsidRPr="00EA2C24" w:rsidRDefault="00EA2C24" w:rsidP="00EA2C24">
      <w:pPr>
        <w:spacing w:before="100" w:beforeAutospacing="1" w:after="100" w:afterAutospacing="1" w:line="240" w:lineRule="auto"/>
        <w:rPr>
          <w:rFonts w:ascii="Times New Roman" w:eastAsia="Times New Roman" w:hAnsi="Times New Roman" w:cs="Times New Roman"/>
          <w:kern w:val="0"/>
          <w14:ligatures w14:val="none"/>
        </w:rPr>
      </w:pPr>
      <w:r w:rsidRPr="00EA2C24">
        <w:rPr>
          <w:rFonts w:ascii="Times New Roman" w:eastAsia="Times New Roman" w:hAnsi="Times New Roman" w:cs="Times New Roman"/>
          <w:kern w:val="0"/>
          <w14:ligatures w14:val="none"/>
        </w:rPr>
        <w:t xml:space="preserve">The first workflow is </w:t>
      </w:r>
      <w:r w:rsidRPr="00EA2C24">
        <w:rPr>
          <w:rFonts w:ascii="Times New Roman" w:eastAsia="Times New Roman" w:hAnsi="Times New Roman" w:cs="Times New Roman"/>
          <w:b/>
          <w:bCs/>
          <w:kern w:val="0"/>
          <w14:ligatures w14:val="none"/>
        </w:rPr>
        <w:t>automatic multi-wave log production</w:t>
      </w:r>
      <w:r w:rsidRPr="00EA2C24">
        <w:rPr>
          <w:rFonts w:ascii="Times New Roman" w:eastAsia="Times New Roman" w:hAnsi="Times New Roman" w:cs="Times New Roman"/>
          <w:kern w:val="0"/>
          <w14:ligatures w14:val="none"/>
        </w:rPr>
        <w:t>. Instead of delivering only a compressional slowness (</w:t>
      </w:r>
      <w:proofErr w:type="spellStart"/>
      <w:r w:rsidRPr="00EA2C24">
        <w:rPr>
          <w:rFonts w:ascii="Times New Roman" w:eastAsia="Times New Roman" w:hAnsi="Times New Roman" w:cs="Times New Roman"/>
          <w:kern w:val="0"/>
          <w14:ligatures w14:val="none"/>
        </w:rPr>
        <w:t>DTc</w:t>
      </w:r>
      <w:proofErr w:type="spellEnd"/>
      <w:r w:rsidRPr="00EA2C24">
        <w:rPr>
          <w:rFonts w:ascii="Times New Roman" w:eastAsia="Times New Roman" w:hAnsi="Times New Roman" w:cs="Times New Roman"/>
          <w:kern w:val="0"/>
          <w14:ligatures w14:val="none"/>
        </w:rPr>
        <w:t xml:space="preserve">), the processing chain picks and tracks the compressional, shear and Stoneley wave trains along the whole logged interval, yielding continuous </w:t>
      </w:r>
      <w:proofErr w:type="spellStart"/>
      <w:r w:rsidRPr="00EA2C24">
        <w:rPr>
          <w:rFonts w:ascii="Times New Roman" w:eastAsia="Times New Roman" w:hAnsi="Times New Roman" w:cs="Times New Roman"/>
          <w:kern w:val="0"/>
          <w14:ligatures w14:val="none"/>
        </w:rPr>
        <w:t>Vp</w:t>
      </w:r>
      <w:proofErr w:type="spellEnd"/>
      <w:r w:rsidRPr="00EA2C24">
        <w:rPr>
          <w:rFonts w:ascii="Times New Roman" w:eastAsia="Times New Roman" w:hAnsi="Times New Roman" w:cs="Times New Roman"/>
          <w:kern w:val="0"/>
          <w14:ligatures w14:val="none"/>
        </w:rPr>
        <w:t xml:space="preserve">, Vs and Stoneley slowness curves together with per-mode amplitude and coherence logs. These feed directly into classical petrophysical interpretation: </w:t>
      </w:r>
      <w:proofErr w:type="spellStart"/>
      <w:r w:rsidRPr="00EA2C24">
        <w:rPr>
          <w:rFonts w:ascii="Times New Roman" w:eastAsia="Times New Roman" w:hAnsi="Times New Roman" w:cs="Times New Roman"/>
          <w:kern w:val="0"/>
          <w14:ligatures w14:val="none"/>
        </w:rPr>
        <w:t>Vp</w:t>
      </w:r>
      <w:proofErr w:type="spellEnd"/>
      <w:r w:rsidRPr="00EA2C24">
        <w:rPr>
          <w:rFonts w:ascii="Times New Roman" w:eastAsia="Times New Roman" w:hAnsi="Times New Roman" w:cs="Times New Roman"/>
          <w:kern w:val="0"/>
          <w14:ligatures w14:val="none"/>
        </w:rPr>
        <w:t xml:space="preserve">/Vs as a lithology and fluid-content indicator, shear-based elastic moduli (Young's modulus, Poisson's ratio, bulk and shear moduli) for geomechanics, and Stoneley attributes as proxies for </w:t>
      </w:r>
      <w:proofErr w:type="gramStart"/>
      <w:r w:rsidRPr="00EA2C24">
        <w:rPr>
          <w:rFonts w:ascii="Times New Roman" w:eastAsia="Times New Roman" w:hAnsi="Times New Roman" w:cs="Times New Roman"/>
          <w:kern w:val="0"/>
          <w14:ligatures w14:val="none"/>
        </w:rPr>
        <w:t>fracture</w:t>
      </w:r>
      <w:proofErr w:type="gramEnd"/>
      <w:r w:rsidRPr="00EA2C24">
        <w:rPr>
          <w:rFonts w:ascii="Times New Roman" w:eastAsia="Times New Roman" w:hAnsi="Times New Roman" w:cs="Times New Roman"/>
          <w:kern w:val="0"/>
          <w14:ligatures w14:val="none"/>
        </w:rPr>
        <w:t xml:space="preserve"> presence and permeability.</w:t>
      </w:r>
    </w:p>
    <w:p w14:paraId="070682AC" w14:textId="77777777" w:rsidR="00EA2C24" w:rsidRPr="00EA2C24" w:rsidRDefault="00EA2C24" w:rsidP="00EA2C24">
      <w:pPr>
        <w:spacing w:before="100" w:beforeAutospacing="1" w:after="100" w:afterAutospacing="1" w:line="240" w:lineRule="auto"/>
        <w:rPr>
          <w:rFonts w:ascii="Times New Roman" w:eastAsia="Times New Roman" w:hAnsi="Times New Roman" w:cs="Times New Roman"/>
          <w:kern w:val="0"/>
          <w14:ligatures w14:val="none"/>
        </w:rPr>
      </w:pPr>
      <w:r w:rsidRPr="00EA2C24">
        <w:rPr>
          <w:rFonts w:ascii="Times New Roman" w:eastAsia="Times New Roman" w:hAnsi="Times New Roman" w:cs="Times New Roman"/>
          <w:kern w:val="0"/>
          <w14:ligatures w14:val="none"/>
        </w:rPr>
        <w:t xml:space="preserve">The second workflow is </w:t>
      </w:r>
      <w:r w:rsidRPr="00EA2C24">
        <w:rPr>
          <w:rFonts w:ascii="Times New Roman" w:eastAsia="Times New Roman" w:hAnsi="Times New Roman" w:cs="Times New Roman"/>
          <w:b/>
          <w:bCs/>
          <w:kern w:val="0"/>
          <w14:ligatures w14:val="none"/>
        </w:rPr>
        <w:t>near-wellbore integrity and altered-zone characterization</w:t>
      </w:r>
      <w:r w:rsidRPr="00EA2C24">
        <w:rPr>
          <w:rFonts w:ascii="Times New Roman" w:eastAsia="Times New Roman" w:hAnsi="Times New Roman" w:cs="Times New Roman"/>
          <w:kern w:val="0"/>
          <w14:ligatures w14:val="none"/>
        </w:rPr>
        <w:t xml:space="preserve">. By exploiting the fact that arrival times carry information not only about the bulk formation but about the source- and receiver-side paths, the authors show how the intercept-time (delay) method — a refraction-seismic idea — can be transposed to acoustic logs. Formation slowness is commonly estimated from first-motion detection of the compressional </w:t>
      </w:r>
      <w:proofErr w:type="spellStart"/>
      <w:r w:rsidRPr="00EA2C24">
        <w:rPr>
          <w:rFonts w:ascii="Times New Roman" w:eastAsia="Times New Roman" w:hAnsi="Times New Roman" w:cs="Times New Roman"/>
          <w:kern w:val="0"/>
          <w14:ligatures w14:val="none"/>
        </w:rPr>
        <w:t>headwave</w:t>
      </w:r>
      <w:proofErr w:type="spellEnd"/>
      <w:r w:rsidRPr="00EA2C24">
        <w:rPr>
          <w:rFonts w:ascii="Times New Roman" w:eastAsia="Times New Roman" w:hAnsi="Times New Roman" w:cs="Times New Roman"/>
          <w:kern w:val="0"/>
          <w14:ligatures w14:val="none"/>
        </w:rPr>
        <w:t xml:space="preserve">, but additional information is embodied in the </w:t>
      </w:r>
      <w:proofErr w:type="spellStart"/>
      <w:r w:rsidRPr="00EA2C24">
        <w:rPr>
          <w:rFonts w:ascii="Times New Roman" w:eastAsia="Times New Roman" w:hAnsi="Times New Roman" w:cs="Times New Roman"/>
          <w:kern w:val="0"/>
          <w14:ligatures w14:val="none"/>
        </w:rPr>
        <w:t>traveltimes</w:t>
      </w:r>
      <w:proofErr w:type="spellEnd"/>
      <w:r w:rsidRPr="00EA2C24">
        <w:rPr>
          <w:rFonts w:ascii="Times New Roman" w:eastAsia="Times New Roman" w:hAnsi="Times New Roman" w:cs="Times New Roman"/>
          <w:kern w:val="0"/>
          <w14:ligatures w14:val="none"/>
        </w:rPr>
        <w:t xml:space="preserve"> themselves, because in the presence of near-borehole changes in formation slowness, such as altered or damaged zones implying a reduced velocity around the borehole, refracted arrivals may pass some inches to some feet from the borehole wall </w:t>
      </w:r>
      <w:hyperlink r:id="rId10" w:tgtFrame="_blank" w:history="1">
        <w:proofErr w:type="spellStart"/>
        <w:r w:rsidRPr="00EA2C24">
          <w:rPr>
            <w:rFonts w:ascii="Times New Roman" w:eastAsia="Times New Roman" w:hAnsi="Times New Roman" w:cs="Times New Roman"/>
            <w:color w:val="0000FF"/>
            <w:kern w:val="0"/>
            <w:u w:val="single"/>
            <w14:ligatures w14:val="none"/>
          </w:rPr>
          <w:t>Earthdoc</w:t>
        </w:r>
        <w:proofErr w:type="spellEnd"/>
      </w:hyperlink>
      <w:r w:rsidRPr="00EA2C24">
        <w:rPr>
          <w:rFonts w:ascii="Times New Roman" w:eastAsia="Times New Roman" w:hAnsi="Times New Roman" w:cs="Times New Roman"/>
          <w:kern w:val="0"/>
          <w14:ligatures w14:val="none"/>
        </w:rPr>
        <w:t>. The delivered logs — a "virgin" formation slowness plus delay logs at source and receiver depths — quantify the thickness and velocity contrast of the damaged/altered halo, which is of direct interest for mud-invasion diagnosis, cement-bond quality, wellbore stability, and correction of shallow-reading logs.</w:t>
      </w:r>
    </w:p>
    <w:p w14:paraId="1FCFA67A" w14:textId="77777777" w:rsidR="00EA2C24" w:rsidRPr="00EA2C24" w:rsidRDefault="00EA2C24" w:rsidP="00EA2C24">
      <w:pPr>
        <w:spacing w:before="100" w:beforeAutospacing="1" w:after="100" w:afterAutospacing="1" w:line="240" w:lineRule="auto"/>
        <w:rPr>
          <w:rFonts w:ascii="Times New Roman" w:eastAsia="Times New Roman" w:hAnsi="Times New Roman" w:cs="Times New Roman"/>
          <w:kern w:val="0"/>
          <w14:ligatures w14:val="none"/>
        </w:rPr>
      </w:pPr>
      <w:r w:rsidRPr="00EA2C24">
        <w:rPr>
          <w:rFonts w:ascii="Times New Roman" w:eastAsia="Times New Roman" w:hAnsi="Times New Roman" w:cs="Times New Roman"/>
          <w:kern w:val="0"/>
          <w14:ligatures w14:val="none"/>
        </w:rPr>
        <w:t xml:space="preserve">The third workflow is </w:t>
      </w:r>
      <w:r w:rsidRPr="00EA2C24">
        <w:rPr>
          <w:rFonts w:ascii="Times New Roman" w:eastAsia="Times New Roman" w:hAnsi="Times New Roman" w:cs="Times New Roman"/>
          <w:b/>
          <w:bCs/>
          <w:kern w:val="0"/>
          <w14:ligatures w14:val="none"/>
        </w:rPr>
        <w:t>dipole-sonic reservoir characterization</w:t>
      </w:r>
      <w:r w:rsidRPr="00EA2C24">
        <w:rPr>
          <w:rFonts w:ascii="Times New Roman" w:eastAsia="Times New Roman" w:hAnsi="Times New Roman" w:cs="Times New Roman"/>
          <w:kern w:val="0"/>
          <w14:ligatures w14:val="none"/>
        </w:rPr>
        <w:t xml:space="preserve">. Part 3 is explicitly reservoir characterization using acoustic logs obtained with the dipole sonic imaging tool </w:t>
      </w:r>
      <w:hyperlink r:id="rId11" w:tgtFrame="_blank" w:history="1">
        <w:r w:rsidRPr="00EA2C24">
          <w:rPr>
            <w:rFonts w:ascii="Times New Roman" w:eastAsia="Times New Roman" w:hAnsi="Times New Roman" w:cs="Times New Roman"/>
            <w:color w:val="0000FF"/>
            <w:kern w:val="0"/>
            <w:u w:val="single"/>
            <w14:ligatures w14:val="none"/>
          </w:rPr>
          <w:t>Technip</w:t>
        </w:r>
      </w:hyperlink>
      <w:r w:rsidRPr="00EA2C24">
        <w:rPr>
          <w:rFonts w:ascii="Times New Roman" w:eastAsia="Times New Roman" w:hAnsi="Times New Roman" w:cs="Times New Roman"/>
          <w:kern w:val="0"/>
          <w14:ligatures w14:val="none"/>
        </w:rPr>
        <w:t>. The dipole source lets the tool measure shear slowness even in slow (unconsolidated, gas-charged) formations where monopole tools fail, and the workflow extracts shear anisotropy, mechanical properties and fracture indicators from the flexural wave. This is the input track for sanding prediction, hydraulic-fracture design, stress-direction estimation and fracture-reservoir description.</w:t>
      </w:r>
    </w:p>
    <w:p w14:paraId="7C324D50" w14:textId="77777777" w:rsidR="00EA2C24" w:rsidRPr="00EA2C24" w:rsidRDefault="00EA2C24" w:rsidP="00EA2C24">
      <w:pPr>
        <w:spacing w:before="100" w:beforeAutospacing="1" w:after="100" w:afterAutospacing="1" w:line="240" w:lineRule="auto"/>
        <w:rPr>
          <w:rFonts w:ascii="Times New Roman" w:eastAsia="Times New Roman" w:hAnsi="Times New Roman" w:cs="Times New Roman"/>
          <w:kern w:val="0"/>
          <w14:ligatures w14:val="none"/>
        </w:rPr>
      </w:pPr>
      <w:r w:rsidRPr="00EA2C24">
        <w:rPr>
          <w:rFonts w:ascii="Times New Roman" w:eastAsia="Times New Roman" w:hAnsi="Times New Roman" w:cs="Times New Roman"/>
          <w:kern w:val="0"/>
          <w14:ligatures w14:val="none"/>
        </w:rPr>
        <w:t xml:space="preserve">The fourth workflow is </w:t>
      </w:r>
      <w:r w:rsidRPr="00EA2C24">
        <w:rPr>
          <w:rFonts w:ascii="Times New Roman" w:eastAsia="Times New Roman" w:hAnsi="Times New Roman" w:cs="Times New Roman"/>
          <w:b/>
          <w:bCs/>
          <w:kern w:val="0"/>
          <w14:ligatures w14:val="none"/>
        </w:rPr>
        <w:t>structural dip from acoustic data</w:t>
      </w:r>
      <w:r w:rsidRPr="00EA2C24">
        <w:rPr>
          <w:rFonts w:ascii="Times New Roman" w:eastAsia="Times New Roman" w:hAnsi="Times New Roman" w:cs="Times New Roman"/>
          <w:kern w:val="0"/>
          <w14:ligatures w14:val="none"/>
        </w:rPr>
        <w:t xml:space="preserve">. Rather than relying on a dedicated </w:t>
      </w:r>
      <w:proofErr w:type="spellStart"/>
      <w:r w:rsidRPr="00EA2C24">
        <w:rPr>
          <w:rFonts w:ascii="Times New Roman" w:eastAsia="Times New Roman" w:hAnsi="Times New Roman" w:cs="Times New Roman"/>
          <w:kern w:val="0"/>
          <w14:ligatures w14:val="none"/>
        </w:rPr>
        <w:t>dipmeter</w:t>
      </w:r>
      <w:proofErr w:type="spellEnd"/>
      <w:r w:rsidRPr="00EA2C24">
        <w:rPr>
          <w:rFonts w:ascii="Times New Roman" w:eastAsia="Times New Roman" w:hAnsi="Times New Roman" w:cs="Times New Roman"/>
          <w:kern w:val="0"/>
          <w14:ligatures w14:val="none"/>
        </w:rPr>
        <w:t xml:space="preserve">, the book shows that the multi-receiver, azimuthally resolved acoustic record can itself be processed to yield dip and azimuth of bed boundaries and fractures intersecting the well, providing a secondary, independent structural log that can be cross-checked against the resistivity-based </w:t>
      </w:r>
      <w:proofErr w:type="spellStart"/>
      <w:r w:rsidRPr="00EA2C24">
        <w:rPr>
          <w:rFonts w:ascii="Times New Roman" w:eastAsia="Times New Roman" w:hAnsi="Times New Roman" w:cs="Times New Roman"/>
          <w:kern w:val="0"/>
          <w14:ligatures w14:val="none"/>
        </w:rPr>
        <w:t>dipmeter</w:t>
      </w:r>
      <w:proofErr w:type="spellEnd"/>
      <w:r w:rsidRPr="00EA2C24">
        <w:rPr>
          <w:rFonts w:ascii="Times New Roman" w:eastAsia="Times New Roman" w:hAnsi="Times New Roman" w:cs="Times New Roman"/>
          <w:kern w:val="0"/>
          <w14:ligatures w14:val="none"/>
        </w:rPr>
        <w:t xml:space="preserve"> or image log.</w:t>
      </w:r>
    </w:p>
    <w:p w14:paraId="30CD02B4" w14:textId="77777777" w:rsidR="00EA2C24" w:rsidRPr="00EA2C24" w:rsidRDefault="00EA2C24" w:rsidP="00EA2C2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2C24">
        <w:rPr>
          <w:rFonts w:ascii="Times New Roman" w:eastAsia="Times New Roman" w:hAnsi="Times New Roman" w:cs="Times New Roman"/>
          <w:b/>
          <w:bCs/>
          <w:kern w:val="0"/>
          <w:sz w:val="27"/>
          <w:szCs w:val="27"/>
          <w14:ligatures w14:val="none"/>
        </w:rPr>
        <w:t>2. Computational Algorithms</w:t>
      </w:r>
    </w:p>
    <w:p w14:paraId="43ED8AFB" w14:textId="77777777" w:rsidR="00EA2C24" w:rsidRPr="00EA2C24" w:rsidRDefault="00EA2C24" w:rsidP="00EA2C24">
      <w:pPr>
        <w:spacing w:before="100" w:beforeAutospacing="1" w:after="100" w:afterAutospacing="1" w:line="240" w:lineRule="auto"/>
        <w:rPr>
          <w:rFonts w:ascii="Times New Roman" w:eastAsia="Times New Roman" w:hAnsi="Times New Roman" w:cs="Times New Roman"/>
          <w:kern w:val="0"/>
          <w14:ligatures w14:val="none"/>
        </w:rPr>
      </w:pPr>
      <w:r w:rsidRPr="00EA2C24">
        <w:rPr>
          <w:rFonts w:ascii="Times New Roman" w:eastAsia="Times New Roman" w:hAnsi="Times New Roman" w:cs="Times New Roman"/>
          <w:kern w:val="0"/>
          <w14:ligatures w14:val="none"/>
        </w:rPr>
        <w:lastRenderedPageBreak/>
        <w:t>The book's computational spine consists of four algorithm families, one per chapter.</w:t>
      </w:r>
    </w:p>
    <w:p w14:paraId="0AF9A5FD" w14:textId="77777777" w:rsidR="00EA2C24" w:rsidRPr="00EA2C24" w:rsidRDefault="00EA2C24" w:rsidP="00EA2C24">
      <w:pPr>
        <w:spacing w:before="100" w:beforeAutospacing="1" w:after="100" w:afterAutospacing="1" w:line="240" w:lineRule="auto"/>
        <w:rPr>
          <w:rFonts w:ascii="Times New Roman" w:eastAsia="Times New Roman" w:hAnsi="Times New Roman" w:cs="Times New Roman"/>
          <w:kern w:val="0"/>
          <w14:ligatures w14:val="none"/>
        </w:rPr>
      </w:pPr>
      <w:r w:rsidRPr="00EA2C24">
        <w:rPr>
          <w:rFonts w:ascii="Times New Roman" w:eastAsia="Times New Roman" w:hAnsi="Times New Roman" w:cs="Times New Roman"/>
          <w:b/>
          <w:bCs/>
          <w:kern w:val="0"/>
          <w14:ligatures w14:val="none"/>
        </w:rPr>
        <w:t>Artificial-intelligence-based wave picking.</w:t>
      </w:r>
      <w:r w:rsidRPr="00EA2C24">
        <w:rPr>
          <w:rFonts w:ascii="Times New Roman" w:eastAsia="Times New Roman" w:hAnsi="Times New Roman" w:cs="Times New Roman"/>
          <w:kern w:val="0"/>
          <w14:ligatures w14:val="none"/>
        </w:rPr>
        <w:t xml:space="preserve"> Chapter 1 presents an artificial-intelligence approach for the picking of waves on full-waveform acoustic data </w:t>
      </w:r>
      <w:hyperlink r:id="rId12" w:tgtFrame="_blank" w:history="1">
        <w:proofErr w:type="spellStart"/>
        <w:r w:rsidRPr="00EA2C24">
          <w:rPr>
            <w:rFonts w:ascii="Times New Roman" w:eastAsia="Times New Roman" w:hAnsi="Times New Roman" w:cs="Times New Roman"/>
            <w:color w:val="0000FF"/>
            <w:kern w:val="0"/>
            <w:u w:val="single"/>
            <w14:ligatures w14:val="none"/>
          </w:rPr>
          <w:t>Technip</w:t>
        </w:r>
      </w:hyperlink>
      <w:hyperlink r:id="rId13" w:tgtFrame="_blank" w:history="1">
        <w:r w:rsidRPr="00EA2C24">
          <w:rPr>
            <w:rFonts w:ascii="Times New Roman" w:eastAsia="Times New Roman" w:hAnsi="Times New Roman" w:cs="Times New Roman"/>
            <w:color w:val="0000FF"/>
            <w:kern w:val="0"/>
            <w:u w:val="single"/>
            <w14:ligatures w14:val="none"/>
          </w:rPr>
          <w:t>Booktopia</w:t>
        </w:r>
        <w:proofErr w:type="spellEnd"/>
      </w:hyperlink>
      <w:r w:rsidRPr="00EA2C24">
        <w:rPr>
          <w:rFonts w:ascii="Times New Roman" w:eastAsia="Times New Roman" w:hAnsi="Times New Roman" w:cs="Times New Roman"/>
          <w:kern w:val="0"/>
          <w14:ligatures w14:val="none"/>
        </w:rPr>
        <w:t>. The problem is that a waveform at each receiver contains the P arrival, the S arrival, one or more pseudo-Rayleigh/guided modes, and the low-frequency Stoneley tube wave, all of which must be consistently identified over hundreds of depths despite noise, cycle skips and mode crossovers. Instead of a pure semblance or correlation scheme, the authors codify expert rules (expected slowness ranges, wavelet shape, onset polarity, coherence across the receiver array, depth-to-depth continuity) into a rule-based/expert-system picker that cooperates with a semblance-type coherence estimator. This is very much a 1990s-style "knowledge-based" processing pipeline and was one of the early and influential applications of symbolic AI in log processing.</w:t>
      </w:r>
    </w:p>
    <w:p w14:paraId="2661967B" w14:textId="77777777" w:rsidR="00EA2C24" w:rsidRPr="00EA2C24" w:rsidRDefault="00EA2C24" w:rsidP="00EA2C24">
      <w:pPr>
        <w:spacing w:before="100" w:beforeAutospacing="1" w:after="100" w:afterAutospacing="1" w:line="240" w:lineRule="auto"/>
        <w:rPr>
          <w:rFonts w:ascii="Times New Roman" w:eastAsia="Times New Roman" w:hAnsi="Times New Roman" w:cs="Times New Roman"/>
          <w:kern w:val="0"/>
          <w14:ligatures w14:val="none"/>
        </w:rPr>
      </w:pPr>
      <w:r w:rsidRPr="00EA2C24">
        <w:rPr>
          <w:rFonts w:ascii="Times New Roman" w:eastAsia="Times New Roman" w:hAnsi="Times New Roman" w:cs="Times New Roman"/>
          <w:b/>
          <w:bCs/>
          <w:kern w:val="0"/>
          <w14:ligatures w14:val="none"/>
        </w:rPr>
        <w:t>Wave separation on multichannel records.</w:t>
      </w:r>
      <w:r w:rsidRPr="00EA2C24">
        <w:rPr>
          <w:rFonts w:ascii="Times New Roman" w:eastAsia="Times New Roman" w:hAnsi="Times New Roman" w:cs="Times New Roman"/>
          <w:kern w:val="0"/>
          <w14:ligatures w14:val="none"/>
        </w:rPr>
        <w:t xml:space="preserve"> Chapter 2 addresses the fact that P, S and Stoneley arrivals overlap in time but differ in apparent slowness across the receiver array. The algorithms are the multichannel, seismic-style velocity filters that the same team developed more fully in Mari &amp; </w:t>
      </w:r>
      <w:proofErr w:type="spellStart"/>
      <w:r w:rsidRPr="00EA2C24">
        <w:rPr>
          <w:rFonts w:ascii="Times New Roman" w:eastAsia="Times New Roman" w:hAnsi="Times New Roman" w:cs="Times New Roman"/>
          <w:kern w:val="0"/>
          <w14:ligatures w14:val="none"/>
        </w:rPr>
        <w:t>Glangeaud's</w:t>
      </w:r>
      <w:proofErr w:type="spellEnd"/>
      <w:r w:rsidRPr="00EA2C24">
        <w:rPr>
          <w:rFonts w:ascii="Times New Roman" w:eastAsia="Times New Roman" w:hAnsi="Times New Roman" w:cs="Times New Roman"/>
          <w:kern w:val="0"/>
          <w14:ligatures w14:val="none"/>
        </w:rPr>
        <w:t xml:space="preserve"> </w:t>
      </w:r>
      <w:r w:rsidRPr="00EA2C24">
        <w:rPr>
          <w:rFonts w:ascii="Times New Roman" w:eastAsia="Times New Roman" w:hAnsi="Times New Roman" w:cs="Times New Roman"/>
          <w:i/>
          <w:iCs/>
          <w:kern w:val="0"/>
          <w14:ligatures w14:val="none"/>
        </w:rPr>
        <w:t>Wave Separation</w:t>
      </w:r>
      <w:r w:rsidRPr="00EA2C24">
        <w:rPr>
          <w:rFonts w:ascii="Times New Roman" w:eastAsia="Times New Roman" w:hAnsi="Times New Roman" w:cs="Times New Roman"/>
          <w:kern w:val="0"/>
          <w14:ligatures w14:val="none"/>
        </w:rPr>
        <w:t xml:space="preserve"> (Éditions Technip). In practice this means working in the frequency–wavenumber (f–k) or τ–p domain, or with SVD/Karhunen–</w:t>
      </w:r>
      <w:proofErr w:type="spellStart"/>
      <w:r w:rsidRPr="00EA2C24">
        <w:rPr>
          <w:rFonts w:ascii="Times New Roman" w:eastAsia="Times New Roman" w:hAnsi="Times New Roman" w:cs="Times New Roman"/>
          <w:kern w:val="0"/>
          <w14:ligatures w14:val="none"/>
        </w:rPr>
        <w:t>Loève</w:t>
      </w:r>
      <w:proofErr w:type="spellEnd"/>
      <w:r w:rsidRPr="00EA2C24">
        <w:rPr>
          <w:rFonts w:ascii="Times New Roman" w:eastAsia="Times New Roman" w:hAnsi="Times New Roman" w:cs="Times New Roman"/>
          <w:kern w:val="0"/>
          <w14:ligatures w14:val="none"/>
        </w:rPr>
        <w:t>–type projectors designed to isolate an apparent-slowness band. The output is a set of cleanly separated wave sections, one per mode, which both improves the AI picker upstream and allows mode-specific amplitude and dispersion analysis.</w:t>
      </w:r>
    </w:p>
    <w:p w14:paraId="08D6AFAC" w14:textId="77777777" w:rsidR="00EA2C24" w:rsidRPr="00EA2C24" w:rsidRDefault="00EA2C24" w:rsidP="00EA2C24">
      <w:pPr>
        <w:spacing w:before="100" w:beforeAutospacing="1" w:after="100" w:afterAutospacing="1" w:line="240" w:lineRule="auto"/>
        <w:rPr>
          <w:rFonts w:ascii="Times New Roman" w:eastAsia="Times New Roman" w:hAnsi="Times New Roman" w:cs="Times New Roman"/>
          <w:kern w:val="0"/>
          <w14:ligatures w14:val="none"/>
        </w:rPr>
      </w:pPr>
      <w:r w:rsidRPr="00EA2C24">
        <w:rPr>
          <w:rFonts w:ascii="Times New Roman" w:eastAsia="Times New Roman" w:hAnsi="Times New Roman" w:cs="Times New Roman"/>
          <w:b/>
          <w:bCs/>
          <w:kern w:val="0"/>
          <w14:ligatures w14:val="none"/>
        </w:rPr>
        <w:t>Intercept-time (delay) inversion and dipole-flexural processing.</w:t>
      </w:r>
      <w:r w:rsidRPr="00EA2C24">
        <w:rPr>
          <w:rFonts w:ascii="Times New Roman" w:eastAsia="Times New Roman" w:hAnsi="Times New Roman" w:cs="Times New Roman"/>
          <w:kern w:val="0"/>
          <w14:ligatures w14:val="none"/>
        </w:rPr>
        <w:t xml:space="preserve"> Chapter 3 combines two algorithmic ideas. First, the intercept-time adaptation developed by the authors in parallel work: a stand-alone method for the computation of the formation acoustic slowness and of the delay times from full-waveform acoustic data recorded with a multi-receiver tool, where the computation of the delay at each depth allows estimation of the extent of the well-altered zone </w:t>
      </w:r>
      <w:hyperlink r:id="rId14" w:tgtFrame="_blank" w:history="1">
        <w:proofErr w:type="spellStart"/>
        <w:r w:rsidRPr="00EA2C24">
          <w:rPr>
            <w:rFonts w:ascii="Times New Roman" w:eastAsia="Times New Roman" w:hAnsi="Times New Roman" w:cs="Times New Roman"/>
            <w:color w:val="0000FF"/>
            <w:kern w:val="0"/>
            <w:u w:val="single"/>
            <w14:ligatures w14:val="none"/>
          </w:rPr>
          <w:t>Ifpenergiesnouvelles</w:t>
        </w:r>
        <w:proofErr w:type="spellEnd"/>
      </w:hyperlink>
      <w:r w:rsidRPr="00EA2C24">
        <w:rPr>
          <w:rFonts w:ascii="Times New Roman" w:eastAsia="Times New Roman" w:hAnsi="Times New Roman" w:cs="Times New Roman"/>
          <w:kern w:val="0"/>
          <w14:ligatures w14:val="none"/>
        </w:rPr>
        <w:t xml:space="preserve">. Algorithmically this is a least-squares refraction-style inversion applied in depth rather than in lateral offset, picking two constant-offset sections and decomposing the travel times into a formation-slowness component and per-depth source/receiver delays (Coppens &amp; Mari, 1995, </w:t>
      </w:r>
      <w:r w:rsidRPr="00EA2C24">
        <w:rPr>
          <w:rFonts w:ascii="Times New Roman" w:eastAsia="Times New Roman" w:hAnsi="Times New Roman" w:cs="Times New Roman"/>
          <w:i/>
          <w:iCs/>
          <w:kern w:val="0"/>
          <w14:ligatures w14:val="none"/>
        </w:rPr>
        <w:t>First Break</w:t>
      </w:r>
      <w:r w:rsidRPr="00EA2C24">
        <w:rPr>
          <w:rFonts w:ascii="Times New Roman" w:eastAsia="Times New Roman" w:hAnsi="Times New Roman" w:cs="Times New Roman"/>
          <w:kern w:val="0"/>
          <w14:ligatures w14:val="none"/>
        </w:rPr>
        <w:t xml:space="preserve"> </w:t>
      </w:r>
      <w:r w:rsidRPr="00EA2C24">
        <w:rPr>
          <w:rFonts w:ascii="Times New Roman" w:eastAsia="Times New Roman" w:hAnsi="Times New Roman" w:cs="Times New Roman"/>
          <w:b/>
          <w:bCs/>
          <w:kern w:val="0"/>
          <w14:ligatures w14:val="none"/>
        </w:rPr>
        <w:t>13</w:t>
      </w:r>
      <w:r w:rsidRPr="00EA2C24">
        <w:rPr>
          <w:rFonts w:ascii="Times New Roman" w:eastAsia="Times New Roman" w:hAnsi="Times New Roman" w:cs="Times New Roman"/>
          <w:kern w:val="0"/>
          <w14:ligatures w14:val="none"/>
        </w:rPr>
        <w:t xml:space="preserve">, 11–20). Second, the chapter covers dipole sonic imaging processing: because the flexural wave is dispersive and at low frequencies the shear and flexural waves have equal formation slowness values </w:t>
      </w:r>
      <w:hyperlink r:id="rId15" w:tgtFrame="_blank" w:history="1">
        <w:proofErr w:type="spellStart"/>
        <w:r w:rsidRPr="00EA2C24">
          <w:rPr>
            <w:rFonts w:ascii="Times New Roman" w:eastAsia="Times New Roman" w:hAnsi="Times New Roman" w:cs="Times New Roman"/>
            <w:color w:val="0000FF"/>
            <w:kern w:val="0"/>
            <w:u w:val="single"/>
            <w14:ligatures w14:val="none"/>
          </w:rPr>
          <w:t>Csegrecorder</w:t>
        </w:r>
        <w:proofErr w:type="spellEnd"/>
      </w:hyperlink>
      <w:r w:rsidRPr="00EA2C24">
        <w:rPr>
          <w:rFonts w:ascii="Times New Roman" w:eastAsia="Times New Roman" w:hAnsi="Times New Roman" w:cs="Times New Roman"/>
          <w:kern w:val="0"/>
          <w14:ligatures w14:val="none"/>
        </w:rPr>
        <w:t>, the algorithms rely on narrow-band filtering plus slowness-time coherence (semblance) at low frequency, or explicit dispersion correction, to extract an unbiased shear slowness.</w:t>
      </w:r>
    </w:p>
    <w:p w14:paraId="2F1E1BCC" w14:textId="77777777" w:rsidR="00EA2C24" w:rsidRPr="00EA2C24" w:rsidRDefault="00EA2C24" w:rsidP="00EA2C24">
      <w:pPr>
        <w:spacing w:before="100" w:beforeAutospacing="1" w:after="100" w:afterAutospacing="1" w:line="240" w:lineRule="auto"/>
        <w:rPr>
          <w:rFonts w:ascii="Times New Roman" w:eastAsia="Times New Roman" w:hAnsi="Times New Roman" w:cs="Times New Roman"/>
          <w:kern w:val="0"/>
          <w14:ligatures w14:val="none"/>
        </w:rPr>
      </w:pPr>
      <w:r w:rsidRPr="00EA2C24">
        <w:rPr>
          <w:rFonts w:ascii="Times New Roman" w:eastAsia="Times New Roman" w:hAnsi="Times New Roman" w:cs="Times New Roman"/>
          <w:b/>
          <w:bCs/>
          <w:kern w:val="0"/>
          <w14:ligatures w14:val="none"/>
        </w:rPr>
        <w:t>Dip estimation from azimuthally distributed acoustic data.</w:t>
      </w:r>
      <w:r w:rsidRPr="00EA2C24">
        <w:rPr>
          <w:rFonts w:ascii="Times New Roman" w:eastAsia="Times New Roman" w:hAnsi="Times New Roman" w:cs="Times New Roman"/>
          <w:kern w:val="0"/>
          <w14:ligatures w14:val="none"/>
        </w:rPr>
        <w:t xml:space="preserve"> Chapter 4 treats the acoustic array as a small borehole "antenna": a dipping reflector or bed crossing the well produces systematic, azimuth-dependent travel-time and amplitude variations across receivers. The algorithm is a cross-correlation / coherence search over candidate dip and azimuth values (a borehole analogue of seismic slant-stack or surface-wave beamforming), with the </w:t>
      </w:r>
      <w:proofErr w:type="gramStart"/>
      <w:r w:rsidRPr="00EA2C24">
        <w:rPr>
          <w:rFonts w:ascii="Times New Roman" w:eastAsia="Times New Roman" w:hAnsi="Times New Roman" w:cs="Times New Roman"/>
          <w:kern w:val="0"/>
          <w14:ligatures w14:val="none"/>
        </w:rPr>
        <w:t>maximum of the</w:t>
      </w:r>
      <w:proofErr w:type="gramEnd"/>
      <w:r w:rsidRPr="00EA2C24">
        <w:rPr>
          <w:rFonts w:ascii="Times New Roman" w:eastAsia="Times New Roman" w:hAnsi="Times New Roman" w:cs="Times New Roman"/>
          <w:kern w:val="0"/>
          <w14:ligatures w14:val="none"/>
        </w:rPr>
        <w:t xml:space="preserve"> coherence surface giving the dip angle and dip direction at each depth.</w:t>
      </w:r>
    </w:p>
    <w:p w14:paraId="311D316F" w14:textId="77777777" w:rsidR="00EA2C24" w:rsidRPr="00EA2C24" w:rsidRDefault="00EA2C24" w:rsidP="00EA2C24">
      <w:pPr>
        <w:spacing w:before="100" w:beforeAutospacing="1" w:after="100" w:afterAutospacing="1" w:line="240" w:lineRule="auto"/>
        <w:rPr>
          <w:rFonts w:ascii="Times New Roman" w:eastAsia="Times New Roman" w:hAnsi="Times New Roman" w:cs="Times New Roman"/>
          <w:kern w:val="0"/>
          <w14:ligatures w14:val="none"/>
        </w:rPr>
      </w:pPr>
      <w:r w:rsidRPr="00EA2C24">
        <w:rPr>
          <w:rFonts w:ascii="Times New Roman" w:eastAsia="Times New Roman" w:hAnsi="Times New Roman" w:cs="Times New Roman"/>
          <w:kern w:val="0"/>
          <w14:ligatures w14:val="none"/>
        </w:rPr>
        <w:t xml:space="preserve">Cross-cutting all four chapters is a consistent processing philosophy: treat the borehole record as a small-scale seismic experiment, apply the corresponding seismic-processing toolbox </w:t>
      </w:r>
      <w:r w:rsidRPr="00EA2C24">
        <w:rPr>
          <w:rFonts w:ascii="Times New Roman" w:eastAsia="Times New Roman" w:hAnsi="Times New Roman" w:cs="Times New Roman"/>
          <w:kern w:val="0"/>
          <w14:ligatures w14:val="none"/>
        </w:rPr>
        <w:lastRenderedPageBreak/>
        <w:t>(coherence/semblance, multichannel filtering, slowness inversion, dispersion analysis), and quality-control the result by log continuity and cross-consistency between modes.</w:t>
      </w:r>
    </w:p>
    <w:p w14:paraId="47FE3E60" w14:textId="77777777" w:rsidR="00EA2C24" w:rsidRPr="00EA2C24" w:rsidRDefault="00EA2C24" w:rsidP="00EA2C24">
      <w:pPr>
        <w:spacing w:after="0" w:line="240" w:lineRule="auto"/>
        <w:rPr>
          <w:rFonts w:ascii="Times New Roman" w:eastAsia="Times New Roman" w:hAnsi="Times New Roman" w:cs="Times New Roman"/>
          <w:kern w:val="0"/>
          <w14:ligatures w14:val="none"/>
        </w:rPr>
      </w:pPr>
      <w:r w:rsidRPr="00EA2C24">
        <w:rPr>
          <w:rFonts w:ascii="Times New Roman" w:eastAsia="Times New Roman" w:hAnsi="Times New Roman" w:cs="Times New Roman"/>
          <w:kern w:val="0"/>
          <w14:ligatures w14:val="none"/>
        </w:rPr>
        <w:pict w14:anchorId="2F77BD11">
          <v:rect id="_x0000_i1026" style="width:0;height:1.5pt" o:hralign="center" o:hrstd="t" o:hr="t" fillcolor="#a0a0a0" stroked="f"/>
        </w:pict>
      </w:r>
    </w:p>
    <w:p w14:paraId="7FABB48D" w14:textId="77777777" w:rsidR="00EA2C24" w:rsidRPr="00EA2C24" w:rsidRDefault="00EA2C24" w:rsidP="00EA2C2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2C24">
        <w:rPr>
          <w:rFonts w:ascii="Times New Roman" w:eastAsia="Times New Roman" w:hAnsi="Times New Roman" w:cs="Times New Roman"/>
          <w:b/>
          <w:bCs/>
          <w:kern w:val="0"/>
          <w:sz w:val="27"/>
          <w:szCs w:val="27"/>
          <w14:ligatures w14:val="none"/>
        </w:rPr>
        <w:t>References cited in this review</w:t>
      </w:r>
    </w:p>
    <w:p w14:paraId="793A7097" w14:textId="77777777" w:rsidR="00EA2C24" w:rsidRPr="00EA2C24" w:rsidRDefault="00EA2C24" w:rsidP="00EA2C2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A2C24">
        <w:rPr>
          <w:rFonts w:ascii="Times New Roman" w:eastAsia="Times New Roman" w:hAnsi="Times New Roman" w:cs="Times New Roman"/>
          <w:kern w:val="0"/>
          <w14:ligatures w14:val="none"/>
        </w:rPr>
        <w:t xml:space="preserve">Mari, J.-L., Coppens, F., Gavin, P., &amp; </w:t>
      </w:r>
      <w:proofErr w:type="spellStart"/>
      <w:r w:rsidRPr="00EA2C24">
        <w:rPr>
          <w:rFonts w:ascii="Times New Roman" w:eastAsia="Times New Roman" w:hAnsi="Times New Roman" w:cs="Times New Roman"/>
          <w:kern w:val="0"/>
          <w14:ligatures w14:val="none"/>
        </w:rPr>
        <w:t>Wicquart</w:t>
      </w:r>
      <w:proofErr w:type="spellEnd"/>
      <w:r w:rsidRPr="00EA2C24">
        <w:rPr>
          <w:rFonts w:ascii="Times New Roman" w:eastAsia="Times New Roman" w:hAnsi="Times New Roman" w:cs="Times New Roman"/>
          <w:kern w:val="0"/>
          <w14:ligatures w14:val="none"/>
        </w:rPr>
        <w:t xml:space="preserve">, E. (1994). </w:t>
      </w:r>
      <w:r w:rsidRPr="00EA2C24">
        <w:rPr>
          <w:rFonts w:ascii="Times New Roman" w:eastAsia="Times New Roman" w:hAnsi="Times New Roman" w:cs="Times New Roman"/>
          <w:i/>
          <w:iCs/>
          <w:kern w:val="0"/>
          <w14:ligatures w14:val="none"/>
        </w:rPr>
        <w:t>Full Waveform Acoustic Data Processing.</w:t>
      </w:r>
      <w:r w:rsidRPr="00EA2C24">
        <w:rPr>
          <w:rFonts w:ascii="Times New Roman" w:eastAsia="Times New Roman" w:hAnsi="Times New Roman" w:cs="Times New Roman"/>
          <w:kern w:val="0"/>
          <w14:ligatures w14:val="none"/>
        </w:rPr>
        <w:t xml:space="preserve"> Éditions Technip, Paris. ISBN 978-2-7108-0664-6. [Publisher page: </w:t>
      </w:r>
      <w:hyperlink r:id="rId16" w:history="1">
        <w:r w:rsidRPr="00EA2C24">
          <w:rPr>
            <w:rFonts w:ascii="Times New Roman" w:eastAsia="Times New Roman" w:hAnsi="Times New Roman" w:cs="Times New Roman"/>
            <w:color w:val="0000FF"/>
            <w:kern w:val="0"/>
            <w:u w:val="single"/>
            <w14:ligatures w14:val="none"/>
          </w:rPr>
          <w:t>https://www.editionstechnip.com/en/catalogue-detail/256/full-waveform-acoustic-data-processing.html</w:t>
        </w:r>
      </w:hyperlink>
      <w:r w:rsidRPr="00EA2C24">
        <w:rPr>
          <w:rFonts w:ascii="Times New Roman" w:eastAsia="Times New Roman" w:hAnsi="Times New Roman" w:cs="Times New Roman"/>
          <w:kern w:val="0"/>
          <w14:ligatures w14:val="none"/>
        </w:rPr>
        <w:t>]</w:t>
      </w:r>
    </w:p>
    <w:p w14:paraId="51FE5C4C" w14:textId="77777777" w:rsidR="00EA2C24" w:rsidRPr="00EA2C24" w:rsidRDefault="00EA2C24" w:rsidP="00EA2C2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A2C24">
        <w:rPr>
          <w:rFonts w:ascii="Times New Roman" w:eastAsia="Times New Roman" w:hAnsi="Times New Roman" w:cs="Times New Roman"/>
          <w:kern w:val="0"/>
          <w14:ligatures w14:val="none"/>
        </w:rPr>
        <w:t xml:space="preserve">Coppens, F., &amp; Mari, J.-L. (1995). Application of the intercept time method to full wave form acoustic data. </w:t>
      </w:r>
      <w:r w:rsidRPr="00EA2C24">
        <w:rPr>
          <w:rFonts w:ascii="Times New Roman" w:eastAsia="Times New Roman" w:hAnsi="Times New Roman" w:cs="Times New Roman"/>
          <w:i/>
          <w:iCs/>
          <w:kern w:val="0"/>
          <w14:ligatures w14:val="none"/>
        </w:rPr>
        <w:t>First Break</w:t>
      </w:r>
      <w:r w:rsidRPr="00EA2C24">
        <w:rPr>
          <w:rFonts w:ascii="Times New Roman" w:eastAsia="Times New Roman" w:hAnsi="Times New Roman" w:cs="Times New Roman"/>
          <w:kern w:val="0"/>
          <w14:ligatures w14:val="none"/>
        </w:rPr>
        <w:t xml:space="preserve">, </w:t>
      </w:r>
      <w:r w:rsidRPr="00EA2C24">
        <w:rPr>
          <w:rFonts w:ascii="Times New Roman" w:eastAsia="Times New Roman" w:hAnsi="Times New Roman" w:cs="Times New Roman"/>
          <w:b/>
          <w:bCs/>
          <w:kern w:val="0"/>
          <w14:ligatures w14:val="none"/>
        </w:rPr>
        <w:t>13</w:t>
      </w:r>
      <w:r w:rsidRPr="00EA2C24">
        <w:rPr>
          <w:rFonts w:ascii="Times New Roman" w:eastAsia="Times New Roman" w:hAnsi="Times New Roman" w:cs="Times New Roman"/>
          <w:kern w:val="0"/>
          <w14:ligatures w14:val="none"/>
        </w:rPr>
        <w:t>(1), 11–20. [</w:t>
      </w:r>
      <w:hyperlink r:id="rId17" w:history="1">
        <w:r w:rsidRPr="00EA2C24">
          <w:rPr>
            <w:rFonts w:ascii="Times New Roman" w:eastAsia="Times New Roman" w:hAnsi="Times New Roman" w:cs="Times New Roman"/>
            <w:color w:val="0000FF"/>
            <w:kern w:val="0"/>
            <w:u w:val="single"/>
            <w14:ligatures w14:val="none"/>
          </w:rPr>
          <w:t>https://www.earthdoc.org/content/journals/10.3997/1365-2397.1995001</w:t>
        </w:r>
      </w:hyperlink>
      <w:r w:rsidRPr="00EA2C24">
        <w:rPr>
          <w:rFonts w:ascii="Times New Roman" w:eastAsia="Times New Roman" w:hAnsi="Times New Roman" w:cs="Times New Roman"/>
          <w:kern w:val="0"/>
          <w14:ligatures w14:val="none"/>
        </w:rPr>
        <w:t>]</w:t>
      </w:r>
    </w:p>
    <w:p w14:paraId="2627AACD" w14:textId="77777777" w:rsidR="00EA2C24" w:rsidRPr="00EA2C24" w:rsidRDefault="00EA2C24" w:rsidP="00EA2C24">
      <w:pPr>
        <w:numPr>
          <w:ilvl w:val="0"/>
          <w:numId w:val="1"/>
        </w:numPr>
        <w:spacing w:before="100" w:beforeAutospacing="1" w:after="100" w:afterAutospacing="1" w:line="240" w:lineRule="auto"/>
        <w:rPr>
          <w:rFonts w:ascii="Times New Roman" w:eastAsia="Times New Roman" w:hAnsi="Times New Roman" w:cs="Times New Roman"/>
          <w:kern w:val="0"/>
          <w:lang w:val="nb-NO"/>
          <w14:ligatures w14:val="none"/>
        </w:rPr>
      </w:pPr>
      <w:r w:rsidRPr="00EA2C24">
        <w:rPr>
          <w:rFonts w:ascii="Times New Roman" w:eastAsia="Times New Roman" w:hAnsi="Times New Roman" w:cs="Times New Roman"/>
          <w:kern w:val="0"/>
          <w14:ligatures w14:val="none"/>
        </w:rPr>
        <w:t xml:space="preserve">Coppens, F., &amp; Mari, J.-L. (1995). </w:t>
      </w:r>
      <w:proofErr w:type="spellStart"/>
      <w:r w:rsidRPr="00EA2C24">
        <w:rPr>
          <w:rFonts w:ascii="Times New Roman" w:eastAsia="Times New Roman" w:hAnsi="Times New Roman" w:cs="Times New Roman"/>
          <w:kern w:val="0"/>
          <w14:ligatures w14:val="none"/>
        </w:rPr>
        <w:t>Imagerie</w:t>
      </w:r>
      <w:proofErr w:type="spellEnd"/>
      <w:r w:rsidRPr="00EA2C24">
        <w:rPr>
          <w:rFonts w:ascii="Times New Roman" w:eastAsia="Times New Roman" w:hAnsi="Times New Roman" w:cs="Times New Roman"/>
          <w:kern w:val="0"/>
          <w14:ligatures w14:val="none"/>
        </w:rPr>
        <w:t xml:space="preserve"> par </w:t>
      </w:r>
      <w:proofErr w:type="spellStart"/>
      <w:r w:rsidRPr="00EA2C24">
        <w:rPr>
          <w:rFonts w:ascii="Times New Roman" w:eastAsia="Times New Roman" w:hAnsi="Times New Roman" w:cs="Times New Roman"/>
          <w:kern w:val="0"/>
          <w14:ligatures w14:val="none"/>
        </w:rPr>
        <w:t>réfraction</w:t>
      </w:r>
      <w:proofErr w:type="spellEnd"/>
      <w:r w:rsidRPr="00EA2C24">
        <w:rPr>
          <w:rFonts w:ascii="Times New Roman" w:eastAsia="Times New Roman" w:hAnsi="Times New Roman" w:cs="Times New Roman"/>
          <w:kern w:val="0"/>
          <w14:ligatures w14:val="none"/>
        </w:rPr>
        <w:t xml:space="preserve"> </w:t>
      </w:r>
      <w:proofErr w:type="spellStart"/>
      <w:r w:rsidRPr="00EA2C24">
        <w:rPr>
          <w:rFonts w:ascii="Times New Roman" w:eastAsia="Times New Roman" w:hAnsi="Times New Roman" w:cs="Times New Roman"/>
          <w:kern w:val="0"/>
          <w14:ligatures w14:val="none"/>
        </w:rPr>
        <w:t>en</w:t>
      </w:r>
      <w:proofErr w:type="spellEnd"/>
      <w:r w:rsidRPr="00EA2C24">
        <w:rPr>
          <w:rFonts w:ascii="Times New Roman" w:eastAsia="Times New Roman" w:hAnsi="Times New Roman" w:cs="Times New Roman"/>
          <w:kern w:val="0"/>
          <w14:ligatures w14:val="none"/>
        </w:rPr>
        <w:t xml:space="preserve"> </w:t>
      </w:r>
      <w:proofErr w:type="spellStart"/>
      <w:r w:rsidRPr="00EA2C24">
        <w:rPr>
          <w:rFonts w:ascii="Times New Roman" w:eastAsia="Times New Roman" w:hAnsi="Times New Roman" w:cs="Times New Roman"/>
          <w:kern w:val="0"/>
          <w14:ligatures w14:val="none"/>
        </w:rPr>
        <w:t>diagraphie</w:t>
      </w:r>
      <w:proofErr w:type="spellEnd"/>
      <w:r w:rsidRPr="00EA2C24">
        <w:rPr>
          <w:rFonts w:ascii="Times New Roman" w:eastAsia="Times New Roman" w:hAnsi="Times New Roman" w:cs="Times New Roman"/>
          <w:kern w:val="0"/>
          <w14:ligatures w14:val="none"/>
        </w:rPr>
        <w:t xml:space="preserve"> </w:t>
      </w:r>
      <w:proofErr w:type="spellStart"/>
      <w:r w:rsidRPr="00EA2C24">
        <w:rPr>
          <w:rFonts w:ascii="Times New Roman" w:eastAsia="Times New Roman" w:hAnsi="Times New Roman" w:cs="Times New Roman"/>
          <w:kern w:val="0"/>
          <w14:ligatures w14:val="none"/>
        </w:rPr>
        <w:t>acoustique</w:t>
      </w:r>
      <w:proofErr w:type="spellEnd"/>
      <w:r w:rsidRPr="00EA2C24">
        <w:rPr>
          <w:rFonts w:ascii="Times New Roman" w:eastAsia="Times New Roman" w:hAnsi="Times New Roman" w:cs="Times New Roman"/>
          <w:kern w:val="0"/>
          <w14:ligatures w14:val="none"/>
        </w:rPr>
        <w:t xml:space="preserve">. </w:t>
      </w:r>
      <w:r w:rsidRPr="00EA2C24">
        <w:rPr>
          <w:rFonts w:ascii="Times New Roman" w:eastAsia="Times New Roman" w:hAnsi="Times New Roman" w:cs="Times New Roman"/>
          <w:i/>
          <w:iCs/>
          <w:kern w:val="0"/>
          <w:lang w:val="nb-NO"/>
          <w14:ligatures w14:val="none"/>
        </w:rPr>
        <w:t>Revue de l'Institut Français du Pétrole</w:t>
      </w:r>
      <w:r w:rsidRPr="00EA2C24">
        <w:rPr>
          <w:rFonts w:ascii="Times New Roman" w:eastAsia="Times New Roman" w:hAnsi="Times New Roman" w:cs="Times New Roman"/>
          <w:kern w:val="0"/>
          <w:lang w:val="nb-NO"/>
          <w14:ligatures w14:val="none"/>
        </w:rPr>
        <w:t xml:space="preserve">, </w:t>
      </w:r>
      <w:r w:rsidRPr="00EA2C24">
        <w:rPr>
          <w:rFonts w:ascii="Times New Roman" w:eastAsia="Times New Roman" w:hAnsi="Times New Roman" w:cs="Times New Roman"/>
          <w:b/>
          <w:bCs/>
          <w:kern w:val="0"/>
          <w:lang w:val="nb-NO"/>
          <w14:ligatures w14:val="none"/>
        </w:rPr>
        <w:t>50</w:t>
      </w:r>
      <w:r w:rsidRPr="00EA2C24">
        <w:rPr>
          <w:rFonts w:ascii="Times New Roman" w:eastAsia="Times New Roman" w:hAnsi="Times New Roman" w:cs="Times New Roman"/>
          <w:kern w:val="0"/>
          <w:lang w:val="nb-NO"/>
          <w14:ligatures w14:val="none"/>
        </w:rPr>
        <w:t>(2), 143. [</w:t>
      </w:r>
      <w:hyperlink r:id="rId18" w:history="1">
        <w:r w:rsidRPr="00EA2C24">
          <w:rPr>
            <w:rFonts w:ascii="Times New Roman" w:eastAsia="Times New Roman" w:hAnsi="Times New Roman" w:cs="Times New Roman"/>
            <w:color w:val="0000FF"/>
            <w:kern w:val="0"/>
            <w:u w:val="single"/>
            <w:lang w:val="nb-NO"/>
            <w14:ligatures w14:val="none"/>
          </w:rPr>
          <w:t>https://ogst.ifpenergiesnouvelles.fr/articles/ogst/abs/1995/02/vol50n2p143/vol50n2p143.html</w:t>
        </w:r>
      </w:hyperlink>
      <w:r w:rsidRPr="00EA2C24">
        <w:rPr>
          <w:rFonts w:ascii="Times New Roman" w:eastAsia="Times New Roman" w:hAnsi="Times New Roman" w:cs="Times New Roman"/>
          <w:kern w:val="0"/>
          <w:lang w:val="nb-NO"/>
          <w14:ligatures w14:val="none"/>
        </w:rPr>
        <w:t>]</w:t>
      </w:r>
    </w:p>
    <w:p w14:paraId="5AD0301F" w14:textId="77777777" w:rsidR="00EA2C24" w:rsidRPr="00EA2C24" w:rsidRDefault="00EA2C24" w:rsidP="00EA2C2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A2C24">
        <w:rPr>
          <w:rFonts w:ascii="Times New Roman" w:eastAsia="Times New Roman" w:hAnsi="Times New Roman" w:cs="Times New Roman"/>
          <w:kern w:val="0"/>
          <w14:ligatures w14:val="none"/>
        </w:rPr>
        <w:t xml:space="preserve">Mari, J.-L., </w:t>
      </w:r>
      <w:proofErr w:type="spellStart"/>
      <w:r w:rsidRPr="00EA2C24">
        <w:rPr>
          <w:rFonts w:ascii="Times New Roman" w:eastAsia="Times New Roman" w:hAnsi="Times New Roman" w:cs="Times New Roman"/>
          <w:kern w:val="0"/>
          <w14:ligatures w14:val="none"/>
        </w:rPr>
        <w:t>Glangeaud</w:t>
      </w:r>
      <w:proofErr w:type="spellEnd"/>
      <w:r w:rsidRPr="00EA2C24">
        <w:rPr>
          <w:rFonts w:ascii="Times New Roman" w:eastAsia="Times New Roman" w:hAnsi="Times New Roman" w:cs="Times New Roman"/>
          <w:kern w:val="0"/>
          <w14:ligatures w14:val="none"/>
        </w:rPr>
        <w:t xml:space="preserve">, F., &amp; Coppens, F. (1999). </w:t>
      </w:r>
      <w:r w:rsidRPr="00EA2C24">
        <w:rPr>
          <w:rFonts w:ascii="Times New Roman" w:eastAsia="Times New Roman" w:hAnsi="Times New Roman" w:cs="Times New Roman"/>
          <w:i/>
          <w:iCs/>
          <w:kern w:val="0"/>
          <w14:ligatures w14:val="none"/>
        </w:rPr>
        <w:t>Signal Processing for Geologists and Geophysicists.</w:t>
      </w:r>
      <w:r w:rsidRPr="00EA2C24">
        <w:rPr>
          <w:rFonts w:ascii="Times New Roman" w:eastAsia="Times New Roman" w:hAnsi="Times New Roman" w:cs="Times New Roman"/>
          <w:kern w:val="0"/>
          <w14:ligatures w14:val="none"/>
        </w:rPr>
        <w:t xml:space="preserve"> Éditions Technip, Paris. ISBN 2-7108-0752-1.</w:t>
      </w:r>
    </w:p>
    <w:p w14:paraId="7FD2F132" w14:textId="77777777" w:rsidR="00EA2C24" w:rsidRPr="00EA2C24" w:rsidRDefault="00EA2C24" w:rsidP="00EA2C2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A2C24">
        <w:rPr>
          <w:rFonts w:ascii="Times New Roman" w:eastAsia="Times New Roman" w:hAnsi="Times New Roman" w:cs="Times New Roman"/>
          <w:kern w:val="0"/>
          <w:lang w:val="nn-NO"/>
          <w14:ligatures w14:val="none"/>
        </w:rPr>
        <w:t xml:space="preserve">Mari, J.-L., &amp; Vergniault, C. (2018). </w:t>
      </w:r>
      <w:proofErr w:type="gramStart"/>
      <w:r w:rsidRPr="00EA2C24">
        <w:rPr>
          <w:rFonts w:ascii="Times New Roman" w:eastAsia="Times New Roman" w:hAnsi="Times New Roman" w:cs="Times New Roman"/>
          <w:i/>
          <w:iCs/>
          <w:kern w:val="0"/>
          <w14:ligatures w14:val="none"/>
        </w:rPr>
        <w:t>Well</w:t>
      </w:r>
      <w:proofErr w:type="gramEnd"/>
      <w:r w:rsidRPr="00EA2C24">
        <w:rPr>
          <w:rFonts w:ascii="Times New Roman" w:eastAsia="Times New Roman" w:hAnsi="Times New Roman" w:cs="Times New Roman"/>
          <w:i/>
          <w:iCs/>
          <w:kern w:val="0"/>
          <w14:ligatures w14:val="none"/>
        </w:rPr>
        <w:t xml:space="preserve"> Seismic Surveying and Acoustic Logging.</w:t>
      </w:r>
      <w:r w:rsidRPr="00EA2C24">
        <w:rPr>
          <w:rFonts w:ascii="Times New Roman" w:eastAsia="Times New Roman" w:hAnsi="Times New Roman" w:cs="Times New Roman"/>
          <w:kern w:val="0"/>
          <w14:ligatures w14:val="none"/>
        </w:rPr>
        <w:t xml:space="preserve"> EDP Open. [</w:t>
      </w:r>
      <w:hyperlink r:id="rId19" w:history="1">
        <w:r w:rsidRPr="00EA2C24">
          <w:rPr>
            <w:rFonts w:ascii="Times New Roman" w:eastAsia="Times New Roman" w:hAnsi="Times New Roman" w:cs="Times New Roman"/>
            <w:color w:val="0000FF"/>
            <w:kern w:val="0"/>
            <w:u w:val="single"/>
            <w14:ligatures w14:val="none"/>
          </w:rPr>
          <w:t>https://www.edp-open.org/books/edp-open-books/369-well-seismic-surveying-and-acoustic-logging</w:t>
        </w:r>
      </w:hyperlink>
      <w:r w:rsidRPr="00EA2C24">
        <w:rPr>
          <w:rFonts w:ascii="Times New Roman" w:eastAsia="Times New Roman" w:hAnsi="Times New Roman" w:cs="Times New Roman"/>
          <w:kern w:val="0"/>
          <w14:ligatures w14:val="none"/>
        </w:rPr>
        <w:t>]</w:t>
      </w:r>
    </w:p>
    <w:p w14:paraId="5A7C067F" w14:textId="77777777" w:rsidR="00EA2C24" w:rsidRPr="00EA2C24" w:rsidRDefault="00EA2C24" w:rsidP="00EA2C2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A2C24">
        <w:rPr>
          <w:rFonts w:ascii="Times New Roman" w:eastAsia="Times New Roman" w:hAnsi="Times New Roman" w:cs="Times New Roman"/>
          <w:kern w:val="0"/>
          <w14:ligatures w14:val="none"/>
        </w:rPr>
        <w:t xml:space="preserve">USGS (1995). </w:t>
      </w:r>
      <w:r w:rsidRPr="00EA2C24">
        <w:rPr>
          <w:rFonts w:ascii="Times New Roman" w:eastAsia="Times New Roman" w:hAnsi="Times New Roman" w:cs="Times New Roman"/>
          <w:i/>
          <w:iCs/>
          <w:kern w:val="0"/>
          <w14:ligatures w14:val="none"/>
        </w:rPr>
        <w:t>Bibliography of Well-Log Applications</w:t>
      </w:r>
      <w:r w:rsidRPr="00EA2C24">
        <w:rPr>
          <w:rFonts w:ascii="Times New Roman" w:eastAsia="Times New Roman" w:hAnsi="Times New Roman" w:cs="Times New Roman"/>
          <w:kern w:val="0"/>
          <w14:ligatures w14:val="none"/>
        </w:rPr>
        <w:t>, entry for Mari et al. 1995. USGS Open-File Report 95-817-A. [</w:t>
      </w:r>
      <w:hyperlink r:id="rId20" w:history="1">
        <w:r w:rsidRPr="00EA2C24">
          <w:rPr>
            <w:rFonts w:ascii="Times New Roman" w:eastAsia="Times New Roman" w:hAnsi="Times New Roman" w:cs="Times New Roman"/>
            <w:color w:val="0000FF"/>
            <w:kern w:val="0"/>
            <w:u w:val="single"/>
            <w14:ligatures w14:val="none"/>
          </w:rPr>
          <w:t>https://pubs.usgs.gov/of/1995/0817a/report.pdf</w:t>
        </w:r>
      </w:hyperlink>
      <w:r w:rsidRPr="00EA2C24">
        <w:rPr>
          <w:rFonts w:ascii="Times New Roman" w:eastAsia="Times New Roman" w:hAnsi="Times New Roman" w:cs="Times New Roman"/>
          <w:kern w:val="0"/>
          <w14:ligatures w14:val="none"/>
        </w:rPr>
        <w:t>]</w:t>
      </w:r>
    </w:p>
    <w:p w14:paraId="63120F60" w14:textId="77777777" w:rsidR="00EA2C24" w:rsidRPr="00EA2C24" w:rsidRDefault="00EA2C24" w:rsidP="00EA2C24">
      <w:pPr>
        <w:numPr>
          <w:ilvl w:val="0"/>
          <w:numId w:val="1"/>
        </w:numPr>
        <w:spacing w:before="100" w:beforeAutospacing="1" w:after="100" w:afterAutospacing="1" w:line="240" w:lineRule="auto"/>
        <w:rPr>
          <w:rFonts w:ascii="Times New Roman" w:eastAsia="Times New Roman" w:hAnsi="Times New Roman" w:cs="Times New Roman"/>
          <w:kern w:val="0"/>
          <w:lang w:val="nn-NO"/>
          <w14:ligatures w14:val="none"/>
        </w:rPr>
      </w:pPr>
      <w:r w:rsidRPr="00EA2C24">
        <w:rPr>
          <w:rFonts w:ascii="Times New Roman" w:eastAsia="Times New Roman" w:hAnsi="Times New Roman" w:cs="Times New Roman"/>
          <w:kern w:val="0"/>
          <w:lang w:val="nn-NO"/>
          <w14:ligatures w14:val="none"/>
        </w:rPr>
        <w:t xml:space="preserve">SEG </w:t>
      </w:r>
      <w:proofErr w:type="gramStart"/>
      <w:r w:rsidRPr="00EA2C24">
        <w:rPr>
          <w:rFonts w:ascii="Times New Roman" w:eastAsia="Times New Roman" w:hAnsi="Times New Roman" w:cs="Times New Roman"/>
          <w:kern w:val="0"/>
          <w:lang w:val="nn-NO"/>
          <w14:ligatures w14:val="none"/>
        </w:rPr>
        <w:t>Wiki — "</w:t>
      </w:r>
      <w:proofErr w:type="gramEnd"/>
      <w:r w:rsidRPr="00EA2C24">
        <w:rPr>
          <w:rFonts w:ascii="Times New Roman" w:eastAsia="Times New Roman" w:hAnsi="Times New Roman" w:cs="Times New Roman"/>
          <w:kern w:val="0"/>
          <w:lang w:val="nn-NO"/>
          <w14:ligatures w14:val="none"/>
        </w:rPr>
        <w:t>Sonic logs." [</w:t>
      </w:r>
      <w:hyperlink r:id="rId21" w:history="1">
        <w:r w:rsidRPr="00EA2C24">
          <w:rPr>
            <w:rFonts w:ascii="Times New Roman" w:eastAsia="Times New Roman" w:hAnsi="Times New Roman" w:cs="Times New Roman"/>
            <w:color w:val="0000FF"/>
            <w:kern w:val="0"/>
            <w:u w:val="single"/>
            <w:lang w:val="nn-NO"/>
            <w14:ligatures w14:val="none"/>
          </w:rPr>
          <w:t>https://wiki.seg.org/wiki/Sonic_logs</w:t>
        </w:r>
      </w:hyperlink>
      <w:r w:rsidRPr="00EA2C24">
        <w:rPr>
          <w:rFonts w:ascii="Times New Roman" w:eastAsia="Times New Roman" w:hAnsi="Times New Roman" w:cs="Times New Roman"/>
          <w:kern w:val="0"/>
          <w:lang w:val="nn-NO"/>
          <w14:ligatures w14:val="none"/>
        </w:rPr>
        <w:t>]</w:t>
      </w:r>
    </w:p>
    <w:p w14:paraId="46E4BC87" w14:textId="77777777" w:rsidR="00EA2C24" w:rsidRPr="00EA2C24" w:rsidRDefault="00EA2C24" w:rsidP="00EA2C2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A2C24">
        <w:rPr>
          <w:rFonts w:ascii="Times New Roman" w:eastAsia="Times New Roman" w:hAnsi="Times New Roman" w:cs="Times New Roman"/>
          <w:i/>
          <w:iCs/>
          <w:kern w:val="0"/>
          <w14:ligatures w14:val="none"/>
        </w:rPr>
        <w:t>The Sound of Sonic: A Historical Perspective and Introduction to Acoustic Logging</w:t>
      </w:r>
      <w:r w:rsidRPr="00EA2C24">
        <w:rPr>
          <w:rFonts w:ascii="Times New Roman" w:eastAsia="Times New Roman" w:hAnsi="Times New Roman" w:cs="Times New Roman"/>
          <w:kern w:val="0"/>
          <w14:ligatures w14:val="none"/>
        </w:rPr>
        <w:t>, CSEG RECORDER. [</w:t>
      </w:r>
      <w:hyperlink r:id="rId22" w:history="1">
        <w:r w:rsidRPr="00EA2C24">
          <w:rPr>
            <w:rFonts w:ascii="Times New Roman" w:eastAsia="Times New Roman" w:hAnsi="Times New Roman" w:cs="Times New Roman"/>
            <w:color w:val="0000FF"/>
            <w:kern w:val="0"/>
            <w:u w:val="single"/>
            <w14:ligatures w14:val="none"/>
          </w:rPr>
          <w:t>https://csegrecorder.com/articles/view/the-sound-of-sonic-a-historical-perspective-and-intro-to-acoustic-logging</w:t>
        </w:r>
      </w:hyperlink>
      <w:r w:rsidRPr="00EA2C24">
        <w:rPr>
          <w:rFonts w:ascii="Times New Roman" w:eastAsia="Times New Roman" w:hAnsi="Times New Roman" w:cs="Times New Roman"/>
          <w:kern w:val="0"/>
          <w14:ligatures w14:val="none"/>
        </w:rPr>
        <w:t>]</w:t>
      </w:r>
    </w:p>
    <w:p w14:paraId="404F892F" w14:textId="77777777" w:rsidR="008637B6" w:rsidRDefault="008637B6"/>
    <w:sectPr w:rsidR="008637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F5FFD"/>
    <w:multiLevelType w:val="multilevel"/>
    <w:tmpl w:val="86225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08183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C24"/>
    <w:rsid w:val="008637B6"/>
    <w:rsid w:val="009276AB"/>
    <w:rsid w:val="009C7A08"/>
    <w:rsid w:val="00EA2C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68A83"/>
  <w15:chartTrackingRefBased/>
  <w15:docId w15:val="{EEA4B5DF-0CFC-4BBD-A948-F27966AE8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2C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2C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2C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2C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2C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2C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2C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2C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2C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2C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2C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2C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2C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2C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2C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2C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2C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2C24"/>
    <w:rPr>
      <w:rFonts w:eastAsiaTheme="majorEastAsia" w:cstheme="majorBidi"/>
      <w:color w:val="272727" w:themeColor="text1" w:themeTint="D8"/>
    </w:rPr>
  </w:style>
  <w:style w:type="paragraph" w:styleId="Title">
    <w:name w:val="Title"/>
    <w:basedOn w:val="Normal"/>
    <w:next w:val="Normal"/>
    <w:link w:val="TitleChar"/>
    <w:uiPriority w:val="10"/>
    <w:qFormat/>
    <w:rsid w:val="00EA2C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2C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2C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2C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2C24"/>
    <w:pPr>
      <w:spacing w:before="160"/>
      <w:jc w:val="center"/>
    </w:pPr>
    <w:rPr>
      <w:i/>
      <w:iCs/>
      <w:color w:val="404040" w:themeColor="text1" w:themeTint="BF"/>
    </w:rPr>
  </w:style>
  <w:style w:type="character" w:customStyle="1" w:styleId="QuoteChar">
    <w:name w:val="Quote Char"/>
    <w:basedOn w:val="DefaultParagraphFont"/>
    <w:link w:val="Quote"/>
    <w:uiPriority w:val="29"/>
    <w:rsid w:val="00EA2C24"/>
    <w:rPr>
      <w:i/>
      <w:iCs/>
      <w:color w:val="404040" w:themeColor="text1" w:themeTint="BF"/>
    </w:rPr>
  </w:style>
  <w:style w:type="paragraph" w:styleId="ListParagraph">
    <w:name w:val="List Paragraph"/>
    <w:basedOn w:val="Normal"/>
    <w:uiPriority w:val="34"/>
    <w:qFormat/>
    <w:rsid w:val="00EA2C24"/>
    <w:pPr>
      <w:ind w:left="720"/>
      <w:contextualSpacing/>
    </w:pPr>
  </w:style>
  <w:style w:type="character" w:styleId="IntenseEmphasis">
    <w:name w:val="Intense Emphasis"/>
    <w:basedOn w:val="DefaultParagraphFont"/>
    <w:uiPriority w:val="21"/>
    <w:qFormat/>
    <w:rsid w:val="00EA2C24"/>
    <w:rPr>
      <w:i/>
      <w:iCs/>
      <w:color w:val="0F4761" w:themeColor="accent1" w:themeShade="BF"/>
    </w:rPr>
  </w:style>
  <w:style w:type="paragraph" w:styleId="IntenseQuote">
    <w:name w:val="Intense Quote"/>
    <w:basedOn w:val="Normal"/>
    <w:next w:val="Normal"/>
    <w:link w:val="IntenseQuoteChar"/>
    <w:uiPriority w:val="30"/>
    <w:qFormat/>
    <w:rsid w:val="00EA2C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2C24"/>
    <w:rPr>
      <w:i/>
      <w:iCs/>
      <w:color w:val="0F4761" w:themeColor="accent1" w:themeShade="BF"/>
    </w:rPr>
  </w:style>
  <w:style w:type="character" w:styleId="IntenseReference">
    <w:name w:val="Intense Reference"/>
    <w:basedOn w:val="DefaultParagraphFont"/>
    <w:uiPriority w:val="32"/>
    <w:qFormat/>
    <w:rsid w:val="00EA2C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bay.co.uk/itm/387189377494" TargetMode="External"/><Relationship Id="rId13" Type="http://schemas.openxmlformats.org/officeDocument/2006/relationships/hyperlink" Target="https://www.booktopia.com.au/full-waveform-acoustic-data-processing-jean-luc-mari/prod9782710806646.html" TargetMode="External"/><Relationship Id="rId18" Type="http://schemas.openxmlformats.org/officeDocument/2006/relationships/hyperlink" Target="https://ogst.ifpenergiesnouvelles.fr/articles/ogst/abs/1995/02/vol50n2p143/vol50n2p143.html" TargetMode="External"/><Relationship Id="rId3" Type="http://schemas.openxmlformats.org/officeDocument/2006/relationships/settings" Target="settings.xml"/><Relationship Id="rId21" Type="http://schemas.openxmlformats.org/officeDocument/2006/relationships/hyperlink" Target="https://wiki.seg.org/wiki/Sonic_logs" TargetMode="External"/><Relationship Id="rId7" Type="http://schemas.openxmlformats.org/officeDocument/2006/relationships/hyperlink" Target="https://www.editionstechnip.com/en/catalogue-detail/256/full-waveform-acoustic-data-processing.html" TargetMode="External"/><Relationship Id="rId12" Type="http://schemas.openxmlformats.org/officeDocument/2006/relationships/hyperlink" Target="https://www.editionstechnip.com/en/catalogue-detail/256/full-waveform-acoustic-data-processing.html" TargetMode="External"/><Relationship Id="rId17" Type="http://schemas.openxmlformats.org/officeDocument/2006/relationships/hyperlink" Target="https://www.earthdoc.org/content/journals/10.3997/1365-2397.1995001" TargetMode="External"/><Relationship Id="rId2" Type="http://schemas.openxmlformats.org/officeDocument/2006/relationships/styles" Target="styles.xml"/><Relationship Id="rId16" Type="http://schemas.openxmlformats.org/officeDocument/2006/relationships/hyperlink" Target="https://www.editionstechnip.com/en/catalogue-detail/256/full-waveform-acoustic-data-processing.html" TargetMode="External"/><Relationship Id="rId20" Type="http://schemas.openxmlformats.org/officeDocument/2006/relationships/hyperlink" Target="https://pubs.usgs.gov/of/1995/0817a/report.pdf" TargetMode="External"/><Relationship Id="rId1" Type="http://schemas.openxmlformats.org/officeDocument/2006/relationships/numbering" Target="numbering.xml"/><Relationship Id="rId6" Type="http://schemas.openxmlformats.org/officeDocument/2006/relationships/hyperlink" Target="https://www.ebay.co.uk/itm/387189377494" TargetMode="External"/><Relationship Id="rId11" Type="http://schemas.openxmlformats.org/officeDocument/2006/relationships/hyperlink" Target="https://www.editionstechnip.com/en/catalogue-detail/256/full-waveform-acoustic-data-processing.html" TargetMode="External"/><Relationship Id="rId24" Type="http://schemas.openxmlformats.org/officeDocument/2006/relationships/theme" Target="theme/theme1.xml"/><Relationship Id="rId5" Type="http://schemas.openxmlformats.org/officeDocument/2006/relationships/hyperlink" Target="https://www.editionstechnip.com/en/catalogue-detail/256/full-waveform-acoustic-data-processing.html" TargetMode="External"/><Relationship Id="rId15" Type="http://schemas.openxmlformats.org/officeDocument/2006/relationships/hyperlink" Target="https://csegrecorder.com/articles/view/the-sound-of-sonic-a-historical-perspective-and-intro-to-acoustic-logging" TargetMode="External"/><Relationship Id="rId23" Type="http://schemas.openxmlformats.org/officeDocument/2006/relationships/fontTable" Target="fontTable.xml"/><Relationship Id="rId10" Type="http://schemas.openxmlformats.org/officeDocument/2006/relationships/hyperlink" Target="https://www.earthdoc.org/content/journals/10.3997/1365-2397.1995001" TargetMode="External"/><Relationship Id="rId19" Type="http://schemas.openxmlformats.org/officeDocument/2006/relationships/hyperlink" Target="https://www.edp-open.org/books/edp-open-books/369-well-seismic-surveying-and-acoustic-logging" TargetMode="External"/><Relationship Id="rId4" Type="http://schemas.openxmlformats.org/officeDocument/2006/relationships/webSettings" Target="webSettings.xml"/><Relationship Id="rId9" Type="http://schemas.openxmlformats.org/officeDocument/2006/relationships/hyperlink" Target="https://www.amazon.com/Full-Wave-form-Acoustic-Processing/dp/2710806649" TargetMode="External"/><Relationship Id="rId14" Type="http://schemas.openxmlformats.org/officeDocument/2006/relationships/hyperlink" Target="https://ogst.ifpenergiesnouvelles.fr/articles/ogst/abs/1995/02/vol50n2p143/vol50n2p143.html" TargetMode="External"/><Relationship Id="rId22" Type="http://schemas.openxmlformats.org/officeDocument/2006/relationships/hyperlink" Target="https://csegrecorder.com/articles/view/the-sound-of-sonic-a-historical-perspective-and-intro-to-acoustic-logg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1580</Words>
  <Characters>10062</Characters>
  <Application>Microsoft Office Word</Application>
  <DocSecurity>0</DocSecurity>
  <Lines>143</Lines>
  <Paragraphs>28</Paragraphs>
  <ScaleCrop>false</ScaleCrop>
  <Company>Equinor ASA</Company>
  <LinksUpToDate>false</LinksUpToDate>
  <CharactersWithSpaces>11621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Inge H.A. Pettersen</dc:creator>
  <cp:keywords/>
  <dc:description/>
  <cp:lastModifiedBy>Inge H.A. Pettersen</cp:lastModifiedBy>
  <cp:revision>1</cp:revision>
  <dcterms:created xsi:type="dcterms:W3CDTF">2026-04-22T08:01:00Z</dcterms:created>
  <dcterms:modified xsi:type="dcterms:W3CDTF">2026-04-22T08:03:00Z</dcterms:modified>
</cp:coreProperties>
</file>