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88C79" w14:textId="6B6791D9" w:rsidR="0019246D" w:rsidRDefault="00394D49" w:rsidP="004561D7">
      <w:pPr>
        <w:rPr>
          <w:rFonts w:eastAsia="Times New Roman"/>
        </w:rPr>
      </w:pPr>
      <w:r>
        <w:rPr>
          <w:rFonts w:eastAsia="Times New Roman"/>
        </w:rPr>
        <w:t xml:space="preserve">API </w:t>
      </w:r>
    </w:p>
    <w:tbl>
      <w:tblPr>
        <w:tblW w:w="6580" w:type="dxa"/>
        <w:tblLook w:val="04A0" w:firstRow="1" w:lastRow="0" w:firstColumn="1" w:lastColumn="0" w:noHBand="0" w:noVBand="1"/>
      </w:tblPr>
      <w:tblGrid>
        <w:gridCol w:w="6580"/>
      </w:tblGrid>
      <w:tr w:rsidR="00394D49" w:rsidRPr="00394D49" w14:paraId="72A7E63F" w14:textId="77777777" w:rsidTr="00394D49">
        <w:trPr>
          <w:trHeight w:val="288"/>
        </w:trPr>
        <w:tc>
          <w:tcPr>
            <w:tcW w:w="6580" w:type="dxa"/>
            <w:tcBorders>
              <w:top w:val="nil"/>
              <w:left w:val="nil"/>
              <w:bottom w:val="nil"/>
              <w:right w:val="single" w:sz="4" w:space="0" w:color="DDDDDD"/>
            </w:tcBorders>
            <w:shd w:val="clear" w:color="000000" w:fill="E1ECFA"/>
            <w:noWrap/>
            <w:vAlign w:val="bottom"/>
            <w:hideMark/>
          </w:tcPr>
          <w:p w14:paraId="368DA2B6" w14:textId="77777777" w:rsidR="00394D49" w:rsidRPr="00394D49" w:rsidRDefault="00394D49" w:rsidP="00394D49">
            <w:pPr>
              <w:rPr>
                <w:rFonts w:ascii="Verdana" w:eastAsia="Times New Roman" w:hAnsi="Verdana"/>
                <w:color w:val="1E395B"/>
              </w:rPr>
            </w:pPr>
            <w:r w:rsidRPr="00394D49">
              <w:rPr>
                <w:rFonts w:ascii="Verdana" w:eastAsia="Times New Roman" w:hAnsi="Verdana"/>
                <w:color w:val="1E395B"/>
              </w:rPr>
              <w:t>API Token</w:t>
            </w:r>
          </w:p>
        </w:tc>
      </w:tr>
      <w:tr w:rsidR="00394D49" w:rsidRPr="00394D49" w14:paraId="5BB5E611" w14:textId="77777777" w:rsidTr="00394D49">
        <w:trPr>
          <w:trHeight w:val="288"/>
        </w:trPr>
        <w:tc>
          <w:tcPr>
            <w:tcW w:w="6580" w:type="dxa"/>
            <w:tcBorders>
              <w:top w:val="single" w:sz="4" w:space="0" w:color="C4D9F6"/>
              <w:left w:val="nil"/>
              <w:bottom w:val="nil"/>
              <w:right w:val="single" w:sz="4" w:space="0" w:color="DDDDDD"/>
            </w:tcBorders>
            <w:shd w:val="clear" w:color="auto" w:fill="auto"/>
            <w:noWrap/>
            <w:vAlign w:val="center"/>
            <w:hideMark/>
          </w:tcPr>
          <w:p w14:paraId="2E38FFB1" w14:textId="77777777" w:rsidR="00394D49" w:rsidRPr="00394D49" w:rsidRDefault="00394D49" w:rsidP="00394D49">
            <w:pPr>
              <w:rPr>
                <w:rFonts w:ascii="Verdana" w:eastAsia="Times New Roman" w:hAnsi="Verdana"/>
                <w:color w:val="000000"/>
              </w:rPr>
            </w:pPr>
            <w:r w:rsidRPr="00394D49">
              <w:rPr>
                <w:rFonts w:ascii="Verdana" w:eastAsia="Times New Roman" w:hAnsi="Verdana"/>
                <w:color w:val="000000"/>
              </w:rPr>
              <w:t>9F7DA04F9BA4C526F935526EB19C71CCB6EDDC</w:t>
            </w:r>
          </w:p>
        </w:tc>
      </w:tr>
    </w:tbl>
    <w:p w14:paraId="7F5326F1" w14:textId="77777777" w:rsidR="00394D49" w:rsidRDefault="00394D49" w:rsidP="004561D7">
      <w:pPr>
        <w:rPr>
          <w:rFonts w:eastAsia="Times New Roman"/>
        </w:rPr>
      </w:pPr>
    </w:p>
    <w:p w14:paraId="22CB5220" w14:textId="77777777" w:rsidR="0019246D" w:rsidRDefault="0019246D" w:rsidP="004561D7">
      <w:pPr>
        <w:rPr>
          <w:rFonts w:eastAsia="Times New Roman"/>
        </w:rPr>
      </w:pPr>
    </w:p>
    <w:p w14:paraId="7F46547D" w14:textId="0381BA0E" w:rsidR="004561D7" w:rsidRDefault="004561D7" w:rsidP="004561D7">
      <w:pPr>
        <w:rPr>
          <w:rFonts w:eastAsia="Times New Roman"/>
        </w:rPr>
      </w:pPr>
      <w:r>
        <w:rPr>
          <w:rFonts w:eastAsia="Times New Roman"/>
        </w:rPr>
        <w:t>Hi Anders,</w:t>
      </w:r>
      <w:r>
        <w:rPr>
          <w:rFonts w:eastAsia="Times New Roman"/>
        </w:rPr>
        <w:br/>
      </w:r>
      <w:r>
        <w:rPr>
          <w:rFonts w:eastAsia="Times New Roman"/>
        </w:rPr>
        <w:br/>
        <w:t xml:space="preserve">Details </w:t>
      </w:r>
    </w:p>
    <w:p w14:paraId="48244A54" w14:textId="77777777" w:rsidR="004561D7" w:rsidRDefault="004561D7" w:rsidP="004561D7">
      <w:pPr>
        <w:pStyle w:val="NormalWeb"/>
      </w:pPr>
      <w:r>
        <w:t>Field View API issues can be troubleshot before escalating to 2</w:t>
      </w:r>
      <w:r>
        <w:rPr>
          <w:vertAlign w:val="superscript"/>
        </w:rPr>
        <w:t>nd</w:t>
      </w:r>
      <w:r>
        <w:t xml:space="preserve"> Line or DBA to try and identify where exactly the issue lies. Using a service testing application such as SoapUI – you can test </w:t>
      </w:r>
      <w:proofErr w:type="gramStart"/>
      <w:r>
        <w:t>whether or not</w:t>
      </w:r>
      <w:proofErr w:type="gramEnd"/>
      <w:r>
        <w:t xml:space="preserve"> a particular API call is working without having to write a new call from scratch.</w:t>
      </w:r>
    </w:p>
    <w:p w14:paraId="3344495D" w14:textId="77777777" w:rsidR="004561D7" w:rsidRDefault="004561D7" w:rsidP="004561D7">
      <w:pPr>
        <w:pStyle w:val="Heading5"/>
        <w:rPr>
          <w:rFonts w:eastAsia="Times New Roman"/>
        </w:rPr>
      </w:pPr>
      <w:r>
        <w:rPr>
          <w:rFonts w:eastAsia="Times New Roman"/>
          <w:u w:val="single"/>
        </w:rPr>
        <w:t>Setting up SoapUI</w:t>
      </w:r>
    </w:p>
    <w:p w14:paraId="5DBF4E40" w14:textId="77777777" w:rsidR="004561D7" w:rsidRDefault="004561D7" w:rsidP="004561D7">
      <w:pPr>
        <w:pStyle w:val="NormalWeb"/>
      </w:pPr>
      <w:r>
        <w:t>If you haven’t already, you would first need to download and install SoapUI – the installer can be obtained from: </w:t>
      </w:r>
      <w:hyperlink r:id="rId5" w:tgtFrame="_blank" w:history="1">
        <w:r>
          <w:rPr>
            <w:rStyle w:val="Hyperlink"/>
          </w:rPr>
          <w:t>https://www.soapui.org/downloads/soapui.html</w:t>
        </w:r>
      </w:hyperlink>
    </w:p>
    <w:p w14:paraId="0F29C272" w14:textId="551F9417" w:rsidR="004561D7" w:rsidRDefault="004561D7" w:rsidP="004561D7">
      <w:pPr>
        <w:pStyle w:val="NormalWeb"/>
      </w:pPr>
      <w:r>
        <w:rPr>
          <w:noProof/>
        </w:rPr>
        <w:drawing>
          <wp:inline distT="0" distB="0" distL="0" distR="0" wp14:anchorId="6936FFF0" wp14:editId="7FB16FEB">
            <wp:extent cx="5486400" cy="2903220"/>
            <wp:effectExtent l="0" t="0" r="0" b="0"/>
            <wp:docPr id="11" name="Picture 1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03220"/>
                    </a:xfrm>
                    <a:prstGeom prst="rect">
                      <a:avLst/>
                    </a:prstGeom>
                    <a:noFill/>
                    <a:ln>
                      <a:noFill/>
                    </a:ln>
                  </pic:spPr>
                </pic:pic>
              </a:graphicData>
            </a:graphic>
          </wp:inline>
        </w:drawing>
      </w:r>
    </w:p>
    <w:p w14:paraId="5015570B" w14:textId="77777777" w:rsidR="004561D7" w:rsidRDefault="004561D7" w:rsidP="004561D7">
      <w:pPr>
        <w:pStyle w:val="NormalWeb"/>
      </w:pPr>
      <w:r>
        <w:t>Open SoapUI, go to File and then select New Soap Project</w:t>
      </w:r>
    </w:p>
    <w:p w14:paraId="5DB933B6" w14:textId="119F6A63" w:rsidR="004561D7" w:rsidRDefault="004561D7" w:rsidP="004561D7">
      <w:pPr>
        <w:pStyle w:val="NormalWeb"/>
      </w:pPr>
      <w:r>
        <w:rPr>
          <w:noProof/>
        </w:rPr>
        <w:drawing>
          <wp:inline distT="0" distB="0" distL="0" distR="0" wp14:anchorId="7E0585EE" wp14:editId="0C4D6EC6">
            <wp:extent cx="2552700" cy="96012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960120"/>
                    </a:xfrm>
                    <a:prstGeom prst="rect">
                      <a:avLst/>
                    </a:prstGeom>
                    <a:noFill/>
                    <a:ln>
                      <a:noFill/>
                    </a:ln>
                  </pic:spPr>
                </pic:pic>
              </a:graphicData>
            </a:graphic>
          </wp:inline>
        </w:drawing>
      </w:r>
    </w:p>
    <w:p w14:paraId="2501AA7B" w14:textId="77777777" w:rsidR="004561D7" w:rsidRDefault="004561D7" w:rsidP="004561D7">
      <w:pPr>
        <w:pStyle w:val="NormalWeb"/>
      </w:pPr>
      <w:r>
        <w:t>You will then need to enter the Initial WSDL to populate the API function list. This will differ depending on which function the user is trying to asset. The API functions are broken down into various services – each one geared towards a particular type of data and data format.</w:t>
      </w:r>
    </w:p>
    <w:p w14:paraId="4BF5F099" w14:textId="057658B0" w:rsidR="004561D7" w:rsidRDefault="004561D7" w:rsidP="004561D7">
      <w:pPr>
        <w:pStyle w:val="NormalWeb"/>
      </w:pPr>
      <w:r>
        <w:rPr>
          <w:noProof/>
        </w:rPr>
        <w:lastRenderedPageBreak/>
        <w:drawing>
          <wp:inline distT="0" distB="0" distL="0" distR="0" wp14:anchorId="34F0034F" wp14:editId="1078CDA8">
            <wp:extent cx="5334000" cy="253746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537460"/>
                    </a:xfrm>
                    <a:prstGeom prst="rect">
                      <a:avLst/>
                    </a:prstGeom>
                    <a:noFill/>
                    <a:ln>
                      <a:noFill/>
                    </a:ln>
                  </pic:spPr>
                </pic:pic>
              </a:graphicData>
            </a:graphic>
          </wp:inline>
        </w:drawing>
      </w:r>
    </w:p>
    <w:p w14:paraId="351BF519" w14:textId="77777777" w:rsidR="004561D7" w:rsidRDefault="004561D7" w:rsidP="004561D7">
      <w:pPr>
        <w:pStyle w:val="NormalWeb"/>
      </w:pPr>
      <w:r>
        <w:t>The current set of WSDLs are as follows:</w:t>
      </w:r>
    </w:p>
    <w:p w14:paraId="0C969FEB" w14:textId="77777777" w:rsidR="004561D7" w:rsidRDefault="004561D7" w:rsidP="004561D7">
      <w:pPr>
        <w:pStyle w:val="NormalWeb"/>
      </w:pPr>
      <w:r>
        <w:t>XML Services:</w:t>
      </w:r>
    </w:p>
    <w:p w14:paraId="0981BA10" w14:textId="77777777" w:rsidR="004561D7" w:rsidRDefault="004561D7" w:rsidP="004561D7">
      <w:pPr>
        <w:numPr>
          <w:ilvl w:val="0"/>
          <w:numId w:val="1"/>
        </w:numPr>
        <w:spacing w:before="100" w:beforeAutospacing="1" w:after="100" w:afterAutospacing="1"/>
        <w:rPr>
          <w:rFonts w:eastAsia="Times New Roman"/>
        </w:rPr>
      </w:pPr>
      <w:r>
        <w:rPr>
          <w:rFonts w:eastAsia="Times New Roman"/>
        </w:rPr>
        <w:t xml:space="preserve">Configuration Services: </w:t>
      </w:r>
      <w:hyperlink r:id="rId9" w:tgtFrame="_blank" w:history="1">
        <w:r>
          <w:rPr>
            <w:rStyle w:val="Hyperlink"/>
            <w:rFonts w:eastAsia="Times New Roman"/>
          </w:rPr>
          <w:t>https://www.priority1.uk.net/FieldViewWebServices/WebServices/XML/API_ConfigurationServices.asmx</w:t>
        </w:r>
      </w:hyperlink>
      <w:r>
        <w:rPr>
          <w:rFonts w:eastAsia="Times New Roman"/>
        </w:rPr>
        <w:t>?wsdl</w:t>
      </w:r>
    </w:p>
    <w:p w14:paraId="50CBBA6C" w14:textId="77777777" w:rsidR="004561D7" w:rsidRDefault="004561D7" w:rsidP="004561D7">
      <w:pPr>
        <w:numPr>
          <w:ilvl w:val="0"/>
          <w:numId w:val="1"/>
        </w:numPr>
        <w:spacing w:before="100" w:beforeAutospacing="1" w:after="100" w:afterAutospacing="1"/>
        <w:rPr>
          <w:rFonts w:eastAsia="Times New Roman"/>
        </w:rPr>
      </w:pPr>
      <w:r>
        <w:rPr>
          <w:rFonts w:eastAsia="Times New Roman"/>
        </w:rPr>
        <w:t xml:space="preserve">Form Services: </w:t>
      </w:r>
      <w:hyperlink r:id="rId10" w:tgtFrame="_blank" w:history="1">
        <w:r>
          <w:rPr>
            <w:rStyle w:val="Hyperlink"/>
            <w:rFonts w:eastAsia="Times New Roman"/>
          </w:rPr>
          <w:t>https://www.priority1.uk.net/FieldViewWebServices/WebServices/XML/API_FormsServices.asmx</w:t>
        </w:r>
      </w:hyperlink>
      <w:r>
        <w:rPr>
          <w:rFonts w:eastAsia="Times New Roman"/>
        </w:rPr>
        <w:t>?wsdl</w:t>
      </w:r>
    </w:p>
    <w:p w14:paraId="32BBAD6F" w14:textId="77777777" w:rsidR="004561D7" w:rsidRDefault="004561D7" w:rsidP="004561D7">
      <w:pPr>
        <w:numPr>
          <w:ilvl w:val="0"/>
          <w:numId w:val="1"/>
        </w:numPr>
        <w:spacing w:before="100" w:beforeAutospacing="1" w:after="100" w:afterAutospacing="1"/>
        <w:rPr>
          <w:rFonts w:eastAsia="Times New Roman"/>
        </w:rPr>
      </w:pPr>
      <w:r>
        <w:rPr>
          <w:rFonts w:eastAsia="Times New Roman"/>
        </w:rPr>
        <w:t xml:space="preserve">Task Services: </w:t>
      </w:r>
      <w:hyperlink r:id="rId11" w:tgtFrame="_blank" w:history="1">
        <w:r>
          <w:rPr>
            <w:rStyle w:val="Hyperlink"/>
            <w:rFonts w:eastAsia="Times New Roman"/>
          </w:rPr>
          <w:t>https://www.priority1.uk.net/FieldViewWebServices/WebServices/XML/API_TasksServices.asmx</w:t>
        </w:r>
      </w:hyperlink>
      <w:r>
        <w:rPr>
          <w:rFonts w:eastAsia="Times New Roman"/>
        </w:rPr>
        <w:t>?wsdl</w:t>
      </w:r>
    </w:p>
    <w:p w14:paraId="64F939E3" w14:textId="77777777" w:rsidR="004561D7" w:rsidRDefault="004561D7" w:rsidP="004561D7">
      <w:pPr>
        <w:numPr>
          <w:ilvl w:val="0"/>
          <w:numId w:val="1"/>
        </w:numPr>
        <w:spacing w:before="100" w:beforeAutospacing="1" w:after="100" w:afterAutospacing="1"/>
        <w:rPr>
          <w:rFonts w:eastAsia="Times New Roman"/>
        </w:rPr>
      </w:pPr>
      <w:r>
        <w:rPr>
          <w:rFonts w:eastAsia="Times New Roman"/>
        </w:rPr>
        <w:t xml:space="preserve">Process Services: </w:t>
      </w:r>
      <w:hyperlink r:id="rId12" w:tgtFrame="_blank" w:history="1">
        <w:r>
          <w:rPr>
            <w:rStyle w:val="Hyperlink"/>
            <w:rFonts w:eastAsia="Times New Roman"/>
          </w:rPr>
          <w:t>https://www.priority1.uk.net/FieldViewWebServices/WebServices/XML/API_ProcessServices.asmx</w:t>
        </w:r>
      </w:hyperlink>
      <w:r>
        <w:rPr>
          <w:rFonts w:eastAsia="Times New Roman"/>
        </w:rPr>
        <w:t>?wsdl</w:t>
      </w:r>
    </w:p>
    <w:p w14:paraId="482EAD01" w14:textId="77777777" w:rsidR="004561D7" w:rsidRDefault="004561D7" w:rsidP="004561D7">
      <w:pPr>
        <w:numPr>
          <w:ilvl w:val="0"/>
          <w:numId w:val="1"/>
        </w:numPr>
        <w:spacing w:before="100" w:beforeAutospacing="1" w:after="100" w:afterAutospacing="1"/>
        <w:rPr>
          <w:rFonts w:eastAsia="Times New Roman"/>
        </w:rPr>
      </w:pPr>
      <w:r>
        <w:rPr>
          <w:rFonts w:eastAsia="Times New Roman"/>
        </w:rPr>
        <w:t xml:space="preserve">Assets Services: </w:t>
      </w:r>
      <w:hyperlink w:tgtFrame="_blank" w:history="1">
        <w:r>
          <w:rPr>
            <w:rStyle w:val="Hyperlink"/>
            <w:rFonts w:eastAsia="Times New Roman"/>
          </w:rPr>
          <w:t>www.priority1.uk.net/FieldViewWebServices/WebServices/XML/API_AssetsServices.asmx</w:t>
        </w:r>
      </w:hyperlink>
      <w:r>
        <w:rPr>
          <w:rFonts w:eastAsia="Times New Roman"/>
        </w:rPr>
        <w:t>?wsdl</w:t>
      </w:r>
    </w:p>
    <w:p w14:paraId="41AFDCA6" w14:textId="77777777" w:rsidR="004561D7" w:rsidRDefault="004561D7" w:rsidP="004561D7">
      <w:pPr>
        <w:pStyle w:val="NormalWeb"/>
      </w:pPr>
      <w:r>
        <w:t>JSON</w:t>
      </w:r>
    </w:p>
    <w:p w14:paraId="12B0AB9E" w14:textId="77777777" w:rsidR="004561D7" w:rsidRDefault="004561D7" w:rsidP="004561D7">
      <w:pPr>
        <w:numPr>
          <w:ilvl w:val="0"/>
          <w:numId w:val="2"/>
        </w:numPr>
        <w:spacing w:before="100" w:beforeAutospacing="1" w:after="100" w:afterAutospacing="1"/>
        <w:rPr>
          <w:rFonts w:eastAsia="Times New Roman"/>
        </w:rPr>
      </w:pPr>
      <w:r>
        <w:rPr>
          <w:rFonts w:eastAsia="Times New Roman"/>
        </w:rPr>
        <w:t>Configuration Services:</w:t>
      </w:r>
      <w:hyperlink r:id="rId13" w:tgtFrame="_blank" w:history="1">
        <w:r>
          <w:rPr>
            <w:rStyle w:val="Hyperlink"/>
            <w:rFonts w:eastAsia="Times New Roman"/>
          </w:rPr>
          <w:t>https://www.priority1.uk.net/FieldViewWebServices/WebServices/JSON/API_ConfigurationServices.asmx</w:t>
        </w:r>
      </w:hyperlink>
      <w:r>
        <w:rPr>
          <w:rFonts w:eastAsia="Times New Roman"/>
        </w:rPr>
        <w:t>?wsdl</w:t>
      </w:r>
    </w:p>
    <w:p w14:paraId="1EB481AD" w14:textId="77777777" w:rsidR="004561D7" w:rsidRDefault="004561D7" w:rsidP="004561D7">
      <w:pPr>
        <w:numPr>
          <w:ilvl w:val="0"/>
          <w:numId w:val="2"/>
        </w:numPr>
        <w:spacing w:before="100" w:beforeAutospacing="1" w:after="100" w:afterAutospacing="1"/>
        <w:rPr>
          <w:rFonts w:eastAsia="Times New Roman"/>
        </w:rPr>
      </w:pPr>
      <w:r>
        <w:rPr>
          <w:rFonts w:eastAsia="Times New Roman"/>
        </w:rPr>
        <w:t xml:space="preserve">Form Services: </w:t>
      </w:r>
      <w:hyperlink r:id="rId14" w:tgtFrame="_blank" w:history="1">
        <w:r>
          <w:rPr>
            <w:rStyle w:val="Hyperlink"/>
            <w:rFonts w:eastAsia="Times New Roman"/>
          </w:rPr>
          <w:t>https://www.priority1.uk.net/FieldViewWebServices/WebServices/JSON/API_FormsServices.asmx</w:t>
        </w:r>
      </w:hyperlink>
      <w:r>
        <w:rPr>
          <w:rFonts w:eastAsia="Times New Roman"/>
        </w:rPr>
        <w:t>?wsdl</w:t>
      </w:r>
    </w:p>
    <w:p w14:paraId="0DDF82F2" w14:textId="77777777" w:rsidR="004561D7" w:rsidRDefault="004561D7" w:rsidP="004561D7">
      <w:pPr>
        <w:numPr>
          <w:ilvl w:val="0"/>
          <w:numId w:val="2"/>
        </w:numPr>
        <w:spacing w:before="100" w:beforeAutospacing="1" w:after="100" w:afterAutospacing="1"/>
        <w:rPr>
          <w:rFonts w:eastAsia="Times New Roman"/>
        </w:rPr>
      </w:pPr>
      <w:r>
        <w:rPr>
          <w:rFonts w:eastAsia="Times New Roman"/>
        </w:rPr>
        <w:t xml:space="preserve">Task Services: </w:t>
      </w:r>
      <w:hyperlink r:id="rId15" w:tgtFrame="_blank" w:history="1">
        <w:r>
          <w:rPr>
            <w:rStyle w:val="Hyperlink"/>
            <w:rFonts w:eastAsia="Times New Roman"/>
          </w:rPr>
          <w:t>https://www.priority1.uk.net/FieldViewWebServices/WebServices/JSON/API_TasksServices.asmx</w:t>
        </w:r>
      </w:hyperlink>
      <w:r>
        <w:rPr>
          <w:rFonts w:eastAsia="Times New Roman"/>
        </w:rPr>
        <w:t>?wsdl</w:t>
      </w:r>
    </w:p>
    <w:p w14:paraId="52AF4120" w14:textId="77777777" w:rsidR="004561D7" w:rsidRDefault="004561D7" w:rsidP="004561D7">
      <w:pPr>
        <w:numPr>
          <w:ilvl w:val="0"/>
          <w:numId w:val="2"/>
        </w:numPr>
        <w:spacing w:before="100" w:beforeAutospacing="1" w:after="100" w:afterAutospacing="1"/>
        <w:rPr>
          <w:rFonts w:eastAsia="Times New Roman"/>
        </w:rPr>
      </w:pPr>
      <w:r>
        <w:rPr>
          <w:rFonts w:eastAsia="Times New Roman"/>
        </w:rPr>
        <w:t xml:space="preserve">Process Services: </w:t>
      </w:r>
      <w:hyperlink r:id="rId16" w:tgtFrame="_blank" w:history="1">
        <w:r>
          <w:rPr>
            <w:rStyle w:val="Hyperlink"/>
            <w:rFonts w:eastAsia="Times New Roman"/>
          </w:rPr>
          <w:t>https://www.priority1.uk.net/FieldViewWebServices/WebServices/JSON/API_ProcessServices.asmx</w:t>
        </w:r>
      </w:hyperlink>
      <w:r>
        <w:rPr>
          <w:rFonts w:eastAsia="Times New Roman"/>
        </w:rPr>
        <w:t>?wsdl</w:t>
      </w:r>
    </w:p>
    <w:p w14:paraId="28623FD8" w14:textId="77777777" w:rsidR="004561D7" w:rsidRDefault="004561D7" w:rsidP="004561D7">
      <w:pPr>
        <w:numPr>
          <w:ilvl w:val="0"/>
          <w:numId w:val="2"/>
        </w:numPr>
        <w:spacing w:before="100" w:beforeAutospacing="1" w:after="100" w:afterAutospacing="1"/>
        <w:rPr>
          <w:rFonts w:eastAsia="Times New Roman"/>
        </w:rPr>
      </w:pPr>
      <w:r>
        <w:rPr>
          <w:rFonts w:eastAsia="Times New Roman"/>
        </w:rPr>
        <w:lastRenderedPageBreak/>
        <w:t>Assets Services: </w:t>
      </w:r>
      <w:hyperlink r:id="rId17" w:tgtFrame="_blank" w:history="1">
        <w:r>
          <w:rPr>
            <w:rStyle w:val="Hyperlink"/>
            <w:rFonts w:eastAsia="Times New Roman"/>
          </w:rPr>
          <w:t>https://www.priority1.uk.net/FieldViewWebServices/WebServices/JSON/API_AssetsServices.asmx</w:t>
        </w:r>
      </w:hyperlink>
      <w:r>
        <w:rPr>
          <w:rFonts w:eastAsia="Times New Roman"/>
        </w:rPr>
        <w:t>?wsdl</w:t>
      </w:r>
    </w:p>
    <w:p w14:paraId="5C38056D" w14:textId="77777777" w:rsidR="004561D7" w:rsidRDefault="004561D7" w:rsidP="004561D7">
      <w:pPr>
        <w:pStyle w:val="NormalWeb"/>
      </w:pPr>
      <w:r>
        <w:t>The WSDL will then populate the rest of the project fields. Click OK to proceed.</w:t>
      </w:r>
    </w:p>
    <w:p w14:paraId="6C351D22" w14:textId="77777777" w:rsidR="004561D7" w:rsidRDefault="004561D7" w:rsidP="004561D7">
      <w:pPr>
        <w:pStyle w:val="NormalWeb"/>
      </w:pPr>
      <w:r>
        <w:t> </w:t>
      </w:r>
    </w:p>
    <w:p w14:paraId="4CAB88D4" w14:textId="77777777" w:rsidR="004561D7" w:rsidRDefault="004561D7" w:rsidP="004561D7">
      <w:pPr>
        <w:pStyle w:val="Heading5"/>
        <w:rPr>
          <w:rFonts w:eastAsia="Times New Roman"/>
        </w:rPr>
      </w:pPr>
      <w:r>
        <w:rPr>
          <w:rFonts w:eastAsia="Times New Roman"/>
          <w:u w:val="single"/>
        </w:rPr>
        <w:t>Testing a Function:</w:t>
      </w:r>
    </w:p>
    <w:p w14:paraId="6BAD0102" w14:textId="77777777" w:rsidR="004561D7" w:rsidRDefault="004561D7" w:rsidP="004561D7">
      <w:pPr>
        <w:pStyle w:val="NormalWeb"/>
      </w:pPr>
      <w:r>
        <w:t xml:space="preserve">When testing a </w:t>
      </w:r>
      <w:proofErr w:type="gramStart"/>
      <w:r>
        <w:t>function</w:t>
      </w:r>
      <w:proofErr w:type="gramEnd"/>
      <w:r>
        <w:t xml:space="preserve"> the first thing you would need so to know is which exact API function the user is having issues with. This will then determine what information you would need to run the call. With any luck, the user will have provided a copy of the code they’re using to make the API call, but failing that you would generally need to know the following pieces of information:</w:t>
      </w:r>
    </w:p>
    <w:p w14:paraId="670C9B51" w14:textId="77777777" w:rsidR="004561D7" w:rsidRDefault="004561D7" w:rsidP="004561D7">
      <w:pPr>
        <w:numPr>
          <w:ilvl w:val="0"/>
          <w:numId w:val="3"/>
        </w:numPr>
        <w:spacing w:before="100" w:beforeAutospacing="1" w:after="100" w:afterAutospacing="1"/>
        <w:rPr>
          <w:rFonts w:eastAsia="Times New Roman"/>
        </w:rPr>
      </w:pPr>
      <w:r>
        <w:rPr>
          <w:rFonts w:eastAsia="Times New Roman"/>
        </w:rPr>
        <w:t>         The API Token</w:t>
      </w:r>
    </w:p>
    <w:p w14:paraId="69AF5A59" w14:textId="77777777" w:rsidR="004561D7" w:rsidRDefault="004561D7" w:rsidP="004561D7">
      <w:pPr>
        <w:numPr>
          <w:ilvl w:val="0"/>
          <w:numId w:val="3"/>
        </w:numPr>
        <w:spacing w:before="100" w:beforeAutospacing="1" w:after="100" w:afterAutospacing="1"/>
        <w:rPr>
          <w:rFonts w:eastAsia="Times New Roman"/>
        </w:rPr>
      </w:pPr>
      <w:r>
        <w:rPr>
          <w:rFonts w:eastAsia="Times New Roman"/>
        </w:rPr>
        <w:t>         Any Project or Organisation IDs</w:t>
      </w:r>
    </w:p>
    <w:p w14:paraId="072A0611" w14:textId="77777777" w:rsidR="004561D7" w:rsidRDefault="004561D7" w:rsidP="004561D7">
      <w:pPr>
        <w:numPr>
          <w:ilvl w:val="0"/>
          <w:numId w:val="3"/>
        </w:numPr>
        <w:spacing w:before="100" w:beforeAutospacing="1" w:after="100" w:afterAutospacing="1"/>
        <w:rPr>
          <w:rFonts w:eastAsia="Times New Roman"/>
        </w:rPr>
      </w:pPr>
      <w:r>
        <w:rPr>
          <w:rFonts w:eastAsia="Times New Roman"/>
        </w:rPr>
        <w:t>         Any date ranges</w:t>
      </w:r>
    </w:p>
    <w:p w14:paraId="723765B5" w14:textId="77777777" w:rsidR="004561D7" w:rsidRDefault="004561D7" w:rsidP="004561D7">
      <w:pPr>
        <w:pStyle w:val="NormalWeb"/>
      </w:pPr>
      <w:r>
        <w:t xml:space="preserve">The specific information you would need largely depends on which API call you need to </w:t>
      </w:r>
      <w:proofErr w:type="gramStart"/>
      <w:r>
        <w:t>test,</w:t>
      </w:r>
      <w:proofErr w:type="gramEnd"/>
      <w:r>
        <w:t xml:space="preserve"> however this is generally a good place to start.</w:t>
      </w:r>
    </w:p>
    <w:p w14:paraId="5245BF0C" w14:textId="77777777" w:rsidR="004561D7" w:rsidRDefault="004561D7" w:rsidP="004561D7">
      <w:pPr>
        <w:pStyle w:val="NormalWeb"/>
      </w:pPr>
      <w:r>
        <w:t xml:space="preserve">Once you have the information you need, you can then create a new request. To do this, first locate the API call you wish to test, right click on </w:t>
      </w:r>
      <w:proofErr w:type="gramStart"/>
      <w:r>
        <w:t>it</w:t>
      </w:r>
      <w:proofErr w:type="gramEnd"/>
      <w:r>
        <w:t xml:space="preserve"> and then select “New Request”.</w:t>
      </w:r>
    </w:p>
    <w:p w14:paraId="58BF1795" w14:textId="6D07BF6D" w:rsidR="004561D7" w:rsidRDefault="004561D7" w:rsidP="004561D7">
      <w:pPr>
        <w:pStyle w:val="NormalWeb"/>
      </w:pPr>
      <w:r>
        <w:rPr>
          <w:noProof/>
        </w:rPr>
        <w:drawing>
          <wp:inline distT="0" distB="0" distL="0" distR="0" wp14:anchorId="76BBAD4F" wp14:editId="5E7942E2">
            <wp:extent cx="3535680" cy="1211580"/>
            <wp:effectExtent l="0" t="0" r="7620" b="7620"/>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5680" cy="1211580"/>
                    </a:xfrm>
                    <a:prstGeom prst="rect">
                      <a:avLst/>
                    </a:prstGeom>
                    <a:noFill/>
                    <a:ln>
                      <a:noFill/>
                    </a:ln>
                  </pic:spPr>
                </pic:pic>
              </a:graphicData>
            </a:graphic>
          </wp:inline>
        </w:drawing>
      </w:r>
    </w:p>
    <w:p w14:paraId="35F8A25F" w14:textId="77777777" w:rsidR="004561D7" w:rsidRDefault="004561D7" w:rsidP="004561D7">
      <w:pPr>
        <w:pStyle w:val="NormalWeb"/>
      </w:pPr>
      <w:r>
        <w:t>This will open a window allowing you to enter the data required to make the API call.</w:t>
      </w:r>
    </w:p>
    <w:p w14:paraId="1E79D7ED" w14:textId="77777777" w:rsidR="004561D7" w:rsidRDefault="004561D7" w:rsidP="004561D7">
      <w:pPr>
        <w:pStyle w:val="NormalWeb"/>
      </w:pPr>
      <w:r>
        <w:t> </w:t>
      </w:r>
    </w:p>
    <w:p w14:paraId="435D6887" w14:textId="3CB7EBEA" w:rsidR="004561D7" w:rsidRDefault="004561D7" w:rsidP="004561D7">
      <w:pPr>
        <w:pStyle w:val="NormalWeb"/>
      </w:pPr>
      <w:r>
        <w:rPr>
          <w:noProof/>
        </w:rPr>
        <w:drawing>
          <wp:inline distT="0" distB="0" distL="0" distR="0" wp14:anchorId="18F4B812" wp14:editId="2F67D089">
            <wp:extent cx="5731510" cy="23971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397125"/>
                    </a:xfrm>
                    <a:prstGeom prst="rect">
                      <a:avLst/>
                    </a:prstGeom>
                    <a:noFill/>
                    <a:ln>
                      <a:noFill/>
                    </a:ln>
                  </pic:spPr>
                </pic:pic>
              </a:graphicData>
            </a:graphic>
          </wp:inline>
        </w:drawing>
      </w:r>
    </w:p>
    <w:p w14:paraId="36FC3F07" w14:textId="717FDD2E" w:rsidR="004561D7" w:rsidRDefault="004561D7" w:rsidP="004561D7">
      <w:r>
        <w:lastRenderedPageBreak/>
        <w:t xml:space="preserve">Once you’ve entered your data, press the Play button to run the call. You can then use the results to determine where the issue lies. If no data is returned or you see an error </w:t>
      </w:r>
      <w:proofErr w:type="gramStart"/>
      <w:r>
        <w:t>message</w:t>
      </w:r>
      <w:proofErr w:type="gramEnd"/>
      <w:r>
        <w:t xml:space="preserve"> then this could indicate a problem with the API function or the project data. If the data appears to be </w:t>
      </w:r>
      <w:proofErr w:type="gramStart"/>
      <w:r>
        <w:t>correct</w:t>
      </w:r>
      <w:proofErr w:type="gramEnd"/>
      <w:r>
        <w:t xml:space="preserve"> then it could be an issue with the users call. In the case of the former, this should then be escalated to 2nd Line or Triage</w:t>
      </w:r>
    </w:p>
    <w:p w14:paraId="627C2E4E" w14:textId="46136EF4" w:rsidR="00685EA5" w:rsidRDefault="00685EA5" w:rsidP="00F8384B">
      <w:r>
        <w:rPr>
          <w:noProof/>
        </w:rPr>
        <w:drawing>
          <wp:inline distT="0" distB="0" distL="0" distR="0" wp14:anchorId="4C23A246" wp14:editId="6725EFD8">
            <wp:extent cx="5731510" cy="3103245"/>
            <wp:effectExtent l="0" t="0" r="2540" b="190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0"/>
                    <a:stretch>
                      <a:fillRect/>
                    </a:stretch>
                  </pic:blipFill>
                  <pic:spPr>
                    <a:xfrm>
                      <a:off x="0" y="0"/>
                      <a:ext cx="5731510" cy="3103245"/>
                    </a:xfrm>
                    <a:prstGeom prst="rect">
                      <a:avLst/>
                    </a:prstGeom>
                  </pic:spPr>
                </pic:pic>
              </a:graphicData>
            </a:graphic>
          </wp:inline>
        </w:drawing>
      </w:r>
    </w:p>
    <w:p w14:paraId="72945B9B" w14:textId="408B48C3" w:rsidR="00122332" w:rsidRDefault="00122332" w:rsidP="00F8384B"/>
    <w:p w14:paraId="3A7339A1" w14:textId="7176B8B1" w:rsidR="00122332" w:rsidRDefault="00122332" w:rsidP="00F8384B"/>
    <w:p w14:paraId="7C50DFC8" w14:textId="77777777" w:rsidR="0014113E" w:rsidRDefault="0014113E" w:rsidP="0014113E">
      <w:pPr>
        <w:pStyle w:val="NormalWeb"/>
      </w:pPr>
      <w:r>
        <w:t xml:space="preserve">Once you’ve entered your data, press the Play button to run the call. You can then use the results to determine where the issue lies. If no data is returned or you see an error </w:t>
      </w:r>
      <w:proofErr w:type="gramStart"/>
      <w:r>
        <w:t>message</w:t>
      </w:r>
      <w:proofErr w:type="gramEnd"/>
      <w:r>
        <w:t xml:space="preserve"> then this could indicate a problem with the API function or the project data. If the data appears to be </w:t>
      </w:r>
      <w:proofErr w:type="gramStart"/>
      <w:r>
        <w:t>correct</w:t>
      </w:r>
      <w:proofErr w:type="gramEnd"/>
      <w:r>
        <w:t xml:space="preserve"> then it could be an issue with the users call. In the case of the former, this should then be escalated to 2nd Line or Triage for further investigation.</w:t>
      </w:r>
    </w:p>
    <w:p w14:paraId="45A5F0EB" w14:textId="77777777" w:rsidR="0014113E" w:rsidRDefault="0014113E" w:rsidP="0014113E">
      <w:pPr>
        <w:rPr>
          <w:rFonts w:eastAsia="Times New Roman"/>
        </w:rPr>
      </w:pPr>
      <w:r>
        <w:rPr>
          <w:rFonts w:eastAsia="Times New Roman"/>
        </w:rPr>
        <w:t xml:space="preserve">  </w:t>
      </w:r>
    </w:p>
    <w:p w14:paraId="0A184B8E" w14:textId="77777777" w:rsidR="0014113E" w:rsidRDefault="0014113E" w:rsidP="0014113E">
      <w:pPr>
        <w:pStyle w:val="NormalWeb"/>
        <w:spacing w:before="0" w:beforeAutospacing="0" w:after="45" w:afterAutospacing="0" w:line="240" w:lineRule="atLeast"/>
        <w:rPr>
          <w:rFonts w:ascii="Arial" w:hAnsi="Arial" w:cs="Arial"/>
          <w:color w:val="0063A3"/>
          <w:sz w:val="21"/>
          <w:szCs w:val="21"/>
        </w:rPr>
      </w:pPr>
      <w:r>
        <w:rPr>
          <w:rStyle w:val="Strong"/>
          <w:rFonts w:ascii="Arial" w:hAnsi="Arial" w:cs="Arial"/>
          <w:color w:val="0063A3"/>
          <w:sz w:val="21"/>
          <w:szCs w:val="21"/>
        </w:rPr>
        <w:t>Matthew Westcott | </w:t>
      </w:r>
      <w:r>
        <w:rPr>
          <w:rStyle w:val="Emphasis"/>
          <w:rFonts w:ascii="Arial" w:hAnsi="Arial" w:cs="Arial"/>
          <w:color w:val="0063A3"/>
          <w:sz w:val="21"/>
          <w:szCs w:val="21"/>
        </w:rPr>
        <w:t>Application Support Specialist</w:t>
      </w:r>
    </w:p>
    <w:p w14:paraId="61173471" w14:textId="77777777" w:rsidR="0014113E" w:rsidRDefault="0014113E" w:rsidP="0014113E">
      <w:pPr>
        <w:pStyle w:val="NormalWeb"/>
        <w:spacing w:before="0" w:beforeAutospacing="0" w:after="45" w:afterAutospacing="0" w:line="240" w:lineRule="atLeast"/>
        <w:rPr>
          <w:rFonts w:ascii="Arial" w:hAnsi="Arial" w:cs="Arial"/>
          <w:color w:val="003054"/>
          <w:sz w:val="21"/>
          <w:szCs w:val="21"/>
        </w:rPr>
      </w:pPr>
      <w:r>
        <w:rPr>
          <w:rStyle w:val="Strong"/>
          <w:rFonts w:ascii="Arial" w:hAnsi="Arial" w:cs="Arial"/>
          <w:color w:val="003054"/>
          <w:sz w:val="21"/>
          <w:szCs w:val="21"/>
        </w:rPr>
        <w:t>Trimble Viewpoint</w:t>
      </w:r>
    </w:p>
    <w:p w14:paraId="72984B05" w14:textId="55CA15A7" w:rsidR="00122332" w:rsidRPr="00F8384B" w:rsidRDefault="0014113E" w:rsidP="0014113E">
      <w:hyperlink r:id="rId21" w:history="1">
        <w:r>
          <w:rPr>
            <w:rStyle w:val="Hyperlink"/>
            <w:rFonts w:ascii="Arial" w:hAnsi="Arial" w:cs="Arial"/>
            <w:color w:val="888888"/>
            <w:sz w:val="18"/>
            <w:szCs w:val="18"/>
          </w:rPr>
          <w:t>Web</w:t>
        </w:r>
      </w:hyperlink>
      <w:r>
        <w:rPr>
          <w:rFonts w:ascii="Arial" w:hAnsi="Arial" w:cs="Arial"/>
          <w:color w:val="888888"/>
          <w:sz w:val="18"/>
          <w:szCs w:val="18"/>
        </w:rPr>
        <w:t xml:space="preserve"> | </w:t>
      </w:r>
      <w:hyperlink r:id="rId22" w:history="1">
        <w:r>
          <w:rPr>
            <w:rStyle w:val="Hyperlink"/>
            <w:rFonts w:ascii="Arial" w:hAnsi="Arial" w:cs="Arial"/>
            <w:color w:val="888888"/>
            <w:sz w:val="18"/>
            <w:szCs w:val="18"/>
          </w:rPr>
          <w:t>LinkedIn</w:t>
        </w:r>
      </w:hyperlink>
      <w:r>
        <w:rPr>
          <w:rFonts w:ascii="Arial" w:hAnsi="Arial" w:cs="Arial"/>
          <w:color w:val="888888"/>
          <w:sz w:val="18"/>
          <w:szCs w:val="18"/>
        </w:rPr>
        <w:t xml:space="preserve"> | </w:t>
      </w:r>
      <w:hyperlink r:id="rId23" w:history="1">
        <w:r>
          <w:rPr>
            <w:rStyle w:val="Hyperlink"/>
            <w:rFonts w:ascii="Arial" w:hAnsi="Arial" w:cs="Arial"/>
            <w:color w:val="888888"/>
            <w:sz w:val="18"/>
            <w:szCs w:val="18"/>
          </w:rPr>
          <w:t>Twitter</w:t>
        </w:r>
      </w:hyperlink>
      <w:r>
        <w:rPr>
          <w:rFonts w:ascii="Arial" w:hAnsi="Arial" w:cs="Arial"/>
          <w:color w:val="888888"/>
          <w:sz w:val="18"/>
          <w:szCs w:val="18"/>
        </w:rPr>
        <w:br/>
      </w:r>
      <w:r>
        <w:rPr>
          <w:rFonts w:ascii="Arial" w:hAnsi="Arial" w:cs="Arial"/>
          <w:noProof/>
          <w:color w:val="888888"/>
          <w:sz w:val="18"/>
          <w:szCs w:val="18"/>
        </w:rPr>
        <w:drawing>
          <wp:inline distT="0" distB="0" distL="0" distR="0" wp14:anchorId="69DDC80F" wp14:editId="0772AFAC">
            <wp:extent cx="152400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 cy="342900"/>
                    </a:xfrm>
                    <a:prstGeom prst="rect">
                      <a:avLst/>
                    </a:prstGeom>
                    <a:noFill/>
                    <a:ln>
                      <a:noFill/>
                    </a:ln>
                  </pic:spPr>
                </pic:pic>
              </a:graphicData>
            </a:graphic>
          </wp:inline>
        </w:drawing>
      </w:r>
      <w:r>
        <w:rPr>
          <w:rFonts w:ascii="Arial" w:hAnsi="Arial" w:cs="Arial"/>
          <w:color w:val="888888"/>
          <w:sz w:val="18"/>
          <w:szCs w:val="18"/>
        </w:rPr>
        <w:br/>
      </w:r>
      <w:r>
        <w:rPr>
          <w:rFonts w:ascii="Arial" w:hAnsi="Arial" w:cs="Arial"/>
          <w:color w:val="888888"/>
          <w:sz w:val="18"/>
          <w:szCs w:val="18"/>
        </w:rPr>
        <w:br/>
      </w:r>
    </w:p>
    <w:sectPr w:rsidR="00122332" w:rsidRPr="00F83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8481C"/>
    <w:multiLevelType w:val="multilevel"/>
    <w:tmpl w:val="56D0C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8D7F32"/>
    <w:multiLevelType w:val="multilevel"/>
    <w:tmpl w:val="F1D07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403BC9"/>
    <w:multiLevelType w:val="multilevel"/>
    <w:tmpl w:val="8BB65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76783205">
    <w:abstractNumId w:val="1"/>
  </w:num>
  <w:num w:numId="2" w16cid:durableId="1517617333">
    <w:abstractNumId w:val="0"/>
  </w:num>
  <w:num w:numId="3" w16cid:durableId="832062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5F"/>
    <w:rsid w:val="000164F0"/>
    <w:rsid w:val="0006235F"/>
    <w:rsid w:val="000959FA"/>
    <w:rsid w:val="000F5C9E"/>
    <w:rsid w:val="001009C8"/>
    <w:rsid w:val="00122332"/>
    <w:rsid w:val="0014113E"/>
    <w:rsid w:val="0019246D"/>
    <w:rsid w:val="001D5E89"/>
    <w:rsid w:val="00251B23"/>
    <w:rsid w:val="00394D49"/>
    <w:rsid w:val="004561D7"/>
    <w:rsid w:val="0049136C"/>
    <w:rsid w:val="004A22FA"/>
    <w:rsid w:val="004A7436"/>
    <w:rsid w:val="005668A9"/>
    <w:rsid w:val="005851E7"/>
    <w:rsid w:val="00685EA5"/>
    <w:rsid w:val="006D4D63"/>
    <w:rsid w:val="008143DD"/>
    <w:rsid w:val="008665FD"/>
    <w:rsid w:val="00882BE4"/>
    <w:rsid w:val="008F0004"/>
    <w:rsid w:val="009D4B45"/>
    <w:rsid w:val="00AF17D6"/>
    <w:rsid w:val="00B93597"/>
    <w:rsid w:val="00CB6327"/>
    <w:rsid w:val="00CC3D13"/>
    <w:rsid w:val="00D0185D"/>
    <w:rsid w:val="00D61CA3"/>
    <w:rsid w:val="00EB3A97"/>
    <w:rsid w:val="00F8384B"/>
    <w:rsid w:val="00FC0BC8"/>
    <w:rsid w:val="00FC73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39D5"/>
  <w15:chartTrackingRefBased/>
  <w15:docId w15:val="{F64C4CD0-5F3E-4621-ABA9-F7C717710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1D7"/>
    <w:pPr>
      <w:spacing w:after="0" w:line="240" w:lineRule="auto"/>
    </w:pPr>
    <w:rPr>
      <w:rFonts w:ascii="Calibri" w:hAnsi="Calibri" w:cs="Calibri"/>
      <w:lang w:eastAsia="en-IE"/>
    </w:rPr>
  </w:style>
  <w:style w:type="paragraph" w:styleId="Heading1">
    <w:name w:val="heading 1"/>
    <w:basedOn w:val="Normal"/>
    <w:next w:val="Normal"/>
    <w:link w:val="Heading1Char"/>
    <w:uiPriority w:val="9"/>
    <w:qFormat/>
    <w:rsid w:val="000623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3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semiHidden/>
    <w:unhideWhenUsed/>
    <w:qFormat/>
    <w:rsid w:val="004561D7"/>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3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235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D4D63"/>
    <w:rPr>
      <w:color w:val="0000FF"/>
      <w:u w:val="single"/>
    </w:rPr>
  </w:style>
  <w:style w:type="character" w:customStyle="1" w:styleId="Heading5Char">
    <w:name w:val="Heading 5 Char"/>
    <w:basedOn w:val="DefaultParagraphFont"/>
    <w:link w:val="Heading5"/>
    <w:uiPriority w:val="9"/>
    <w:semiHidden/>
    <w:rsid w:val="004561D7"/>
    <w:rPr>
      <w:rFonts w:ascii="Calibri" w:hAnsi="Calibri" w:cs="Calibri"/>
      <w:b/>
      <w:bCs/>
      <w:sz w:val="20"/>
      <w:szCs w:val="20"/>
      <w:lang w:eastAsia="en-IE"/>
    </w:rPr>
  </w:style>
  <w:style w:type="paragraph" w:styleId="NormalWeb">
    <w:name w:val="Normal (Web)"/>
    <w:basedOn w:val="Normal"/>
    <w:uiPriority w:val="99"/>
    <w:semiHidden/>
    <w:unhideWhenUsed/>
    <w:rsid w:val="004561D7"/>
    <w:pPr>
      <w:spacing w:before="100" w:beforeAutospacing="1" w:after="100" w:afterAutospacing="1"/>
    </w:pPr>
  </w:style>
  <w:style w:type="character" w:styleId="Strong">
    <w:name w:val="Strong"/>
    <w:basedOn w:val="DefaultParagraphFont"/>
    <w:uiPriority w:val="22"/>
    <w:qFormat/>
    <w:rsid w:val="0014113E"/>
    <w:rPr>
      <w:b/>
      <w:bCs/>
    </w:rPr>
  </w:style>
  <w:style w:type="character" w:styleId="Emphasis">
    <w:name w:val="Emphasis"/>
    <w:basedOn w:val="DefaultParagraphFont"/>
    <w:uiPriority w:val="20"/>
    <w:qFormat/>
    <w:rsid w:val="001411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18139">
      <w:bodyDiv w:val="1"/>
      <w:marLeft w:val="0"/>
      <w:marRight w:val="0"/>
      <w:marTop w:val="0"/>
      <w:marBottom w:val="0"/>
      <w:divBdr>
        <w:top w:val="none" w:sz="0" w:space="0" w:color="auto"/>
        <w:left w:val="none" w:sz="0" w:space="0" w:color="auto"/>
        <w:bottom w:val="none" w:sz="0" w:space="0" w:color="auto"/>
        <w:right w:val="none" w:sz="0" w:space="0" w:color="auto"/>
      </w:divBdr>
    </w:div>
    <w:div w:id="1055548209">
      <w:bodyDiv w:val="1"/>
      <w:marLeft w:val="0"/>
      <w:marRight w:val="0"/>
      <w:marTop w:val="0"/>
      <w:marBottom w:val="0"/>
      <w:divBdr>
        <w:top w:val="none" w:sz="0" w:space="0" w:color="auto"/>
        <w:left w:val="none" w:sz="0" w:space="0" w:color="auto"/>
        <w:bottom w:val="none" w:sz="0" w:space="0" w:color="auto"/>
        <w:right w:val="none" w:sz="0" w:space="0" w:color="auto"/>
      </w:divBdr>
    </w:div>
    <w:div w:id="1190069165">
      <w:bodyDiv w:val="1"/>
      <w:marLeft w:val="0"/>
      <w:marRight w:val="0"/>
      <w:marTop w:val="0"/>
      <w:marBottom w:val="0"/>
      <w:divBdr>
        <w:top w:val="none" w:sz="0" w:space="0" w:color="auto"/>
        <w:left w:val="none" w:sz="0" w:space="0" w:color="auto"/>
        <w:bottom w:val="none" w:sz="0" w:space="0" w:color="auto"/>
        <w:right w:val="none" w:sz="0" w:space="0" w:color="auto"/>
      </w:divBdr>
    </w:div>
    <w:div w:id="134331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ur04.safelinks.protection.outlook.com/?url=https%3A%2F%2Fwww.priority1.uk.net%2FFieldViewWebServices%2FWebServices%2FJSON%2FAPI_ConfigurationServices.asmx&amp;data=04%7C01%7Caingelsten%40mainline.ie%7C1c51af44603f472a14a808d9f5f3e8b2%7C47a71a461d0749349adc5cbda198bc7e%7C0%7C0%7C637811250206692179%7CUnknown%7CTWFpbGZsb3d8eyJWIjoiMC4wLjAwMDAiLCJQIjoiV2luMzIiLCJBTiI6Ik1haWwiLCJXVCI6Mn0%3D%7C3000&amp;sdata=mlHyvQpKHxGiOILb9JMPDM6OLxxg39DuKEg%2FZXLh6tY%3D&amp;reserved=0"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ur04.safelinks.protection.outlook.com/?url=http%3A%2F%2Fwww.viewpoint.com%2F&amp;data=04%7C01%7Caingelsten%40mainline.ie%7C1c51af44603f472a14a808d9f5f3e8b2%7C47a71a461d0749349adc5cbda198bc7e%7C0%7C0%7C637811250206692179%7CUnknown%7CTWFpbGZsb3d8eyJWIjoiMC4wLjAwMDAiLCJQIjoiV2luMzIiLCJBTiI6Ik1haWwiLCJXVCI6Mn0%3D%7C3000&amp;sdata=zk8GDf14iXAac6r0n2ASdXtDrSEFK3iXlnleV%2B0Y0WI%3D&amp;reserved=0" TargetMode="External"/><Relationship Id="rId7" Type="http://schemas.openxmlformats.org/officeDocument/2006/relationships/image" Target="media/image2.png"/><Relationship Id="rId12" Type="http://schemas.openxmlformats.org/officeDocument/2006/relationships/hyperlink" Target="https://eur04.safelinks.protection.outlook.com/?url=https%3A%2F%2Fwww.priority1.uk.net%2FFieldViewWebServices%2FWebServices%2FXML%2FAPI_ProcessServices.asmx&amp;data=04%7C01%7Caingelsten%40mainline.ie%7C1c51af44603f472a14a808d9f5f3e8b2%7C47a71a461d0749349adc5cbda198bc7e%7C0%7C0%7C637811250206692179%7CUnknown%7CTWFpbGZsb3d8eyJWIjoiMC4wLjAwMDAiLCJQIjoiV2luMzIiLCJBTiI6Ik1haWwiLCJXVCI6Mn0%3D%7C3000&amp;sdata=YRwxn9NPRwq20kxZANI1QYZ%2B2Lxl8FhQ6JAQ9aEG8wM%3D&amp;reserved=0" TargetMode="External"/><Relationship Id="rId17" Type="http://schemas.openxmlformats.org/officeDocument/2006/relationships/hyperlink" Target="https://eur04.safelinks.protection.outlook.com/?url=https%3A%2F%2Fwww.priority1.uk.net%2FFieldViewWebServices%2FWebServices%2FJSON%2FAPI_AssetsServices.asmx&amp;data=04%7C01%7Caingelsten%40mainline.ie%7C1c51af44603f472a14a808d9f5f3e8b2%7C47a71a461d0749349adc5cbda198bc7e%7C0%7C0%7C637811250206692179%7CUnknown%7CTWFpbGZsb3d8eyJWIjoiMC4wLjAwMDAiLCJQIjoiV2luMzIiLCJBTiI6Ik1haWwiLCJXVCI6Mn0%3D%7C3000&amp;sdata=b6X6EpAO6Snue80o2w1SGqozeMIXniIwaniyrbNnXTU%3D&amp;reserved=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ur04.safelinks.protection.outlook.com/?url=https%3A%2F%2Fwww.priority1.uk.net%2FFieldViewWebServices%2FWebServices%2FJSON%2FAPI_ProcessServices.asmx&amp;data=04%7C01%7Caingelsten%40mainline.ie%7C1c51af44603f472a14a808d9f5f3e8b2%7C47a71a461d0749349adc5cbda198bc7e%7C0%7C0%7C637811250206692179%7CUnknown%7CTWFpbGZsb3d8eyJWIjoiMC4wLjAwMDAiLCJQIjoiV2luMzIiLCJBTiI6Ik1haWwiLCJXVCI6Mn0%3D%7C3000&amp;sdata=HjMQpFzX%2FUWbTEAkzGl9KhwyciQVA9vcHV9n09zRoIo%3D&amp;reserved=0"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ur04.safelinks.protection.outlook.com/?url=https%3A%2F%2Fwww.priority1.uk.net%2FFieldViewWebServices%2FWebServices%2FXML%2FAPI_TasksServices.asmx&amp;data=04%7C01%7Caingelsten%40mainline.ie%7C1c51af44603f472a14a808d9f5f3e8b2%7C47a71a461d0749349adc5cbda198bc7e%7C0%7C0%7C637811250206692179%7CUnknown%7CTWFpbGZsb3d8eyJWIjoiMC4wLjAwMDAiLCJQIjoiV2luMzIiLCJBTiI6Ik1haWwiLCJXVCI6Mn0%3D%7C3000&amp;sdata=vF%2FW%2B7HS4ni3cLeM0nMvKGkkJZcHElQ6G77j4fYYWHs%3D&amp;reserved=0" TargetMode="External"/><Relationship Id="rId24" Type="http://schemas.openxmlformats.org/officeDocument/2006/relationships/image" Target="media/image7.png"/><Relationship Id="rId5" Type="http://schemas.openxmlformats.org/officeDocument/2006/relationships/hyperlink" Target="https://eur04.safelinks.protection.outlook.com/?url=https%3A%2F%2Fwww.soapui.org%2Fdownloads%2Fsoapui.html&amp;data=04%7C01%7Caingelsten%40mainline.ie%7C1c51af44603f472a14a808d9f5f3e8b2%7C47a71a461d0749349adc5cbda198bc7e%7C0%7C0%7C637811250206692179%7CUnknown%7CTWFpbGZsb3d8eyJWIjoiMC4wLjAwMDAiLCJQIjoiV2luMzIiLCJBTiI6Ik1haWwiLCJXVCI6Mn0%3D%7C3000&amp;sdata=JnpDLGqbJqXlDoKCL9p%2BYTEVb5Vkm4ZvXZDFFX9GORw%3D&amp;reserved=0" TargetMode="External"/><Relationship Id="rId15" Type="http://schemas.openxmlformats.org/officeDocument/2006/relationships/hyperlink" Target="https://eur04.safelinks.protection.outlook.com/?url=https%3A%2F%2Fwww.priority1.uk.net%2FFieldViewWebServices%2FWebServices%2FJSON%2FAPI_TasksServices.asmx&amp;data=04%7C01%7Caingelsten%40mainline.ie%7C1c51af44603f472a14a808d9f5f3e8b2%7C47a71a461d0749349adc5cbda198bc7e%7C0%7C0%7C637811250206692179%7CUnknown%7CTWFpbGZsb3d8eyJWIjoiMC4wLjAwMDAiLCJQIjoiV2luMzIiLCJBTiI6Ik1haWwiLCJXVCI6Mn0%3D%7C3000&amp;sdata=gAdaMB%2FKaO13ZsPPfgVFUdxB7f4UYlrILar1fLy4hHg%3D&amp;reserved=0" TargetMode="External"/><Relationship Id="rId23" Type="http://schemas.openxmlformats.org/officeDocument/2006/relationships/hyperlink" Target="https://eur04.safelinks.protection.outlook.com/?url=https%3A%2F%2Ftwitter.com%2Fviewpointcs&amp;data=04%7C01%7Caingelsten%40mainline.ie%7C1c51af44603f472a14a808d9f5f3e8b2%7C47a71a461d0749349adc5cbda198bc7e%7C0%7C0%7C637811250206692179%7CUnknown%7CTWFpbGZsb3d8eyJWIjoiMC4wLjAwMDAiLCJQIjoiV2luMzIiLCJBTiI6Ik1haWwiLCJXVCI6Mn0%3D%7C3000&amp;sdata=ptgPixEAz5rfMuU9yD%2B%2B2v3ZZfrEqXySTX97UZ%2B0GNQ%3D&amp;reserved=0" TargetMode="External"/><Relationship Id="rId10" Type="http://schemas.openxmlformats.org/officeDocument/2006/relationships/hyperlink" Target="https://eur04.safelinks.protection.outlook.com/?url=https%3A%2F%2Fwww.priority1.uk.net%2FFieldViewWebServices%2FWebServices%2FXML%2FAPI_FormsServices.asmx&amp;data=04%7C01%7Caingelsten%40mainline.ie%7C1c51af44603f472a14a808d9f5f3e8b2%7C47a71a461d0749349adc5cbda198bc7e%7C0%7C0%7C637811250206692179%7CUnknown%7CTWFpbGZsb3d8eyJWIjoiMC4wLjAwMDAiLCJQIjoiV2luMzIiLCJBTiI6Ik1haWwiLCJXVCI6Mn0%3D%7C3000&amp;sdata=Zm6XsqQF9GBYr%2FNA2I334WI%2Bshc3hSTICJMrEIu78cw%3D&amp;reserved=0"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ur04.safelinks.protection.outlook.com/?url=https%3A%2F%2Fwww.priority1.uk.net%2FFieldViewWebServices%2FWebServices%2FXML%2FAPI_ConfigurationServices.asmx&amp;data=04%7C01%7Caingelsten%40mainline.ie%7C1c51af44603f472a14a808d9f5f3e8b2%7C47a71a461d0749349adc5cbda198bc7e%7C0%7C0%7C637811250206692179%7CUnknown%7CTWFpbGZsb3d8eyJWIjoiMC4wLjAwMDAiLCJQIjoiV2luMzIiLCJBTiI6Ik1haWwiLCJXVCI6Mn0%3D%7C3000&amp;sdata=hRoBJqb2lCc2aiPsMip6vmyGoCcvYEcSZF8%2F1Mpn00E%3D&amp;reserved=0" TargetMode="External"/><Relationship Id="rId14" Type="http://schemas.openxmlformats.org/officeDocument/2006/relationships/hyperlink" Target="https://eur04.safelinks.protection.outlook.com/?url=https%3A%2F%2Fwww.priority1.uk.net%2FFieldViewWebServices%2FWebServices%2FJSON%2FAPI_FormsServices.asmx&amp;data=04%7C01%7Caingelsten%40mainline.ie%7C1c51af44603f472a14a808d9f5f3e8b2%7C47a71a461d0749349adc5cbda198bc7e%7C0%7C0%7C637811250206692179%7CUnknown%7CTWFpbGZsb3d8eyJWIjoiMC4wLjAwMDAiLCJQIjoiV2luMzIiLCJBTiI6Ik1haWwiLCJXVCI6Mn0%3D%7C3000&amp;sdata=N5uUNa8heZJGtExIcvu1l4J0lHcDQMmoAT%2BIJ26R8WE%3D&amp;reserved=0" TargetMode="External"/><Relationship Id="rId22" Type="http://schemas.openxmlformats.org/officeDocument/2006/relationships/hyperlink" Target="https://eur04.safelinks.protection.outlook.com/?url=https%3A%2F%2Fwww.linkedin.com%2Fcompany%2Fviewpoint-construction-software&amp;data=04%7C01%7Caingelsten%40mainline.ie%7C1c51af44603f472a14a808d9f5f3e8b2%7C47a71a461d0749349adc5cbda198bc7e%7C0%7C0%7C637811250206692179%7CUnknown%7CTWFpbGZsb3d8eyJWIjoiMC4wLjAwMDAiLCJQIjoiV2luMzIiLCJBTiI6Ik1haWwiLCJXVCI6Mn0%3D%7C3000&amp;sdata=V0uTavQZx8h%2F0vpclQAG7ZRlcyth6ksLKP5aRZsLPPM%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Ingelsten</dc:creator>
  <cp:keywords/>
  <dc:description/>
  <cp:lastModifiedBy>Anders Ingelsten</cp:lastModifiedBy>
  <cp:revision>8</cp:revision>
  <dcterms:created xsi:type="dcterms:W3CDTF">2023-01-09T14:31:00Z</dcterms:created>
  <dcterms:modified xsi:type="dcterms:W3CDTF">2023-01-10T10:35:00Z</dcterms:modified>
</cp:coreProperties>
</file>