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44A7" w:rsidRPr="00B73A4F" w:rsidRDefault="00B73A4F">
      <w:pPr>
        <w:rPr>
          <w:rFonts w:ascii="Times New Roman" w:hAnsi="Times New Roman" w:cs="Times New Roman"/>
        </w:rPr>
      </w:pPr>
      <w:r w:rsidRPr="00B73A4F">
        <w:rPr>
          <w:rFonts w:ascii="Times New Roman" w:hAnsi="Times New Roman" w:cs="Times New Roman"/>
        </w:rPr>
        <w:t>M47 is a SVM based predictor for the effects of Mutation on protein stability. To decrease the number of model parameters and to improve the generalization potential, we calculated amino acid contact energy (CE) change for point variations using a structure-based coarse-grained model. Based on the CE change and further physicochemical properties of amino acids as input features, we developed the support vector machine classifier with 47 input features.</w:t>
      </w:r>
    </w:p>
    <w:p w:rsidR="00B73A4F" w:rsidRDefault="00B73A4F">
      <w:pPr>
        <w:rPr>
          <w:rFonts w:ascii="Times New Roman" w:hAnsi="Times New Roman" w:cs="Times New Roman" w:hint="eastAsia"/>
        </w:rPr>
      </w:pPr>
    </w:p>
    <w:p w:rsidR="000168E1" w:rsidRDefault="000168E1" w:rsidP="000168E1">
      <w:pPr>
        <w:rPr>
          <w:rFonts w:hint="eastAsia"/>
        </w:rPr>
      </w:pPr>
      <w:r>
        <w:rPr>
          <w:rFonts w:hint="eastAsia"/>
        </w:rPr>
        <w:t xml:space="preserve">To meet the format of CAGI challenge, we </w:t>
      </w:r>
      <w:r>
        <w:rPr>
          <w:rFonts w:hint="eastAsia"/>
        </w:rPr>
        <w:t>normalized</w:t>
      </w:r>
      <w:r>
        <w:rPr>
          <w:rFonts w:hint="eastAsia"/>
        </w:rPr>
        <w:t xml:space="preserve"> </w:t>
      </w:r>
      <w:r w:rsidRPr="00935244">
        <w:t>Prediction</w:t>
      </w:r>
      <w:r>
        <w:rPr>
          <w:rFonts w:hint="eastAsia"/>
        </w:rPr>
        <w:t xml:space="preserve"> result</w:t>
      </w:r>
      <w:r>
        <w:rPr>
          <w:rFonts w:hint="eastAsia"/>
        </w:rPr>
        <w:t xml:space="preserve"> from 0-2</w:t>
      </w:r>
      <w:r>
        <w:rPr>
          <w:rFonts w:hint="eastAsia"/>
        </w:rPr>
        <w:t xml:space="preserve">. We cannot predict wild type or mutation containing X, so these are marked as </w:t>
      </w:r>
      <w:r>
        <w:t>“</w:t>
      </w:r>
      <w:r>
        <w:rPr>
          <w:rFonts w:hint="eastAsia"/>
        </w:rPr>
        <w:t>*</w:t>
      </w:r>
      <w:r>
        <w:t>”</w:t>
      </w:r>
      <w:r>
        <w:rPr>
          <w:rFonts w:hint="eastAsia"/>
        </w:rPr>
        <w:t>.</w:t>
      </w:r>
    </w:p>
    <w:p w:rsidR="000168E1" w:rsidRDefault="000168E1" w:rsidP="000168E1">
      <w:r>
        <w:rPr>
          <w:rFonts w:hint="eastAsia"/>
        </w:rPr>
        <w:t>F</w:t>
      </w:r>
      <w:r>
        <w:rPr>
          <w:rFonts w:hint="eastAsia"/>
        </w:rPr>
        <w:t xml:space="preserve">or the </w:t>
      </w:r>
      <w:r>
        <w:t>“</w:t>
      </w:r>
      <w:proofErr w:type="spellStart"/>
      <w:r w:rsidRPr="00EF11DB">
        <w:t>Standard_Deviation</w:t>
      </w:r>
      <w:proofErr w:type="spellEnd"/>
      <w:r>
        <w:t>”</w:t>
      </w:r>
      <w:r>
        <w:rPr>
          <w:rFonts w:hint="eastAsia"/>
        </w:rPr>
        <w:t xml:space="preserve"> column, we have no idea how to define the value for each mutation, just leave </w:t>
      </w:r>
      <w:r>
        <w:t>“</w:t>
      </w:r>
      <w:r>
        <w:rPr>
          <w:rFonts w:hint="eastAsia"/>
        </w:rPr>
        <w:t>*</w:t>
      </w:r>
      <w:r>
        <w:t>”</w:t>
      </w:r>
      <w:r>
        <w:rPr>
          <w:rFonts w:hint="eastAsia"/>
        </w:rPr>
        <w:t xml:space="preserve"> for all mutations. We think </w:t>
      </w:r>
      <w:r>
        <w:t xml:space="preserve">each protein </w:t>
      </w:r>
      <w:r>
        <w:rPr>
          <w:rFonts w:hint="eastAsia"/>
        </w:rPr>
        <w:t xml:space="preserve">can </w:t>
      </w:r>
      <w:r>
        <w:t>has one</w:t>
      </w:r>
      <w:r>
        <w:rPr>
          <w:rFonts w:hint="eastAsia"/>
        </w:rPr>
        <w:t xml:space="preserve"> SD </w:t>
      </w:r>
      <w:r>
        <w:t>value</w:t>
      </w:r>
      <w:r>
        <w:rPr>
          <w:rFonts w:hint="eastAsia"/>
        </w:rPr>
        <w:t xml:space="preserve"> for all mutations</w:t>
      </w:r>
      <w:r>
        <w:t>’</w:t>
      </w:r>
      <w:r>
        <w:rPr>
          <w:rFonts w:hint="eastAsia"/>
        </w:rPr>
        <w:t xml:space="preserve"> prediction result</w:t>
      </w:r>
      <w:r>
        <w:t>, which is 0.</w:t>
      </w:r>
      <w:r>
        <w:rPr>
          <w:rFonts w:hint="eastAsia"/>
        </w:rPr>
        <w:t>388</w:t>
      </w:r>
      <w:r>
        <w:t xml:space="preserve"> for PTEN, </w:t>
      </w:r>
      <w:r>
        <w:rPr>
          <w:rFonts w:hint="eastAsia"/>
        </w:rPr>
        <w:t>and 0.</w:t>
      </w:r>
      <w:r>
        <w:rPr>
          <w:rFonts w:hint="eastAsia"/>
        </w:rPr>
        <w:t>456</w:t>
      </w:r>
      <w:r>
        <w:rPr>
          <w:rFonts w:hint="eastAsia"/>
        </w:rPr>
        <w:t xml:space="preserve"> for TPMT.</w:t>
      </w:r>
    </w:p>
    <w:p w:rsidR="000168E1" w:rsidRPr="000168E1" w:rsidRDefault="000168E1">
      <w:pPr>
        <w:rPr>
          <w:rFonts w:ascii="Times New Roman" w:hAnsi="Times New Roman" w:cs="Times New Roman"/>
        </w:rPr>
      </w:pPr>
      <w:bookmarkStart w:id="0" w:name="_GoBack"/>
      <w:bookmarkEnd w:id="0"/>
    </w:p>
    <w:p w:rsidR="00B73A4F" w:rsidRPr="00B73A4F" w:rsidRDefault="00B73A4F">
      <w:pPr>
        <w:rPr>
          <w:rFonts w:ascii="Times New Roman" w:hAnsi="Times New Roman" w:cs="Times New Roman"/>
        </w:rPr>
      </w:pPr>
      <w:r w:rsidRPr="00B73A4F">
        <w:rPr>
          <w:rFonts w:ascii="Times New Roman" w:hAnsi="Times New Roman" w:cs="Times New Roman"/>
        </w:rPr>
        <w:t xml:space="preserve">The tool can be downloaded from </w:t>
      </w:r>
      <w:hyperlink r:id="rId7" w:history="1">
        <w:r w:rsidRPr="00B73A4F">
          <w:rPr>
            <w:rStyle w:val="a5"/>
            <w:rFonts w:ascii="Times New Roman" w:hAnsi="Times New Roman" w:cs="Times New Roman"/>
          </w:rPr>
          <w:t>http://structure.bmc.lu.se/PPSC/</w:t>
        </w:r>
      </w:hyperlink>
    </w:p>
    <w:p w:rsidR="00B73A4F" w:rsidRPr="00B73A4F" w:rsidRDefault="00B73A4F">
      <w:pPr>
        <w:rPr>
          <w:rFonts w:ascii="Times New Roman" w:hAnsi="Times New Roman" w:cs="Times New Roman"/>
        </w:rPr>
      </w:pPr>
      <w:r w:rsidRPr="00B73A4F">
        <w:rPr>
          <w:rFonts w:ascii="Times New Roman" w:hAnsi="Times New Roman" w:cs="Times New Roman"/>
        </w:rPr>
        <w:t>The work was published in 2013:</w:t>
      </w:r>
    </w:p>
    <w:p w:rsidR="00B73A4F" w:rsidRPr="00B73A4F" w:rsidRDefault="00B73A4F">
      <w:pPr>
        <w:rPr>
          <w:rFonts w:ascii="Times New Roman" w:hAnsi="Times New Roman" w:cs="Times New Roman"/>
        </w:rPr>
      </w:pPr>
      <w:r w:rsidRPr="00B73A4F">
        <w:rPr>
          <w:rFonts w:ascii="Times New Roman" w:hAnsi="Times New Roman" w:cs="Times New Roman"/>
        </w:rPr>
        <w:t>Yang Y, Chen B, Tan G, et al. Structure-based prediction of the effects of a missense variant on protein stability.[J]. Amino Acids, 2013, 44(3):847-855.</w:t>
      </w:r>
    </w:p>
    <w:sectPr w:rsidR="00B73A4F" w:rsidRPr="00B73A4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0FD3" w:rsidRDefault="00F70FD3" w:rsidP="00B73A4F">
      <w:r>
        <w:separator/>
      </w:r>
    </w:p>
  </w:endnote>
  <w:endnote w:type="continuationSeparator" w:id="0">
    <w:p w:rsidR="00F70FD3" w:rsidRDefault="00F70FD3" w:rsidP="00B73A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0FD3" w:rsidRDefault="00F70FD3" w:rsidP="00B73A4F">
      <w:r>
        <w:separator/>
      </w:r>
    </w:p>
  </w:footnote>
  <w:footnote w:type="continuationSeparator" w:id="0">
    <w:p w:rsidR="00F70FD3" w:rsidRDefault="00F70FD3" w:rsidP="00B73A4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4DAD"/>
    <w:rsid w:val="000168E1"/>
    <w:rsid w:val="00516849"/>
    <w:rsid w:val="00624DAD"/>
    <w:rsid w:val="006B67A3"/>
    <w:rsid w:val="00B73A4F"/>
    <w:rsid w:val="00F644A7"/>
    <w:rsid w:val="00F70F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73A4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73A4F"/>
    <w:rPr>
      <w:sz w:val="18"/>
      <w:szCs w:val="18"/>
    </w:rPr>
  </w:style>
  <w:style w:type="paragraph" w:styleId="a4">
    <w:name w:val="footer"/>
    <w:basedOn w:val="a"/>
    <w:link w:val="Char0"/>
    <w:uiPriority w:val="99"/>
    <w:unhideWhenUsed/>
    <w:rsid w:val="00B73A4F"/>
    <w:pPr>
      <w:tabs>
        <w:tab w:val="center" w:pos="4153"/>
        <w:tab w:val="right" w:pos="8306"/>
      </w:tabs>
      <w:snapToGrid w:val="0"/>
      <w:jc w:val="left"/>
    </w:pPr>
    <w:rPr>
      <w:sz w:val="18"/>
      <w:szCs w:val="18"/>
    </w:rPr>
  </w:style>
  <w:style w:type="character" w:customStyle="1" w:styleId="Char0">
    <w:name w:val="页脚 Char"/>
    <w:basedOn w:val="a0"/>
    <w:link w:val="a4"/>
    <w:uiPriority w:val="99"/>
    <w:rsid w:val="00B73A4F"/>
    <w:rPr>
      <w:sz w:val="18"/>
      <w:szCs w:val="18"/>
    </w:rPr>
  </w:style>
  <w:style w:type="character" w:styleId="a5">
    <w:name w:val="Hyperlink"/>
    <w:basedOn w:val="a0"/>
    <w:uiPriority w:val="99"/>
    <w:unhideWhenUsed/>
    <w:rsid w:val="00B73A4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73A4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73A4F"/>
    <w:rPr>
      <w:sz w:val="18"/>
      <w:szCs w:val="18"/>
    </w:rPr>
  </w:style>
  <w:style w:type="paragraph" w:styleId="a4">
    <w:name w:val="footer"/>
    <w:basedOn w:val="a"/>
    <w:link w:val="Char0"/>
    <w:uiPriority w:val="99"/>
    <w:unhideWhenUsed/>
    <w:rsid w:val="00B73A4F"/>
    <w:pPr>
      <w:tabs>
        <w:tab w:val="center" w:pos="4153"/>
        <w:tab w:val="right" w:pos="8306"/>
      </w:tabs>
      <w:snapToGrid w:val="0"/>
      <w:jc w:val="left"/>
    </w:pPr>
    <w:rPr>
      <w:sz w:val="18"/>
      <w:szCs w:val="18"/>
    </w:rPr>
  </w:style>
  <w:style w:type="character" w:customStyle="1" w:styleId="Char0">
    <w:name w:val="页脚 Char"/>
    <w:basedOn w:val="a0"/>
    <w:link w:val="a4"/>
    <w:uiPriority w:val="99"/>
    <w:rsid w:val="00B73A4F"/>
    <w:rPr>
      <w:sz w:val="18"/>
      <w:szCs w:val="18"/>
    </w:rPr>
  </w:style>
  <w:style w:type="character" w:styleId="a5">
    <w:name w:val="Hyperlink"/>
    <w:basedOn w:val="a0"/>
    <w:uiPriority w:val="99"/>
    <w:unhideWhenUsed/>
    <w:rsid w:val="00B73A4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ructure.bmc.lu.se/PPSC/"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175</Words>
  <Characters>1002</Characters>
  <Application>Microsoft Office Word</Application>
  <DocSecurity>0</DocSecurity>
  <Lines>8</Lines>
  <Paragraphs>2</Paragraphs>
  <ScaleCrop>false</ScaleCrop>
  <Company>Soochow University</Company>
  <LinksUpToDate>false</LinksUpToDate>
  <CharactersWithSpaces>1175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dc:creator>
  <cp:keywords/>
  <dc:description/>
  <cp:lastModifiedBy>Yang</cp:lastModifiedBy>
  <cp:revision>3</cp:revision>
  <dcterms:created xsi:type="dcterms:W3CDTF">2017-11-30T14:03:00Z</dcterms:created>
  <dcterms:modified xsi:type="dcterms:W3CDTF">2017-12-01T12:40:00Z</dcterms:modified>
</cp:coreProperties>
</file>