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hAnsi="Century Gothic"/>
        </w:rPr>
        <w:id w:val="1388835854"/>
        <w:docPartObj>
          <w:docPartGallery w:val="Cover Pages"/>
          <w:docPartUnique/>
        </w:docPartObj>
      </w:sdtPr>
      <w:sdtEndPr>
        <w:rPr>
          <w:noProof/>
          <w:lang w:eastAsia="es-MX"/>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64B04" w:rsidRPr="002806D0" w14:paraId="7DF3E5C6" w14:textId="77777777" w:rsidTr="00F42A84">
            <w:trPr>
              <w:trHeight w:val="1440"/>
            </w:trPr>
            <w:tc>
              <w:tcPr>
                <w:tcW w:w="1440" w:type="dxa"/>
                <w:tcBorders>
                  <w:right w:val="single" w:sz="4" w:space="0" w:color="FFFFFF" w:themeColor="background1"/>
                </w:tcBorders>
                <w:shd w:val="clear" w:color="auto" w:fill="943634" w:themeFill="accent2" w:themeFillShade="BF"/>
              </w:tcPr>
              <w:p w14:paraId="2DE5F67D" w14:textId="77777777" w:rsidR="00764B04" w:rsidRPr="002806D0" w:rsidRDefault="00764B04" w:rsidP="00F42A84">
                <w:pPr>
                  <w:rPr>
                    <w:rFonts w:ascii="Century Gothic" w:hAnsi="Century Gothic"/>
                  </w:rPr>
                </w:pPr>
              </w:p>
            </w:tc>
            <w:sdt>
              <w:sdtPr>
                <w:rPr>
                  <w:rFonts w:ascii="Century Gothic" w:eastAsiaTheme="majorEastAsia" w:hAnsi="Century Gothic" w:cstheme="majorBidi"/>
                  <w:b/>
                  <w:bCs/>
                  <w:color w:val="FFFFFF" w:themeColor="background1"/>
                  <w:sz w:val="72"/>
                  <w:szCs w:val="72"/>
                </w:rPr>
                <w:alias w:val="Año"/>
                <w:id w:val="15676118"/>
                <w:placeholder>
                  <w:docPart w:val="C5BE970454303244824BD45A67B1AF73"/>
                </w:placeholder>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6A2DE696" w14:textId="77777777" w:rsidR="00764B04" w:rsidRPr="002806D0" w:rsidRDefault="00764B04" w:rsidP="00764B04">
                    <w:pPr>
                      <w:pStyle w:val="Sinespaciado"/>
                      <w:rPr>
                        <w:rFonts w:ascii="Century Gothic" w:eastAsiaTheme="majorEastAsia" w:hAnsi="Century Gothic" w:cstheme="majorBidi"/>
                        <w:b/>
                        <w:bCs/>
                        <w:color w:val="FFFFFF" w:themeColor="background1"/>
                        <w:sz w:val="72"/>
                        <w:szCs w:val="72"/>
                      </w:rPr>
                    </w:pPr>
                    <w:r>
                      <w:rPr>
                        <w:rFonts w:ascii="Century Gothic" w:eastAsiaTheme="majorEastAsia" w:hAnsi="Century Gothic" w:cstheme="majorBidi"/>
                        <w:b/>
                        <w:bCs/>
                        <w:color w:val="FFFFFF" w:themeColor="background1"/>
                        <w:sz w:val="72"/>
                        <w:szCs w:val="72"/>
                      </w:rPr>
                      <w:t>2016</w:t>
                    </w:r>
                  </w:p>
                </w:tc>
              </w:sdtContent>
            </w:sdt>
          </w:tr>
          <w:tr w:rsidR="00764B04" w:rsidRPr="002806D0" w14:paraId="74887896" w14:textId="77777777" w:rsidTr="00F42A84">
            <w:trPr>
              <w:trHeight w:val="2880"/>
            </w:trPr>
            <w:tc>
              <w:tcPr>
                <w:tcW w:w="1440" w:type="dxa"/>
                <w:tcBorders>
                  <w:right w:val="single" w:sz="4" w:space="0" w:color="000000" w:themeColor="text1"/>
                </w:tcBorders>
              </w:tcPr>
              <w:p w14:paraId="10C2E29B" w14:textId="77777777" w:rsidR="00764B04" w:rsidRPr="002806D0" w:rsidRDefault="00764B04" w:rsidP="00F42A84">
                <w:pPr>
                  <w:rPr>
                    <w:rFonts w:ascii="Century Gothic" w:hAnsi="Century Gothic"/>
                  </w:rPr>
                </w:pPr>
              </w:p>
            </w:tc>
            <w:tc>
              <w:tcPr>
                <w:tcW w:w="2520" w:type="dxa"/>
                <w:tcBorders>
                  <w:left w:val="single" w:sz="4" w:space="0" w:color="000000" w:themeColor="text1"/>
                </w:tcBorders>
                <w:vAlign w:val="center"/>
              </w:tcPr>
              <w:p w14:paraId="1F7C0996" w14:textId="5BA7DFC9" w:rsidR="00445C32" w:rsidRDefault="00445C32" w:rsidP="00764B04">
                <w:pPr>
                  <w:pStyle w:val="Sinespaciado"/>
                  <w:rPr>
                    <w:rFonts w:ascii="Century Gothic" w:hAnsi="Century Gothic"/>
                    <w:color w:val="76923C" w:themeColor="accent3" w:themeShade="BF"/>
                  </w:rPr>
                </w:pPr>
              </w:p>
              <w:p w14:paraId="52410646" w14:textId="61963816" w:rsidR="00445C32" w:rsidRDefault="00445C32" w:rsidP="00445C32">
                <w:pPr>
                  <w:rPr>
                    <w:lang w:eastAsia="es-MX"/>
                  </w:rPr>
                </w:pPr>
              </w:p>
              <w:p w14:paraId="18D7D69E" w14:textId="77777777" w:rsidR="00445C32" w:rsidRPr="00445C32" w:rsidRDefault="00445C32" w:rsidP="00445C32">
                <w:pPr>
                  <w:rPr>
                    <w:lang w:eastAsia="es-MX"/>
                  </w:rPr>
                </w:pPr>
              </w:p>
              <w:p w14:paraId="5AF2803A" w14:textId="73CCAC49" w:rsidR="00445C32" w:rsidRDefault="00445C32" w:rsidP="00445C32">
                <w:pPr>
                  <w:rPr>
                    <w:lang w:eastAsia="es-MX"/>
                  </w:rPr>
                </w:pPr>
              </w:p>
              <w:p w14:paraId="0DFA666E" w14:textId="77777777" w:rsidR="00764B04" w:rsidRPr="00445C32" w:rsidRDefault="00764B04" w:rsidP="00445C32">
                <w:pPr>
                  <w:rPr>
                    <w:lang w:eastAsia="es-MX"/>
                  </w:rPr>
                </w:pPr>
              </w:p>
            </w:tc>
          </w:tr>
        </w:tbl>
        <w:p w14:paraId="3286FC11" w14:textId="77777777" w:rsidR="00764B04" w:rsidRPr="002806D0" w:rsidRDefault="00764B04" w:rsidP="00764B04">
          <w:pPr>
            <w:jc w:val="right"/>
            <w:rPr>
              <w:rFonts w:ascii="Century Gothic" w:hAnsi="Century Gothic"/>
            </w:rPr>
          </w:pPr>
        </w:p>
        <w:p w14:paraId="7F80EF77" w14:textId="77777777" w:rsidR="00764B04" w:rsidRPr="002806D0" w:rsidRDefault="00764B04" w:rsidP="00764B04">
          <w:pPr>
            <w:rPr>
              <w:rFonts w:ascii="Century Gothic" w:hAnsi="Century Gothic"/>
            </w:rPr>
          </w:pPr>
          <w:r>
            <w:rPr>
              <w:rFonts w:ascii="Century Gothic" w:hAnsi="Century Gothic"/>
              <w:noProof/>
              <w:color w:val="76923C" w:themeColor="accent3" w:themeShade="BF"/>
              <w:lang w:eastAsia="es-MX"/>
            </w:rPr>
            <w:drawing>
              <wp:anchor distT="0" distB="0" distL="114300" distR="114300" simplePos="0" relativeHeight="251663360" behindDoc="1" locked="0" layoutInCell="1" allowOverlap="1" wp14:anchorId="0DAF636D" wp14:editId="1C860060">
                <wp:simplePos x="0" y="0"/>
                <wp:positionH relativeFrom="column">
                  <wp:posOffset>-1545590</wp:posOffset>
                </wp:positionH>
                <wp:positionV relativeFrom="paragraph">
                  <wp:posOffset>133350</wp:posOffset>
                </wp:positionV>
                <wp:extent cx="1183005" cy="828675"/>
                <wp:effectExtent l="0" t="0" r="10795" b="9525"/>
                <wp:wrapTight wrapText="bothSides">
                  <wp:wrapPolygon edited="0">
                    <wp:start x="0" y="0"/>
                    <wp:lineTo x="0" y="21186"/>
                    <wp:lineTo x="21333" y="21186"/>
                    <wp:lineTo x="213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005" cy="82867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Spec="bottom"/>
            <w:tblW w:w="5000" w:type="pct"/>
            <w:tblLook w:val="04A0" w:firstRow="1" w:lastRow="0" w:firstColumn="1" w:lastColumn="0" w:noHBand="0" w:noVBand="1"/>
          </w:tblPr>
          <w:tblGrid>
            <w:gridCol w:w="8856"/>
          </w:tblGrid>
          <w:tr w:rsidR="00764B04" w:rsidRPr="002806D0" w14:paraId="246175BC" w14:textId="77777777" w:rsidTr="00F42A84">
            <w:tc>
              <w:tcPr>
                <w:tcW w:w="0" w:type="auto"/>
              </w:tcPr>
              <w:p w14:paraId="106F9986" w14:textId="4A6B183E" w:rsidR="00764B04" w:rsidRPr="002806D0" w:rsidRDefault="00764B04" w:rsidP="00445C32">
                <w:pPr>
                  <w:pStyle w:val="Sinespaciado"/>
                  <w:rPr>
                    <w:rFonts w:ascii="Century Gothic" w:hAnsi="Century Gothic"/>
                    <w:b/>
                    <w:bCs/>
                    <w:caps/>
                    <w:sz w:val="72"/>
                    <w:szCs w:val="72"/>
                  </w:rPr>
                </w:pPr>
                <w:r w:rsidRPr="002806D0">
                  <w:rPr>
                    <w:rFonts w:ascii="Century Gothic" w:hAnsi="Century Gothic"/>
                    <w:b/>
                    <w:bCs/>
                    <w:caps/>
                    <w:color w:val="76923C" w:themeColor="accent3" w:themeShade="BF"/>
                    <w:sz w:val="72"/>
                    <w:szCs w:val="72"/>
                    <w:lang w:val="es-ES"/>
                  </w:rPr>
                  <w:t>[</w:t>
                </w:r>
                <w:sdt>
                  <w:sdtPr>
                    <w:rPr>
                      <w:rFonts w:ascii="Century Gothic" w:hAnsi="Century Gothic"/>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CC7E66">
                      <w:rPr>
                        <w:rFonts w:ascii="Century Gothic" w:hAnsi="Century Gothic"/>
                        <w:b/>
                        <w:bCs/>
                        <w:caps/>
                        <w:sz w:val="72"/>
                        <w:szCs w:val="72"/>
                        <w:lang w:val="es-ES_tradnl" w:eastAsia="ja-JP"/>
                      </w:rPr>
                      <w:t xml:space="preserve"> </w:t>
                    </w:r>
                    <w:r w:rsidR="00445C32">
                      <w:rPr>
                        <w:rFonts w:ascii="Century Gothic" w:hAnsi="Century Gothic"/>
                        <w:b/>
                        <w:bCs/>
                        <w:caps/>
                        <w:sz w:val="72"/>
                        <w:szCs w:val="72"/>
                        <w:lang w:val="es-ES_tradnl" w:eastAsia="ja-JP"/>
                      </w:rPr>
                      <w:t>MCCSHOP</w:t>
                    </w:r>
                    <w:r>
                      <w:rPr>
                        <w:rFonts w:ascii="Century Gothic" w:hAnsi="Century Gothic"/>
                        <w:b/>
                        <w:bCs/>
                        <w:caps/>
                        <w:sz w:val="72"/>
                        <w:szCs w:val="72"/>
                      </w:rPr>
                      <w:t xml:space="preserve"> </w:t>
                    </w:r>
                  </w:sdtContent>
                </w:sdt>
                <w:r w:rsidRPr="002806D0">
                  <w:rPr>
                    <w:rFonts w:ascii="Century Gothic" w:hAnsi="Century Gothic"/>
                    <w:b/>
                    <w:bCs/>
                    <w:caps/>
                    <w:color w:val="76923C" w:themeColor="accent3" w:themeShade="BF"/>
                    <w:sz w:val="72"/>
                    <w:szCs w:val="72"/>
                    <w:lang w:val="es-ES"/>
                  </w:rPr>
                  <w:t>]</w:t>
                </w:r>
              </w:p>
            </w:tc>
          </w:tr>
          <w:tr w:rsidR="00764B04" w:rsidRPr="002806D0" w14:paraId="5B1CE56B" w14:textId="77777777" w:rsidTr="00F42A84">
            <w:sdt>
              <w:sdtPr>
                <w:rPr>
                  <w:rFonts w:ascii="Century Gothic" w:hAnsi="Century Gothic"/>
                  <w:b/>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14:paraId="49EE6EC9" w14:textId="6AB3B253" w:rsidR="00764B04" w:rsidRPr="002806D0" w:rsidRDefault="00764B04" w:rsidP="00445C32">
                    <w:pPr>
                      <w:pStyle w:val="Sinespaciado"/>
                      <w:jc w:val="both"/>
                      <w:rPr>
                        <w:rFonts w:ascii="Century Gothic" w:hAnsi="Century Gothic"/>
                        <w:color w:val="808080" w:themeColor="background1" w:themeShade="80"/>
                      </w:rPr>
                    </w:pPr>
                    <w:r w:rsidRPr="00445C32">
                      <w:rPr>
                        <w:rFonts w:ascii="Century Gothic" w:hAnsi="Century Gothic"/>
                        <w:b/>
                        <w:color w:val="808080" w:themeColor="background1" w:themeShade="80"/>
                        <w:sz w:val="24"/>
                        <w:szCs w:val="24"/>
                        <w:lang w:val="es-ES_tradnl" w:eastAsia="ja-JP"/>
                      </w:rPr>
                      <w:t xml:space="preserve">En este documento se muestra el plan del proyecto </w:t>
                    </w:r>
                    <w:r w:rsidR="00445C32" w:rsidRPr="00445C32">
                      <w:rPr>
                        <w:rFonts w:ascii="Century Gothic" w:hAnsi="Century Gothic"/>
                        <w:b/>
                        <w:color w:val="808080" w:themeColor="background1" w:themeShade="80"/>
                        <w:sz w:val="24"/>
                        <w:szCs w:val="24"/>
                        <w:lang w:val="es-ES_tradnl" w:eastAsia="ja-JP"/>
                      </w:rPr>
                      <w:t>MCCShop</w:t>
                    </w:r>
                    <w:r w:rsidRPr="00445C32">
                      <w:rPr>
                        <w:rFonts w:ascii="Century Gothic" w:hAnsi="Century Gothic"/>
                        <w:b/>
                        <w:color w:val="808080" w:themeColor="background1" w:themeShade="80"/>
                        <w:sz w:val="24"/>
                        <w:szCs w:val="24"/>
                        <w:lang w:val="es-ES_tradnl" w:eastAsia="ja-JP"/>
                      </w:rPr>
                      <w:t xml:space="preserve"> para desarrollar el sitio web de la empresa </w:t>
                    </w:r>
                    <w:r w:rsidR="00445C32" w:rsidRPr="00445C32">
                      <w:rPr>
                        <w:rFonts w:ascii="Century Gothic" w:hAnsi="Century Gothic"/>
                        <w:b/>
                        <w:color w:val="808080" w:themeColor="background1" w:themeShade="80"/>
                        <w:sz w:val="24"/>
                        <w:szCs w:val="24"/>
                        <w:lang w:val="es-ES_tradnl" w:eastAsia="ja-JP"/>
                      </w:rPr>
                      <w:t>DLC, dedicada a la venta de Hardware y Software</w:t>
                    </w:r>
                    <w:r w:rsidRPr="00445C32">
                      <w:rPr>
                        <w:rFonts w:ascii="Century Gothic" w:hAnsi="Century Gothic"/>
                        <w:b/>
                        <w:color w:val="808080" w:themeColor="background1" w:themeShade="80"/>
                        <w:sz w:val="24"/>
                        <w:szCs w:val="24"/>
                        <w:lang w:val="es-ES_tradnl" w:eastAsia="ja-JP"/>
                      </w:rPr>
                      <w:t xml:space="preserve">, próxima a abrir en la ciudad de </w:t>
                    </w:r>
                    <w:r w:rsidR="00445C32" w:rsidRPr="00445C32">
                      <w:rPr>
                        <w:rFonts w:ascii="Century Gothic" w:hAnsi="Century Gothic"/>
                        <w:b/>
                        <w:color w:val="808080" w:themeColor="background1" w:themeShade="80"/>
                        <w:sz w:val="24"/>
                        <w:szCs w:val="24"/>
                        <w:lang w:val="es-ES_tradnl" w:eastAsia="ja-JP"/>
                      </w:rPr>
                      <w:t>Culiacán</w:t>
                    </w:r>
                    <w:r w:rsidRPr="00445C32">
                      <w:rPr>
                        <w:rFonts w:ascii="Century Gothic" w:hAnsi="Century Gothic"/>
                        <w:b/>
                        <w:color w:val="808080" w:themeColor="background1" w:themeShade="80"/>
                        <w:sz w:val="24"/>
                        <w:szCs w:val="24"/>
                        <w:lang w:val="es-ES_tradnl" w:eastAsia="ja-JP"/>
                      </w:rPr>
                      <w:t>, MX</w:t>
                    </w:r>
                    <w:r w:rsidRPr="00445C32">
                      <w:rPr>
                        <w:rFonts w:ascii="Century Gothic" w:hAnsi="Century Gothic"/>
                        <w:b/>
                        <w:color w:val="808080" w:themeColor="background1" w:themeShade="80"/>
                      </w:rPr>
                      <w:t xml:space="preserve"> </w:t>
                    </w:r>
                  </w:p>
                </w:tc>
              </w:sdtContent>
            </w:sdt>
          </w:tr>
        </w:tbl>
        <w:p w14:paraId="7E9A0FE3" w14:textId="77777777" w:rsidR="00764B04" w:rsidRPr="002806D0" w:rsidRDefault="00764B04" w:rsidP="00764B04">
          <w:pPr>
            <w:rPr>
              <w:rFonts w:ascii="Century Gothic" w:hAnsi="Century Gothic"/>
            </w:rPr>
          </w:pPr>
        </w:p>
        <w:p w14:paraId="77606562" w14:textId="77777777" w:rsidR="00764B04" w:rsidRPr="002806D0" w:rsidRDefault="00764B04" w:rsidP="00764B04">
          <w:pPr>
            <w:rPr>
              <w:rFonts w:ascii="Century Gothic" w:hAnsi="Century Gothic"/>
              <w:noProof/>
              <w:lang w:eastAsia="es-MX"/>
            </w:rPr>
          </w:pPr>
          <w:r w:rsidRPr="002806D0">
            <w:rPr>
              <w:rFonts w:ascii="Century Gothic" w:hAnsi="Century Gothic"/>
              <w:noProof/>
              <w:lang w:eastAsia="es-MX"/>
            </w:rPr>
            <w:br w:type="page"/>
          </w:r>
        </w:p>
      </w:sdtContent>
    </w:sdt>
    <w:p w14:paraId="481E4C6C" w14:textId="77777777" w:rsidR="00764B04" w:rsidRDefault="00764B04" w:rsidP="001163AB">
      <w:pPr>
        <w:pStyle w:val="Ttulo1"/>
        <w:rPr>
          <w:rFonts w:ascii="Century Gothic" w:hAnsi="Century Gothic"/>
          <w:sz w:val="32"/>
        </w:rPr>
      </w:pPr>
      <w:r>
        <w:rPr>
          <w:rFonts w:ascii="Century Gothic" w:hAnsi="Century Gothic"/>
          <w:sz w:val="32"/>
        </w:rPr>
        <w:lastRenderedPageBreak/>
        <w:t>Propuesta</w:t>
      </w:r>
    </w:p>
    <w:p w14:paraId="4D66B3C2" w14:textId="77777777" w:rsidR="00764B04" w:rsidRPr="002D658E" w:rsidRDefault="00764B04" w:rsidP="00764B04">
      <w:pPr>
        <w:pStyle w:val="Ttulo2"/>
        <w:numPr>
          <w:ilvl w:val="0"/>
          <w:numId w:val="3"/>
        </w:numPr>
        <w:rPr>
          <w:rFonts w:ascii="Century Gothic" w:hAnsi="Century Gothic"/>
          <w:sz w:val="28"/>
        </w:rPr>
      </w:pPr>
      <w:r w:rsidRPr="002D658E">
        <w:rPr>
          <w:rFonts w:ascii="Century Gothic" w:hAnsi="Century Gothic"/>
          <w:sz w:val="28"/>
        </w:rPr>
        <w:t>Datos Generales</w:t>
      </w:r>
    </w:p>
    <w:p w14:paraId="5961425C" w14:textId="7E45D93E" w:rsidR="00764B04" w:rsidRPr="002806D0" w:rsidRDefault="00764B04" w:rsidP="00F21E86">
      <w:pPr>
        <w:spacing w:line="240" w:lineRule="auto"/>
        <w:jc w:val="both"/>
        <w:rPr>
          <w:rFonts w:ascii="Century Gothic" w:hAnsi="Century Gothic"/>
        </w:rPr>
      </w:pPr>
      <w:r w:rsidRPr="002806D0">
        <w:rPr>
          <w:rFonts w:ascii="Century Gothic" w:hAnsi="Century Gothic"/>
        </w:rPr>
        <w:t>El proyecto tendrá por nombre “</w:t>
      </w:r>
      <w:r w:rsidR="00445C32">
        <w:rPr>
          <w:rFonts w:ascii="Century Gothic" w:hAnsi="Century Gothic"/>
          <w:b/>
        </w:rPr>
        <w:t>MCCShop</w:t>
      </w:r>
      <w:r w:rsidRPr="002806D0">
        <w:rPr>
          <w:rFonts w:ascii="Century Gothic" w:hAnsi="Century Gothic"/>
        </w:rPr>
        <w:t xml:space="preserve">”, </w:t>
      </w:r>
      <w:r w:rsidR="00F21E86">
        <w:rPr>
          <w:rFonts w:ascii="Century Gothic" w:hAnsi="Century Gothic"/>
        </w:rPr>
        <w:t>d</w:t>
      </w:r>
      <w:r w:rsidR="00F21E86" w:rsidRPr="002806D0">
        <w:rPr>
          <w:rFonts w:ascii="Century Gothic" w:hAnsi="Century Gothic"/>
        </w:rPr>
        <w:t xml:space="preserve">esarrollada por </w:t>
      </w:r>
      <w:r w:rsidR="00F21E86" w:rsidRPr="002806D0">
        <w:rPr>
          <w:rFonts w:ascii="Century Gothic" w:eastAsia="Times New Roman" w:hAnsi="Century Gothic" w:cs="Times New Roman"/>
          <w:b/>
          <w:bCs/>
          <w:color w:val="0075BE"/>
          <w:szCs w:val="21"/>
          <w:lang w:eastAsia="es-MX"/>
        </w:rPr>
        <w:t>DLE®</w:t>
      </w:r>
      <w:r w:rsidR="00F21E86">
        <w:rPr>
          <w:rFonts w:ascii="Century Gothic" w:hAnsi="Century Gothic"/>
          <w:sz w:val="24"/>
        </w:rPr>
        <w:t xml:space="preserve"> </w:t>
      </w:r>
      <w:r w:rsidR="00F21E86">
        <w:rPr>
          <w:rFonts w:ascii="Century Gothic" w:hAnsi="Century Gothic"/>
        </w:rPr>
        <w:t xml:space="preserve">Consultoría de Software para la empresa HSTecnology SA de CV. </w:t>
      </w:r>
      <w:r w:rsidRPr="002806D0">
        <w:rPr>
          <w:rFonts w:ascii="Century Gothic" w:hAnsi="Century Gothic"/>
        </w:rPr>
        <w:t>Esta propuesta fu</w:t>
      </w:r>
      <w:r>
        <w:rPr>
          <w:rFonts w:ascii="Century Gothic" w:hAnsi="Century Gothic"/>
        </w:rPr>
        <w:t>e terminada de elaborarse el día 12</w:t>
      </w:r>
      <w:r w:rsidRPr="002806D0">
        <w:rPr>
          <w:rFonts w:ascii="Century Gothic" w:hAnsi="Century Gothic"/>
        </w:rPr>
        <w:t xml:space="preserve"> de </w:t>
      </w:r>
      <w:r>
        <w:rPr>
          <w:rFonts w:ascii="Century Gothic" w:hAnsi="Century Gothic"/>
        </w:rPr>
        <w:t xml:space="preserve">diciembre del 2016, y aprobada por el equipo de trabajo de </w:t>
      </w:r>
      <w:r w:rsidRPr="002806D0">
        <w:rPr>
          <w:rFonts w:ascii="Century Gothic" w:eastAsia="Times New Roman" w:hAnsi="Century Gothic" w:cs="Times New Roman"/>
          <w:b/>
          <w:bCs/>
          <w:color w:val="0075BE"/>
          <w:szCs w:val="21"/>
          <w:lang w:eastAsia="es-MX"/>
        </w:rPr>
        <w:t>DLE®</w:t>
      </w:r>
      <w:r w:rsidRPr="002806D0">
        <w:rPr>
          <w:rFonts w:ascii="Century Gothic" w:hAnsi="Century Gothic"/>
          <w:sz w:val="24"/>
        </w:rPr>
        <w:t xml:space="preserve">, </w:t>
      </w:r>
      <w:r>
        <w:rPr>
          <w:rFonts w:ascii="Century Gothic" w:hAnsi="Century Gothic"/>
        </w:rPr>
        <w:t>el dí</w:t>
      </w:r>
      <w:r w:rsidRPr="002806D0">
        <w:rPr>
          <w:rFonts w:ascii="Century Gothic" w:hAnsi="Century Gothic"/>
        </w:rPr>
        <w:t xml:space="preserve">a </w:t>
      </w:r>
      <w:r>
        <w:rPr>
          <w:rFonts w:ascii="Century Gothic" w:hAnsi="Century Gothic"/>
        </w:rPr>
        <w:t>11</w:t>
      </w:r>
      <w:r w:rsidRPr="002806D0">
        <w:rPr>
          <w:rFonts w:ascii="Century Gothic" w:hAnsi="Century Gothic"/>
        </w:rPr>
        <w:t xml:space="preserve"> de </w:t>
      </w:r>
      <w:r>
        <w:rPr>
          <w:rFonts w:ascii="Century Gothic" w:hAnsi="Century Gothic"/>
        </w:rPr>
        <w:t xml:space="preserve">diciembre </w:t>
      </w:r>
      <w:r w:rsidRPr="002806D0">
        <w:rPr>
          <w:rFonts w:ascii="Century Gothic" w:hAnsi="Century Gothic"/>
        </w:rPr>
        <w:t>del mismo año.</w:t>
      </w:r>
    </w:p>
    <w:p w14:paraId="033BB4CB" w14:textId="77777777" w:rsidR="00764B04" w:rsidRPr="002D658E" w:rsidRDefault="00764B04" w:rsidP="00764B04">
      <w:pPr>
        <w:pStyle w:val="Ttulo2"/>
        <w:numPr>
          <w:ilvl w:val="0"/>
          <w:numId w:val="3"/>
        </w:numPr>
        <w:rPr>
          <w:rFonts w:ascii="Century Gothic" w:hAnsi="Century Gothic"/>
          <w:sz w:val="28"/>
        </w:rPr>
      </w:pPr>
      <w:r w:rsidRPr="002D658E">
        <w:rPr>
          <w:rFonts w:ascii="Century Gothic" w:hAnsi="Century Gothic"/>
          <w:sz w:val="28"/>
        </w:rPr>
        <w:t>¿Quiénes Somos?</w:t>
      </w:r>
    </w:p>
    <w:p w14:paraId="24937C68" w14:textId="77777777" w:rsidR="00764B04" w:rsidRPr="002D658E" w:rsidRDefault="00764B04" w:rsidP="00764B04">
      <w:pPr>
        <w:pStyle w:val="Ttulo3"/>
        <w:numPr>
          <w:ilvl w:val="0"/>
          <w:numId w:val="4"/>
        </w:numPr>
        <w:rPr>
          <w:rFonts w:ascii="Century Gothic" w:hAnsi="Century Gothic"/>
          <w:b/>
        </w:rPr>
      </w:pPr>
      <w:r w:rsidRPr="002D658E">
        <w:rPr>
          <w:rFonts w:ascii="Century Gothic" w:hAnsi="Century Gothic"/>
          <w:b/>
          <w:color w:val="365F91" w:themeColor="accent1" w:themeShade="BF"/>
        </w:rPr>
        <w:t>Misión</w:t>
      </w:r>
    </w:p>
    <w:p w14:paraId="49185F26" w14:textId="0EBC57A6" w:rsidR="00764B04" w:rsidRDefault="00764B04" w:rsidP="00F21E86">
      <w:pPr>
        <w:jc w:val="both"/>
        <w:rPr>
          <w:rFonts w:ascii="Century Gothic" w:hAnsi="Century Gothic"/>
          <w:sz w:val="24"/>
        </w:rPr>
      </w:pPr>
      <w:r w:rsidRPr="002806D0">
        <w:rPr>
          <w:rFonts w:ascii="Century Gothic" w:hAnsi="Century Gothic"/>
          <w:sz w:val="24"/>
        </w:rPr>
        <w:t xml:space="preserve">Es misión de </w:t>
      </w:r>
      <w:r w:rsidRPr="002806D0">
        <w:rPr>
          <w:rFonts w:ascii="Century Gothic" w:eastAsia="Times New Roman" w:hAnsi="Century Gothic" w:cs="Times New Roman"/>
          <w:b/>
          <w:bCs/>
          <w:color w:val="0075BE"/>
          <w:szCs w:val="21"/>
          <w:lang w:eastAsia="es-MX"/>
        </w:rPr>
        <w:t>DLE®</w:t>
      </w:r>
      <w:r w:rsidRPr="002806D0">
        <w:rPr>
          <w:rFonts w:ascii="Century Gothic" w:hAnsi="Century Gothic"/>
          <w:sz w:val="24"/>
        </w:rPr>
        <w:t xml:space="preserve">, es ofrecer soluciones innovadoras, </w:t>
      </w:r>
      <w:r w:rsidR="00F21E86">
        <w:rPr>
          <w:rFonts w:ascii="Century Gothic" w:hAnsi="Century Gothic"/>
          <w:sz w:val="24"/>
        </w:rPr>
        <w:t>adaptables a las necesidades del cliente</w:t>
      </w:r>
      <w:r w:rsidRPr="002806D0">
        <w:rPr>
          <w:rFonts w:ascii="Century Gothic" w:hAnsi="Century Gothic"/>
          <w:sz w:val="24"/>
        </w:rPr>
        <w:t>, fomentando su crecimiento</w:t>
      </w:r>
      <w:r w:rsidR="00F21E86">
        <w:rPr>
          <w:rFonts w:ascii="Century Gothic" w:hAnsi="Century Gothic"/>
          <w:sz w:val="24"/>
        </w:rPr>
        <w:t xml:space="preserve"> y </w:t>
      </w:r>
      <w:r w:rsidR="00F21E86" w:rsidRPr="002806D0">
        <w:rPr>
          <w:rFonts w:ascii="Century Gothic" w:hAnsi="Century Gothic"/>
          <w:sz w:val="24"/>
        </w:rPr>
        <w:t>desarrollo</w:t>
      </w:r>
      <w:r w:rsidRPr="002806D0">
        <w:rPr>
          <w:rFonts w:ascii="Century Gothic" w:hAnsi="Century Gothic"/>
          <w:sz w:val="24"/>
        </w:rPr>
        <w:t xml:space="preserve"> mediante un equipo de profesionales en tecnologías de información altamente competitivo.</w:t>
      </w:r>
    </w:p>
    <w:p w14:paraId="47071C95" w14:textId="77777777" w:rsidR="00764B04" w:rsidRPr="002D658E" w:rsidRDefault="00764B04" w:rsidP="00764B04">
      <w:pPr>
        <w:pStyle w:val="Ttulo3"/>
        <w:numPr>
          <w:ilvl w:val="0"/>
          <w:numId w:val="4"/>
        </w:numPr>
        <w:rPr>
          <w:rFonts w:ascii="Century Gothic" w:hAnsi="Century Gothic"/>
          <w:b/>
          <w:color w:val="365F91" w:themeColor="accent1" w:themeShade="BF"/>
        </w:rPr>
      </w:pPr>
      <w:r w:rsidRPr="002D658E">
        <w:rPr>
          <w:rFonts w:ascii="Century Gothic" w:hAnsi="Century Gothic"/>
          <w:b/>
          <w:color w:val="365F91" w:themeColor="accent1" w:themeShade="BF"/>
        </w:rPr>
        <w:t>Productos y servicios.</w:t>
      </w:r>
    </w:p>
    <w:p w14:paraId="76E0498E" w14:textId="77777777" w:rsidR="00764B04" w:rsidRPr="002806D0" w:rsidRDefault="00764B04" w:rsidP="00764B04">
      <w:pPr>
        <w:pStyle w:val="Prrafodelista"/>
        <w:numPr>
          <w:ilvl w:val="0"/>
          <w:numId w:val="1"/>
        </w:numPr>
        <w:jc w:val="both"/>
        <w:rPr>
          <w:rFonts w:ascii="Century Gothic" w:hAnsi="Century Gothic" w:cs="Arial"/>
          <w:b/>
          <w:i/>
          <w:color w:val="00B0F0"/>
          <w:szCs w:val="24"/>
          <w:u w:val="single"/>
        </w:rPr>
      </w:pPr>
      <w:r w:rsidRPr="002806D0">
        <w:rPr>
          <w:rFonts w:ascii="Century Gothic" w:hAnsi="Century Gothic" w:cs="Arial"/>
          <w:b/>
          <w:i/>
          <w:color w:val="00B0F0"/>
          <w:szCs w:val="24"/>
          <w:u w:val="single"/>
        </w:rPr>
        <w:t>Consultoría</w:t>
      </w:r>
    </w:p>
    <w:p w14:paraId="1572CD17" w14:textId="77777777" w:rsidR="00764B04" w:rsidRPr="002806D0" w:rsidRDefault="00764B04" w:rsidP="00764B04">
      <w:pPr>
        <w:pStyle w:val="Prrafodelista"/>
        <w:jc w:val="both"/>
        <w:rPr>
          <w:rFonts w:ascii="Century Gothic" w:hAnsi="Century Gothic" w:cs="Arial"/>
          <w:szCs w:val="24"/>
        </w:rPr>
      </w:pPr>
      <w:r w:rsidRPr="002806D0">
        <w:rPr>
          <w:rFonts w:ascii="Century Gothic" w:hAnsi="Century Gothic" w:cs="Arial"/>
          <w:szCs w:val="24"/>
        </w:rPr>
        <w:t>Contamos con asesores quienes le ayudaran a aumentar el valor de su empresa, no solo diseñamos, también lo ayudamos y guiamos en ejecutarlas adecuadamente para un éxito.</w:t>
      </w:r>
    </w:p>
    <w:p w14:paraId="7032B29C" w14:textId="77777777" w:rsidR="00764B04" w:rsidRPr="002806D0" w:rsidRDefault="00764B04" w:rsidP="00764B04">
      <w:pPr>
        <w:pStyle w:val="Prrafodelista"/>
        <w:jc w:val="both"/>
        <w:rPr>
          <w:rFonts w:ascii="Century Gothic" w:hAnsi="Century Gothic" w:cs="Arial"/>
          <w:i/>
          <w:szCs w:val="24"/>
          <w:u w:val="single"/>
        </w:rPr>
      </w:pPr>
    </w:p>
    <w:p w14:paraId="63FB00E8" w14:textId="77777777" w:rsidR="00764B04" w:rsidRPr="002806D0" w:rsidRDefault="00764B04" w:rsidP="00764B04">
      <w:pPr>
        <w:pStyle w:val="Prrafodelista"/>
        <w:numPr>
          <w:ilvl w:val="0"/>
          <w:numId w:val="1"/>
        </w:numPr>
        <w:jc w:val="both"/>
        <w:rPr>
          <w:rFonts w:ascii="Century Gothic" w:hAnsi="Century Gothic" w:cs="Arial"/>
          <w:b/>
          <w:i/>
          <w:color w:val="00B0F0"/>
          <w:szCs w:val="24"/>
          <w:u w:val="single"/>
        </w:rPr>
      </w:pPr>
      <w:r w:rsidRPr="002806D0">
        <w:rPr>
          <w:rFonts w:ascii="Century Gothic" w:hAnsi="Century Gothic" w:cs="Arial"/>
          <w:b/>
          <w:i/>
          <w:color w:val="00B0F0"/>
          <w:szCs w:val="24"/>
          <w:u w:val="single"/>
        </w:rPr>
        <w:t>Capacitación y Consultas</w:t>
      </w:r>
    </w:p>
    <w:p w14:paraId="2F5EB666" w14:textId="11C18BB6" w:rsidR="00764B04" w:rsidRDefault="00F21E86" w:rsidP="00764B04">
      <w:pPr>
        <w:pStyle w:val="Prrafodelista"/>
        <w:jc w:val="both"/>
        <w:rPr>
          <w:rFonts w:ascii="Century Gothic" w:hAnsi="Century Gothic" w:cs="Arial"/>
          <w:szCs w:val="24"/>
        </w:rPr>
      </w:pPr>
      <w:r>
        <w:rPr>
          <w:rFonts w:ascii="Century Gothic" w:hAnsi="Century Gothic" w:cs="Arial"/>
          <w:szCs w:val="24"/>
        </w:rPr>
        <w:t xml:space="preserve">Ofreceremos </w:t>
      </w:r>
      <w:r w:rsidR="00764B04" w:rsidRPr="002806D0">
        <w:rPr>
          <w:rFonts w:ascii="Century Gothic" w:hAnsi="Century Gothic" w:cs="Arial"/>
          <w:szCs w:val="24"/>
        </w:rPr>
        <w:t xml:space="preserve">una amplia gama de soluciones de entrenamiento para ayudar a las empresas de todo tipo a maximizar la eficiencia de TI, permitir la aplicación de las mejores prácticas de TI y mejorar la concienciación sobre seguridad en toda la organización. </w:t>
      </w:r>
    </w:p>
    <w:p w14:paraId="5F883308" w14:textId="77777777" w:rsidR="00764B04" w:rsidRPr="002806D0" w:rsidRDefault="00764B04" w:rsidP="00764B04">
      <w:pPr>
        <w:pStyle w:val="Prrafodelista"/>
        <w:jc w:val="both"/>
        <w:rPr>
          <w:rFonts w:ascii="Century Gothic" w:hAnsi="Century Gothic" w:cs="Arial"/>
          <w:szCs w:val="24"/>
        </w:rPr>
      </w:pPr>
    </w:p>
    <w:p w14:paraId="071A9ACB" w14:textId="77777777" w:rsidR="00764B04" w:rsidRPr="002806D0" w:rsidRDefault="00764B04" w:rsidP="00764B04">
      <w:pPr>
        <w:pStyle w:val="Prrafodelista"/>
        <w:numPr>
          <w:ilvl w:val="0"/>
          <w:numId w:val="1"/>
        </w:numPr>
        <w:jc w:val="both"/>
        <w:rPr>
          <w:rFonts w:ascii="Century Gothic" w:hAnsi="Century Gothic" w:cs="Arial"/>
          <w:b/>
          <w:i/>
          <w:color w:val="00B0F0"/>
          <w:szCs w:val="24"/>
          <w:u w:val="single"/>
        </w:rPr>
      </w:pPr>
      <w:r w:rsidRPr="002806D0">
        <w:rPr>
          <w:rFonts w:ascii="Century Gothic" w:hAnsi="Century Gothic" w:cs="Arial"/>
          <w:b/>
          <w:i/>
          <w:color w:val="00B0F0"/>
          <w:szCs w:val="24"/>
          <w:u w:val="single"/>
        </w:rPr>
        <w:t>Protección de datos personales:</w:t>
      </w:r>
    </w:p>
    <w:p w14:paraId="22B10BE7" w14:textId="77777777" w:rsidR="00764B04" w:rsidRDefault="00764B04" w:rsidP="00764B04">
      <w:pPr>
        <w:pStyle w:val="Prrafodelista"/>
        <w:jc w:val="both"/>
        <w:rPr>
          <w:rFonts w:ascii="Century Gothic" w:hAnsi="Century Gothic" w:cs="Arial"/>
          <w:szCs w:val="24"/>
        </w:rPr>
      </w:pPr>
    </w:p>
    <w:p w14:paraId="7D22728F" w14:textId="77777777" w:rsidR="00764B04" w:rsidRPr="002806D0" w:rsidRDefault="00764B04" w:rsidP="00764B04">
      <w:pPr>
        <w:pStyle w:val="Prrafodelista"/>
        <w:jc w:val="both"/>
        <w:rPr>
          <w:rFonts w:ascii="Century Gothic" w:hAnsi="Century Gothic" w:cs="Arial"/>
          <w:szCs w:val="24"/>
        </w:rPr>
      </w:pPr>
      <w:r w:rsidRPr="002806D0">
        <w:rPr>
          <w:rFonts w:ascii="Century Gothic" w:hAnsi="Century Gothic" w:cs="Arial"/>
          <w:szCs w:val="24"/>
        </w:rPr>
        <w:t>La información es un activo estratégico para la operación de todas las organizaciones. La naturaleza global del negocio ha hecho que las compañías se vuelvan más vulnerables al robo de información debido a que comparten la información con socios de negocio y terceros. Aunque parezca que su organización está protegida, podría estar expuesto a:</w:t>
      </w:r>
    </w:p>
    <w:p w14:paraId="2D91C964" w14:textId="77777777" w:rsidR="00764B04" w:rsidRPr="002806D0" w:rsidRDefault="00764B04" w:rsidP="00764B04">
      <w:pPr>
        <w:pStyle w:val="Prrafodelista"/>
        <w:numPr>
          <w:ilvl w:val="0"/>
          <w:numId w:val="2"/>
        </w:numPr>
        <w:jc w:val="both"/>
        <w:rPr>
          <w:rFonts w:ascii="Century Gothic" w:hAnsi="Century Gothic" w:cs="Arial"/>
          <w:szCs w:val="24"/>
        </w:rPr>
      </w:pPr>
      <w:r w:rsidRPr="002806D0">
        <w:rPr>
          <w:rFonts w:ascii="Century Gothic" w:hAnsi="Century Gothic" w:cs="Arial"/>
          <w:szCs w:val="24"/>
        </w:rPr>
        <w:t>Tener una fuga  o robo de información confidencial.</w:t>
      </w:r>
    </w:p>
    <w:p w14:paraId="4CE7DB77" w14:textId="77777777" w:rsidR="00764B04" w:rsidRPr="002806D0" w:rsidRDefault="00764B04" w:rsidP="00764B04">
      <w:pPr>
        <w:pStyle w:val="Prrafodelista"/>
        <w:numPr>
          <w:ilvl w:val="0"/>
          <w:numId w:val="2"/>
        </w:numPr>
        <w:jc w:val="both"/>
        <w:rPr>
          <w:rFonts w:ascii="Century Gothic" w:hAnsi="Century Gothic" w:cs="Arial"/>
          <w:szCs w:val="24"/>
        </w:rPr>
      </w:pPr>
      <w:r w:rsidRPr="002806D0">
        <w:rPr>
          <w:rFonts w:ascii="Century Gothic" w:hAnsi="Century Gothic" w:cs="Arial"/>
          <w:szCs w:val="24"/>
        </w:rPr>
        <w:t>A una gran variedad de ataques y vulnerabilidad</w:t>
      </w:r>
    </w:p>
    <w:p w14:paraId="75DB51C6" w14:textId="77777777" w:rsidR="00764B04" w:rsidRDefault="00764B04" w:rsidP="00764B04">
      <w:pPr>
        <w:pStyle w:val="Prrafodelista"/>
        <w:tabs>
          <w:tab w:val="left" w:pos="5430"/>
        </w:tabs>
        <w:jc w:val="both"/>
        <w:rPr>
          <w:rFonts w:ascii="Century Gothic" w:hAnsi="Century Gothic" w:cs="Arial"/>
          <w:szCs w:val="24"/>
        </w:rPr>
      </w:pPr>
      <w:r w:rsidRPr="002806D0">
        <w:rPr>
          <w:rFonts w:ascii="Century Gothic" w:hAnsi="Century Gothic" w:cs="Arial"/>
          <w:szCs w:val="24"/>
        </w:rPr>
        <w:tab/>
      </w:r>
    </w:p>
    <w:p w14:paraId="79DD0832" w14:textId="77777777" w:rsidR="00764B04" w:rsidRDefault="00764B04" w:rsidP="00764B04">
      <w:pPr>
        <w:pStyle w:val="Prrafodelista"/>
        <w:tabs>
          <w:tab w:val="left" w:pos="5430"/>
        </w:tabs>
        <w:jc w:val="both"/>
        <w:rPr>
          <w:rFonts w:ascii="Century Gothic" w:hAnsi="Century Gothic" w:cs="Arial"/>
          <w:szCs w:val="24"/>
        </w:rPr>
      </w:pPr>
    </w:p>
    <w:p w14:paraId="2F905C54" w14:textId="77777777" w:rsidR="00764B04" w:rsidRPr="002806D0" w:rsidRDefault="00764B04" w:rsidP="00764B04">
      <w:pPr>
        <w:pStyle w:val="Prrafodelista"/>
        <w:numPr>
          <w:ilvl w:val="0"/>
          <w:numId w:val="1"/>
        </w:numPr>
        <w:jc w:val="both"/>
        <w:rPr>
          <w:rFonts w:ascii="Century Gothic" w:hAnsi="Century Gothic" w:cs="Arial"/>
          <w:b/>
          <w:i/>
          <w:color w:val="00B0F0"/>
          <w:szCs w:val="24"/>
          <w:u w:val="single"/>
        </w:rPr>
      </w:pPr>
      <w:r w:rsidRPr="002806D0">
        <w:rPr>
          <w:rFonts w:ascii="Century Gothic" w:hAnsi="Century Gothic" w:cs="Arial"/>
          <w:b/>
          <w:i/>
          <w:color w:val="00B0F0"/>
          <w:szCs w:val="24"/>
          <w:u w:val="single"/>
        </w:rPr>
        <w:t>Soluciones Estratégicas integrales para el mercado en expansión</w:t>
      </w:r>
    </w:p>
    <w:p w14:paraId="5032C739" w14:textId="77777777" w:rsidR="00764B04" w:rsidRPr="002806D0" w:rsidRDefault="00764B04" w:rsidP="00764B04">
      <w:pPr>
        <w:pStyle w:val="Prrafodelista"/>
        <w:jc w:val="both"/>
        <w:rPr>
          <w:rFonts w:ascii="Century Gothic" w:hAnsi="Century Gothic" w:cs="Arial"/>
          <w:spacing w:val="1"/>
          <w:szCs w:val="13"/>
        </w:rPr>
      </w:pPr>
      <w:r w:rsidRPr="002806D0">
        <w:rPr>
          <w:rFonts w:ascii="Century Gothic" w:hAnsi="Century Gothic" w:cs="Arial"/>
          <w:spacing w:val="1"/>
          <w:szCs w:val="13"/>
        </w:rPr>
        <w:t>Nuestro objetivo es ofrecer soluciones en áreas que son</w:t>
      </w:r>
      <w:r w:rsidRPr="002806D0">
        <w:rPr>
          <w:rStyle w:val="apple-converted-space"/>
          <w:rFonts w:ascii="Century Gothic" w:hAnsi="Century Gothic" w:cs="Arial"/>
          <w:spacing w:val="1"/>
          <w:szCs w:val="13"/>
        </w:rPr>
        <w:t> </w:t>
      </w:r>
      <w:r w:rsidRPr="002806D0">
        <w:rPr>
          <w:rFonts w:ascii="Century Gothic" w:hAnsi="Century Gothic" w:cs="Arial"/>
          <w:spacing w:val="1"/>
          <w:szCs w:val="13"/>
        </w:rPr>
        <w:t>de soporte (por ejemplo, contable, financiera y fiscal) evitando incurrir</w:t>
      </w:r>
      <w:r w:rsidRPr="002806D0">
        <w:rPr>
          <w:rStyle w:val="apple-converted-space"/>
          <w:rFonts w:ascii="Century Gothic" w:hAnsi="Century Gothic" w:cs="Arial"/>
          <w:spacing w:val="1"/>
          <w:szCs w:val="13"/>
        </w:rPr>
        <w:t> </w:t>
      </w:r>
      <w:r w:rsidRPr="002806D0">
        <w:rPr>
          <w:rFonts w:ascii="Century Gothic" w:hAnsi="Century Gothic" w:cs="Arial"/>
          <w:spacing w:val="1"/>
          <w:szCs w:val="13"/>
        </w:rPr>
        <w:t xml:space="preserve">en posibles </w:t>
      </w:r>
      <w:r w:rsidRPr="002806D0">
        <w:rPr>
          <w:rFonts w:ascii="Century Gothic" w:hAnsi="Century Gothic" w:cs="Arial"/>
          <w:spacing w:val="1"/>
          <w:szCs w:val="13"/>
        </w:rPr>
        <w:lastRenderedPageBreak/>
        <w:t>prácticas que pongan en riesgo la operación y</w:t>
      </w:r>
      <w:r w:rsidRPr="002806D0">
        <w:rPr>
          <w:rFonts w:ascii="Century Gothic" w:hAnsi="Century Gothic" w:cs="Arial"/>
          <w:spacing w:val="1"/>
          <w:sz w:val="20"/>
          <w:szCs w:val="13"/>
        </w:rPr>
        <w:t xml:space="preserve"> </w:t>
      </w:r>
      <w:r w:rsidRPr="002806D0">
        <w:rPr>
          <w:rFonts w:ascii="Century Gothic" w:hAnsi="Century Gothic" w:cs="Arial"/>
          <w:spacing w:val="1"/>
          <w:szCs w:val="13"/>
        </w:rPr>
        <w:t>continuidad del negocio, buscando</w:t>
      </w:r>
      <w:r w:rsidRPr="002806D0">
        <w:rPr>
          <w:rStyle w:val="apple-converted-space"/>
          <w:rFonts w:ascii="Century Gothic" w:hAnsi="Century Gothic" w:cs="Arial"/>
          <w:spacing w:val="1"/>
          <w:szCs w:val="13"/>
        </w:rPr>
        <w:t> </w:t>
      </w:r>
      <w:r w:rsidRPr="002806D0">
        <w:rPr>
          <w:rFonts w:ascii="Century Gothic" w:hAnsi="Century Gothic" w:cs="Arial"/>
          <w:spacing w:val="1"/>
          <w:szCs w:val="13"/>
        </w:rPr>
        <w:t>la competitividad bajo una visión integral.</w:t>
      </w:r>
    </w:p>
    <w:p w14:paraId="4711C533" w14:textId="77777777" w:rsidR="00764B04" w:rsidRPr="002806D0" w:rsidRDefault="00764B04" w:rsidP="00764B04">
      <w:pPr>
        <w:pStyle w:val="Prrafodelista"/>
        <w:jc w:val="both"/>
        <w:rPr>
          <w:rFonts w:ascii="Century Gothic" w:hAnsi="Century Gothic" w:cs="Arial"/>
          <w:i/>
          <w:szCs w:val="24"/>
          <w:u w:val="single"/>
        </w:rPr>
      </w:pPr>
    </w:p>
    <w:p w14:paraId="0FC71A29" w14:textId="77777777" w:rsidR="00764B04" w:rsidRPr="002806D0" w:rsidRDefault="00764B04" w:rsidP="00764B04">
      <w:pPr>
        <w:pStyle w:val="Prrafodelista"/>
        <w:numPr>
          <w:ilvl w:val="0"/>
          <w:numId w:val="1"/>
        </w:numPr>
        <w:jc w:val="both"/>
        <w:rPr>
          <w:rFonts w:ascii="Century Gothic" w:hAnsi="Century Gothic" w:cs="Arial"/>
          <w:b/>
          <w:i/>
          <w:color w:val="00B0F0"/>
          <w:szCs w:val="24"/>
          <w:u w:val="single"/>
        </w:rPr>
      </w:pPr>
      <w:r w:rsidRPr="002806D0">
        <w:rPr>
          <w:rFonts w:ascii="Century Gothic" w:hAnsi="Century Gothic" w:cs="Arial"/>
          <w:b/>
          <w:i/>
          <w:color w:val="00B0F0"/>
          <w:szCs w:val="24"/>
          <w:u w:val="single"/>
        </w:rPr>
        <w:t>Servicios Administrativos</w:t>
      </w:r>
    </w:p>
    <w:p w14:paraId="64434832" w14:textId="77777777" w:rsidR="00764B04" w:rsidRDefault="00764B04" w:rsidP="00764B04">
      <w:pPr>
        <w:pStyle w:val="Prrafodelista"/>
        <w:jc w:val="both"/>
        <w:rPr>
          <w:rFonts w:ascii="Century Gothic" w:eastAsia="Times New Roman" w:hAnsi="Century Gothic" w:cs="Arial"/>
          <w:szCs w:val="24"/>
          <w:shd w:val="clear" w:color="auto" w:fill="FFFFFF"/>
          <w:lang w:eastAsia="es-ES"/>
        </w:rPr>
      </w:pPr>
      <w:r>
        <w:rPr>
          <w:rFonts w:ascii="Century Gothic" w:eastAsia="Times New Roman" w:hAnsi="Century Gothic" w:cs="Arial"/>
          <w:szCs w:val="24"/>
          <w:shd w:val="clear" w:color="auto" w:fill="FFFFFF"/>
          <w:lang w:eastAsia="es-ES"/>
        </w:rPr>
        <w:t>L</w:t>
      </w:r>
      <w:r w:rsidRPr="002806D0">
        <w:rPr>
          <w:rFonts w:ascii="Century Gothic" w:eastAsia="Times New Roman" w:hAnsi="Century Gothic" w:cs="Arial"/>
          <w:szCs w:val="24"/>
          <w:shd w:val="clear" w:color="auto" w:fill="FFFFFF"/>
          <w:lang w:eastAsia="es-ES"/>
        </w:rPr>
        <w:t>os servicios administrados de nuestra empresa, permiten colocar bajo la administración de especialistas experimentados las operaciones de TI que demandan muchos recursos, para que pueda optimizar los recursos existentes y centrarse en proyectos de TI estratégicos.</w:t>
      </w:r>
    </w:p>
    <w:p w14:paraId="043593F0" w14:textId="77777777" w:rsidR="00764B04" w:rsidRPr="002D658E" w:rsidRDefault="00764B04" w:rsidP="00764B04">
      <w:pPr>
        <w:pStyle w:val="Ttulo3"/>
        <w:numPr>
          <w:ilvl w:val="0"/>
          <w:numId w:val="4"/>
        </w:numPr>
        <w:rPr>
          <w:rFonts w:ascii="Century Gothic" w:hAnsi="Century Gothic"/>
          <w:b/>
        </w:rPr>
      </w:pPr>
      <w:r w:rsidRPr="002D658E">
        <w:rPr>
          <w:rFonts w:ascii="Century Gothic" w:hAnsi="Century Gothic"/>
          <w:b/>
          <w:color w:val="365F91" w:themeColor="accent1" w:themeShade="BF"/>
        </w:rPr>
        <w:t>Estructura Organizacional</w:t>
      </w:r>
      <w:r w:rsidRPr="002D658E">
        <w:rPr>
          <w:rFonts w:ascii="Century Gothic" w:hAnsi="Century Gothic"/>
          <w:b/>
        </w:rPr>
        <w:br/>
      </w:r>
    </w:p>
    <w:p w14:paraId="167915A3" w14:textId="77777777" w:rsidR="00764B04" w:rsidRPr="009C130E" w:rsidRDefault="00764B04" w:rsidP="00764B04">
      <w:r>
        <w:rPr>
          <w:noProof/>
          <w:lang w:eastAsia="es-MX"/>
        </w:rPr>
        <w:drawing>
          <wp:inline distT="0" distB="0" distL="0" distR="0" wp14:anchorId="5BC92A0E" wp14:editId="4F5F4A5B">
            <wp:extent cx="5943600" cy="4152900"/>
            <wp:effectExtent l="0" t="57150" r="0" b="1143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E3FD193" w14:textId="77777777" w:rsidR="00764B04" w:rsidRDefault="00764B04" w:rsidP="00764B04">
      <w:pPr>
        <w:jc w:val="center"/>
        <w:rPr>
          <w:rFonts w:ascii="Century Gothic" w:hAnsi="Century Gothic"/>
          <w:b/>
          <w:i/>
          <w:color w:val="00B0F0"/>
          <w:sz w:val="28"/>
        </w:rPr>
      </w:pPr>
    </w:p>
    <w:p w14:paraId="3157D98F" w14:textId="77777777" w:rsidR="00764B04" w:rsidRDefault="00764B04" w:rsidP="00764B04">
      <w:pPr>
        <w:jc w:val="center"/>
        <w:rPr>
          <w:rFonts w:ascii="Century Gothic" w:hAnsi="Century Gothic"/>
          <w:b/>
          <w:i/>
          <w:color w:val="00B0F0"/>
          <w:sz w:val="28"/>
        </w:rPr>
      </w:pPr>
      <w:r w:rsidRPr="002806D0">
        <w:rPr>
          <w:rFonts w:ascii="Century Gothic" w:hAnsi="Century Gothic"/>
          <w:b/>
          <w:i/>
          <w:color w:val="00B0F0"/>
          <w:sz w:val="28"/>
        </w:rPr>
        <w:t>“El mejor modo de predecir el futuro es inventándolo”</w:t>
      </w:r>
    </w:p>
    <w:p w14:paraId="1241FEAC" w14:textId="77777777" w:rsidR="00764B04" w:rsidRDefault="00764B04" w:rsidP="00764B04">
      <w:pPr>
        <w:pStyle w:val="Ttulo3"/>
        <w:ind w:left="1068"/>
        <w:rPr>
          <w:rFonts w:ascii="Century Gothic" w:eastAsia="Times New Roman" w:hAnsi="Century Gothic"/>
          <w:b/>
          <w:color w:val="365F91" w:themeColor="accent1" w:themeShade="BF"/>
          <w:lang w:eastAsia="es-MX"/>
        </w:rPr>
      </w:pPr>
    </w:p>
    <w:p w14:paraId="08D3B70C" w14:textId="77777777" w:rsidR="00764B04" w:rsidRDefault="00764B04" w:rsidP="00764B04">
      <w:pPr>
        <w:rPr>
          <w:lang w:eastAsia="es-MX"/>
        </w:rPr>
      </w:pPr>
      <w:r>
        <w:rPr>
          <w:noProof/>
          <w:lang w:eastAsia="es-MX"/>
        </w:rPr>
        <w:drawing>
          <wp:inline distT="0" distB="0" distL="0" distR="0" wp14:anchorId="15B454C9" wp14:editId="422560B0">
            <wp:extent cx="5781675" cy="4210050"/>
            <wp:effectExtent l="0" t="0" r="9525" b="0"/>
            <wp:docPr id="13" name="Imagen 16"/>
            <wp:cNvGraphicFramePr/>
            <a:graphic xmlns:a="http://schemas.openxmlformats.org/drawingml/2006/main">
              <a:graphicData uri="http://schemas.openxmlformats.org/drawingml/2006/picture">
                <pic:pic xmlns:pic="http://schemas.openxmlformats.org/drawingml/2006/picture">
                  <pic:nvPicPr>
                    <pic:cNvPr id="13" name="Imagen 16"/>
                    <pic:cNvPicPr/>
                  </pic:nvPicPr>
                  <pic:blipFill>
                    <a:blip r:embed="rId14" cstate="print"/>
                    <a:srcRect t="19008" r="2421" b="8265"/>
                    <a:stretch>
                      <a:fillRect/>
                    </a:stretch>
                  </pic:blipFill>
                  <pic:spPr bwMode="auto">
                    <a:xfrm>
                      <a:off x="0" y="0"/>
                      <a:ext cx="5781675" cy="4210050"/>
                    </a:xfrm>
                    <a:prstGeom prst="rect">
                      <a:avLst/>
                    </a:prstGeom>
                    <a:noFill/>
                    <a:ln w="9525">
                      <a:noFill/>
                      <a:miter lim="800000"/>
                      <a:headEnd/>
                      <a:tailEnd/>
                    </a:ln>
                  </pic:spPr>
                </pic:pic>
              </a:graphicData>
            </a:graphic>
          </wp:inline>
        </w:drawing>
      </w:r>
    </w:p>
    <w:p w14:paraId="3D22016E" w14:textId="77777777" w:rsidR="00764B04" w:rsidRDefault="00764B04" w:rsidP="00764B04">
      <w:pPr>
        <w:rPr>
          <w:lang w:eastAsia="es-MX"/>
        </w:rPr>
      </w:pPr>
    </w:p>
    <w:p w14:paraId="46D24F3F" w14:textId="77777777" w:rsidR="0037673A" w:rsidRPr="002D658E" w:rsidRDefault="0037673A" w:rsidP="0037673A">
      <w:pPr>
        <w:pStyle w:val="Ttulo2"/>
        <w:rPr>
          <w:rFonts w:ascii="Century Gothic" w:hAnsi="Century Gothic"/>
          <w:sz w:val="28"/>
        </w:rPr>
      </w:pPr>
      <w:r w:rsidRPr="002D658E">
        <w:rPr>
          <w:rFonts w:ascii="Century Gothic" w:hAnsi="Century Gothic"/>
          <w:sz w:val="28"/>
        </w:rPr>
        <w:t>Alcance del Proyecto</w:t>
      </w:r>
    </w:p>
    <w:p w14:paraId="0D36F902" w14:textId="2BCE672F" w:rsidR="0037673A" w:rsidRDefault="0037673A" w:rsidP="0037673A">
      <w:pPr>
        <w:jc w:val="both"/>
        <w:rPr>
          <w:rFonts w:ascii="Century Gothic" w:hAnsi="Century Gothic"/>
        </w:rPr>
      </w:pPr>
      <w:r w:rsidRPr="002806D0">
        <w:rPr>
          <w:rFonts w:ascii="Century Gothic" w:hAnsi="Century Gothic"/>
        </w:rPr>
        <w:t>El proyecto abarca un sitio web</w:t>
      </w:r>
      <w:r>
        <w:rPr>
          <w:rFonts w:ascii="Century Gothic" w:hAnsi="Century Gothic"/>
        </w:rPr>
        <w:t xml:space="preserve"> </w:t>
      </w:r>
      <w:r w:rsidRPr="002806D0">
        <w:rPr>
          <w:rFonts w:ascii="Century Gothic" w:hAnsi="Century Gothic"/>
        </w:rPr>
        <w:t xml:space="preserve">de </w:t>
      </w:r>
      <w:r>
        <w:rPr>
          <w:rFonts w:ascii="Century Gothic" w:hAnsi="Century Gothic"/>
        </w:rPr>
        <w:t xml:space="preserve">la empresa </w:t>
      </w:r>
      <w:r w:rsidR="00F21E86">
        <w:rPr>
          <w:rFonts w:ascii="Century Gothic" w:hAnsi="Century Gothic"/>
          <w:u w:val="single"/>
        </w:rPr>
        <w:t>HSTecnology</w:t>
      </w:r>
      <w:r>
        <w:rPr>
          <w:rFonts w:ascii="Century Gothic" w:hAnsi="Century Gothic"/>
        </w:rPr>
        <w:t xml:space="preserve">, el cual estará orientado  al mercado </w:t>
      </w:r>
      <w:r w:rsidR="00F21E86">
        <w:rPr>
          <w:rFonts w:ascii="Century Gothic" w:hAnsi="Century Gothic"/>
        </w:rPr>
        <w:t>nacional</w:t>
      </w:r>
      <w:r w:rsidRPr="002806D0">
        <w:rPr>
          <w:rFonts w:ascii="Century Gothic" w:hAnsi="Century Gothic"/>
        </w:rPr>
        <w:t xml:space="preserve">, </w:t>
      </w:r>
      <w:r>
        <w:rPr>
          <w:rFonts w:ascii="Century Gothic" w:hAnsi="Century Gothic"/>
        </w:rPr>
        <w:t xml:space="preserve">éste </w:t>
      </w:r>
      <w:r w:rsidRPr="002806D0">
        <w:rPr>
          <w:rFonts w:ascii="Century Gothic" w:hAnsi="Century Gothic"/>
        </w:rPr>
        <w:t>mostrará</w:t>
      </w:r>
      <w:r>
        <w:rPr>
          <w:rFonts w:ascii="Century Gothic" w:hAnsi="Century Gothic"/>
        </w:rPr>
        <w:t xml:space="preserve"> la más completa información de sus productos para su </w:t>
      </w:r>
      <w:r w:rsidRPr="002806D0">
        <w:rPr>
          <w:rFonts w:ascii="Century Gothic" w:hAnsi="Century Gothic"/>
        </w:rPr>
        <w:t xml:space="preserve">venta </w:t>
      </w:r>
      <w:r>
        <w:rPr>
          <w:rFonts w:ascii="Century Gothic" w:hAnsi="Century Gothic"/>
        </w:rPr>
        <w:t xml:space="preserve">disponibles </w:t>
      </w:r>
      <w:r w:rsidR="00F21E86">
        <w:rPr>
          <w:rFonts w:ascii="Century Gothic" w:hAnsi="Century Gothic"/>
        </w:rPr>
        <w:t>en su Centro de Distribución ubicado en Culiacán</w:t>
      </w:r>
      <w:r>
        <w:rPr>
          <w:rFonts w:ascii="Century Gothic" w:hAnsi="Century Gothic"/>
        </w:rPr>
        <w:t xml:space="preserve">, Sinaloa. </w:t>
      </w:r>
    </w:p>
    <w:p w14:paraId="5C9DAA08" w14:textId="6788EB1D" w:rsidR="00764B04" w:rsidRDefault="0037673A" w:rsidP="00F21E86">
      <w:pPr>
        <w:jc w:val="both"/>
        <w:rPr>
          <w:lang w:eastAsia="es-MX"/>
        </w:rPr>
      </w:pPr>
      <w:r>
        <w:rPr>
          <w:rFonts w:ascii="Century Gothic" w:hAnsi="Century Gothic"/>
        </w:rPr>
        <w:t xml:space="preserve">La aplicación contará con el control de las entregas, administración de las cuentas de sus clientes, consulta </w:t>
      </w:r>
      <w:r w:rsidR="00F21E86">
        <w:rPr>
          <w:rFonts w:ascii="Century Gothic" w:hAnsi="Century Gothic"/>
        </w:rPr>
        <w:t>a la diversidad de</w:t>
      </w:r>
      <w:r>
        <w:rPr>
          <w:rFonts w:ascii="Century Gothic" w:hAnsi="Century Gothic"/>
        </w:rPr>
        <w:t xml:space="preserve"> </w:t>
      </w:r>
      <w:r w:rsidR="00F21E86">
        <w:rPr>
          <w:rFonts w:ascii="Century Gothic" w:hAnsi="Century Gothic"/>
        </w:rPr>
        <w:t>reportes</w:t>
      </w:r>
      <w:r>
        <w:rPr>
          <w:rFonts w:ascii="Century Gothic" w:hAnsi="Century Gothic"/>
        </w:rPr>
        <w:t xml:space="preserve"> </w:t>
      </w:r>
      <w:r w:rsidR="00F21E86">
        <w:rPr>
          <w:rFonts w:ascii="Century Gothic" w:hAnsi="Century Gothic"/>
        </w:rPr>
        <w:t>informativos que apoyen a la toma de decisiones, así como revisar las visitas al sitio web y a las respectivas redes sociales.</w:t>
      </w:r>
      <w:bookmarkStart w:id="0" w:name="_GoBack"/>
      <w:bookmarkEnd w:id="0"/>
    </w:p>
    <w:p w14:paraId="20A154F7" w14:textId="77777777" w:rsidR="00764B04" w:rsidRDefault="00764B04" w:rsidP="00764B04">
      <w:pPr>
        <w:jc w:val="both"/>
        <w:rPr>
          <w:rFonts w:ascii="Century Gothic" w:hAnsi="Century Gothic" w:cs="Arial"/>
          <w:sz w:val="24"/>
          <w:szCs w:val="24"/>
        </w:rPr>
      </w:pPr>
    </w:p>
    <w:p w14:paraId="6845549B" w14:textId="77777777" w:rsidR="00764B04" w:rsidRDefault="00764B04" w:rsidP="00764B04">
      <w:pPr>
        <w:jc w:val="both"/>
        <w:rPr>
          <w:rFonts w:ascii="Century Gothic" w:hAnsi="Century Gothic" w:cs="Arial"/>
          <w:sz w:val="24"/>
          <w:szCs w:val="24"/>
        </w:rPr>
      </w:pPr>
    </w:p>
    <w:p w14:paraId="46CBA616" w14:textId="77777777" w:rsidR="00BE0FFE" w:rsidRDefault="00BE0FFE"/>
    <w:sectPr w:rsidR="00BE0FFE" w:rsidSect="00106173">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1C304" w14:textId="77777777" w:rsidR="00E87A26" w:rsidRDefault="00E87A26" w:rsidP="00764B04">
      <w:pPr>
        <w:spacing w:after="0" w:line="240" w:lineRule="auto"/>
      </w:pPr>
      <w:r>
        <w:separator/>
      </w:r>
    </w:p>
  </w:endnote>
  <w:endnote w:type="continuationSeparator" w:id="0">
    <w:p w14:paraId="3A33A862" w14:textId="77777777" w:rsidR="00E87A26" w:rsidRDefault="00E87A26" w:rsidP="0076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E9959" w14:textId="3B29B3AA" w:rsidR="00764B04" w:rsidRDefault="00764B04">
    <w:pPr>
      <w:pStyle w:val="Piedepgina"/>
    </w:pPr>
    <w:r>
      <w:rPr>
        <w:noProof/>
        <w:lang w:eastAsia="es-MX"/>
      </w:rPr>
      <mc:AlternateContent>
        <mc:Choice Requires="wps">
          <w:drawing>
            <wp:anchor distT="0" distB="0" distL="114300" distR="114300" simplePos="0" relativeHeight="251659264" behindDoc="0" locked="0" layoutInCell="1" allowOverlap="1" wp14:anchorId="20188E17" wp14:editId="690FC319">
              <wp:simplePos x="0" y="0"/>
              <wp:positionH relativeFrom="column">
                <wp:posOffset>-228600</wp:posOffset>
              </wp:positionH>
              <wp:positionV relativeFrom="paragraph">
                <wp:posOffset>-72390</wp:posOffset>
              </wp:positionV>
              <wp:extent cx="61722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C942B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5.7pt" to="46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" strokecolor="#4f81bd [3204]" strokeweight="2pt">
              <v:shadow on="t" color="black" opacity="24903f" origin=",.5" offset="0,.55556mm"/>
            </v:line>
          </w:pict>
        </mc:Fallback>
      </mc:AlternateContent>
    </w:r>
    <w:r w:rsidR="00445C32">
      <w:t>D</w:t>
    </w:r>
    <w:r>
      <w:t>L</w:t>
    </w:r>
    <w:r w:rsidR="00445C32">
      <w:t>E</w:t>
    </w:r>
    <w:r>
      <w:t xml:space="preserve"> – Consultoria de Software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BE9E2" w14:textId="77777777" w:rsidR="00E87A26" w:rsidRDefault="00E87A26" w:rsidP="00764B04">
      <w:pPr>
        <w:spacing w:after="0" w:line="240" w:lineRule="auto"/>
      </w:pPr>
      <w:r>
        <w:separator/>
      </w:r>
    </w:p>
  </w:footnote>
  <w:footnote w:type="continuationSeparator" w:id="0">
    <w:p w14:paraId="39F0E616" w14:textId="77777777" w:rsidR="00E87A26" w:rsidRDefault="00E87A26" w:rsidP="00764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66915"/>
    <w:multiLevelType w:val="hybridMultilevel"/>
    <w:tmpl w:val="450C4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EFF19C6"/>
    <w:multiLevelType w:val="hybridMultilevel"/>
    <w:tmpl w:val="C9323EE2"/>
    <w:lvl w:ilvl="0" w:tplc="080A0013">
      <w:start w:val="1"/>
      <w:numFmt w:val="upperRoman"/>
      <w:lvlText w:val="%1."/>
      <w:lvlJc w:val="righ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533F5BBD"/>
    <w:multiLevelType w:val="hybridMultilevel"/>
    <w:tmpl w:val="6A605868"/>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5E0E7C32"/>
    <w:multiLevelType w:val="hybridMultilevel"/>
    <w:tmpl w:val="ABAA2CA0"/>
    <w:lvl w:ilvl="0" w:tplc="080A0011">
      <w:start w:val="1"/>
      <w:numFmt w:val="decimal"/>
      <w:lvlText w:val="%1)"/>
      <w:lvlJc w:val="left"/>
      <w:pPr>
        <w:ind w:left="36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CF958DA"/>
    <w:multiLevelType w:val="hybridMultilevel"/>
    <w:tmpl w:val="C9323EE2"/>
    <w:lvl w:ilvl="0" w:tplc="080A0013">
      <w:start w:val="1"/>
      <w:numFmt w:val="upperRoman"/>
      <w:lvlText w:val="%1."/>
      <w:lvlJc w:val="righ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78954645"/>
    <w:multiLevelType w:val="hybridMultilevel"/>
    <w:tmpl w:val="FCB68554"/>
    <w:lvl w:ilvl="0" w:tplc="772AED12">
      <w:start w:val="1"/>
      <w:numFmt w:val="decimal"/>
      <w:lvlText w:val="%1."/>
      <w:lvlJc w:val="left"/>
      <w:pPr>
        <w:ind w:left="1428" w:hanging="360"/>
      </w:pPr>
      <w:rPr>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04"/>
    <w:rsid w:val="00106173"/>
    <w:rsid w:val="001163AB"/>
    <w:rsid w:val="0037673A"/>
    <w:rsid w:val="00445C32"/>
    <w:rsid w:val="00764B04"/>
    <w:rsid w:val="00BE0FFE"/>
    <w:rsid w:val="00E87A26"/>
    <w:rsid w:val="00F21E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027910"/>
  <w14:defaultImageDpi w14:val="300"/>
  <w15:docId w15:val="{BCA23671-F0F7-4D32-BA4D-4003A4D2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B04"/>
    <w:pPr>
      <w:spacing w:after="200" w:line="276" w:lineRule="auto"/>
    </w:pPr>
    <w:rPr>
      <w:rFonts w:eastAsiaTheme="minorHAnsi"/>
      <w:sz w:val="22"/>
      <w:szCs w:val="22"/>
      <w:lang w:val="es-MX"/>
    </w:rPr>
  </w:style>
  <w:style w:type="paragraph" w:styleId="Ttulo1">
    <w:name w:val="heading 1"/>
    <w:basedOn w:val="Normal"/>
    <w:next w:val="Normal"/>
    <w:link w:val="Ttulo1Car"/>
    <w:uiPriority w:val="9"/>
    <w:qFormat/>
    <w:rsid w:val="00764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64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64B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B04"/>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basedOn w:val="Fuentedeprrafopredeter"/>
    <w:link w:val="Ttulo2"/>
    <w:uiPriority w:val="9"/>
    <w:rsid w:val="00764B04"/>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rsid w:val="00764B04"/>
    <w:rPr>
      <w:rFonts w:asciiTheme="majorHAnsi" w:eastAsiaTheme="majorEastAsia" w:hAnsiTheme="majorHAnsi" w:cstheme="majorBidi"/>
      <w:color w:val="243F60" w:themeColor="accent1" w:themeShade="7F"/>
      <w:lang w:val="es-MX"/>
    </w:rPr>
  </w:style>
  <w:style w:type="paragraph" w:styleId="Sinespaciado">
    <w:name w:val="No Spacing"/>
    <w:link w:val="SinespaciadoCar"/>
    <w:uiPriority w:val="1"/>
    <w:qFormat/>
    <w:rsid w:val="00764B04"/>
    <w:rPr>
      <w:sz w:val="22"/>
      <w:szCs w:val="22"/>
      <w:lang w:val="es-MX" w:eastAsia="es-MX"/>
    </w:rPr>
  </w:style>
  <w:style w:type="character" w:customStyle="1" w:styleId="SinespaciadoCar">
    <w:name w:val="Sin espaciado Car"/>
    <w:basedOn w:val="Fuentedeprrafopredeter"/>
    <w:link w:val="Sinespaciado"/>
    <w:uiPriority w:val="1"/>
    <w:rsid w:val="00764B04"/>
    <w:rPr>
      <w:sz w:val="22"/>
      <w:szCs w:val="22"/>
      <w:lang w:val="es-MX" w:eastAsia="es-MX"/>
    </w:rPr>
  </w:style>
  <w:style w:type="paragraph" w:styleId="Prrafodelista">
    <w:name w:val="List Paragraph"/>
    <w:basedOn w:val="Normal"/>
    <w:uiPriority w:val="34"/>
    <w:qFormat/>
    <w:rsid w:val="00764B04"/>
    <w:pPr>
      <w:ind w:left="720"/>
      <w:contextualSpacing/>
    </w:pPr>
  </w:style>
  <w:style w:type="character" w:customStyle="1" w:styleId="apple-converted-space">
    <w:name w:val="apple-converted-space"/>
    <w:basedOn w:val="Fuentedeprrafopredeter"/>
    <w:rsid w:val="00764B04"/>
  </w:style>
  <w:style w:type="paragraph" w:styleId="Textodeglobo">
    <w:name w:val="Balloon Text"/>
    <w:basedOn w:val="Normal"/>
    <w:link w:val="TextodegloboCar"/>
    <w:uiPriority w:val="99"/>
    <w:semiHidden/>
    <w:unhideWhenUsed/>
    <w:rsid w:val="00764B0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4B04"/>
    <w:rPr>
      <w:rFonts w:ascii="Lucida Grande" w:eastAsiaTheme="minorHAnsi" w:hAnsi="Lucida Grande" w:cs="Lucida Grande"/>
      <w:sz w:val="18"/>
      <w:szCs w:val="18"/>
      <w:lang w:val="es-MX"/>
    </w:rPr>
  </w:style>
  <w:style w:type="paragraph" w:styleId="Encabezado">
    <w:name w:val="header"/>
    <w:basedOn w:val="Normal"/>
    <w:link w:val="EncabezadoCar"/>
    <w:uiPriority w:val="99"/>
    <w:unhideWhenUsed/>
    <w:rsid w:val="00764B04"/>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764B04"/>
    <w:rPr>
      <w:rFonts w:eastAsiaTheme="minorHAnsi"/>
      <w:sz w:val="22"/>
      <w:szCs w:val="22"/>
      <w:lang w:val="es-MX"/>
    </w:rPr>
  </w:style>
  <w:style w:type="paragraph" w:styleId="Piedepgina">
    <w:name w:val="footer"/>
    <w:basedOn w:val="Normal"/>
    <w:link w:val="PiedepginaCar"/>
    <w:uiPriority w:val="99"/>
    <w:unhideWhenUsed/>
    <w:rsid w:val="00764B04"/>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764B04"/>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715B2C-4B60-4D6E-ADAF-39CDDEDB8F60}" type="doc">
      <dgm:prSet loTypeId="urn:microsoft.com/office/officeart/2008/layout/NameandTitleOrganizationalChart" loCatId="hierarchy" qsTypeId="urn:microsoft.com/office/officeart/2005/8/quickstyle/simple5" qsCatId="simple" csTypeId="urn:microsoft.com/office/officeart/2005/8/colors/accent1_2" csCatId="accent1" phldr="1"/>
      <dgm:spPr/>
      <dgm:t>
        <a:bodyPr/>
        <a:lstStyle/>
        <a:p>
          <a:endParaRPr lang="es-MX"/>
        </a:p>
      </dgm:t>
    </dgm:pt>
    <dgm:pt modelId="{5546FF0C-769F-428E-824E-766882D79E7E}">
      <dgm:prSet phldrT="[Texto]" custT="1"/>
      <dgm:spPr/>
      <dgm:t>
        <a:bodyPr/>
        <a:lstStyle/>
        <a:p>
          <a:r>
            <a:rPr lang="es-MX" sz="1600"/>
            <a:t>Lic. Aldo Uriarte</a:t>
          </a:r>
        </a:p>
      </dgm:t>
    </dgm:pt>
    <dgm:pt modelId="{98A7A5A7-5493-42F4-85FC-75B261869ECB}" type="parTrans" cxnId="{0F70B60D-D2D9-4F6C-A4B2-29721A0B027D}">
      <dgm:prSet/>
      <dgm:spPr/>
      <dgm:t>
        <a:bodyPr/>
        <a:lstStyle/>
        <a:p>
          <a:endParaRPr lang="es-MX"/>
        </a:p>
      </dgm:t>
    </dgm:pt>
    <dgm:pt modelId="{6E35DC1B-420F-48D2-A8A6-9DEC2C5D2692}" type="sibTrans" cxnId="{0F70B60D-D2D9-4F6C-A4B2-29721A0B027D}">
      <dgm:prSet custT="1"/>
      <dgm:spPr/>
      <dgm:t>
        <a:bodyPr/>
        <a:lstStyle/>
        <a:p>
          <a:r>
            <a:rPr lang="es-MX" sz="1200"/>
            <a:t>Director Ejecutivo</a:t>
          </a:r>
        </a:p>
      </dgm:t>
    </dgm:pt>
    <dgm:pt modelId="{1EA5DFC4-F81B-4F2D-83EB-971394461C9B}" type="asst">
      <dgm:prSet phldrT="[Texto]"/>
      <dgm:spPr/>
      <dgm:t>
        <a:bodyPr/>
        <a:lstStyle/>
        <a:p>
          <a:r>
            <a:rPr lang="es-MX"/>
            <a:t>Lic. Giovanni Montelongo</a:t>
          </a:r>
        </a:p>
      </dgm:t>
    </dgm:pt>
    <dgm:pt modelId="{C2EBA032-E1E4-4C63-86CA-EA166A918E35}" type="parTrans" cxnId="{695CB969-B323-4168-979B-C16473B42EFD}">
      <dgm:prSet/>
      <dgm:spPr/>
      <dgm:t>
        <a:bodyPr/>
        <a:lstStyle/>
        <a:p>
          <a:endParaRPr lang="es-MX"/>
        </a:p>
      </dgm:t>
    </dgm:pt>
    <dgm:pt modelId="{D1DDCDA1-0271-41A8-B109-085A3607CDE4}" type="sibTrans" cxnId="{695CB969-B323-4168-979B-C16473B42EFD}">
      <dgm:prSet custT="1"/>
      <dgm:spPr/>
      <dgm:t>
        <a:bodyPr/>
        <a:lstStyle/>
        <a:p>
          <a:r>
            <a:rPr lang="es-MX" sz="900"/>
            <a:t>Dirección de Administración de Proyectos</a:t>
          </a:r>
        </a:p>
      </dgm:t>
    </dgm:pt>
    <dgm:pt modelId="{608C4A6D-A637-47B5-9969-2C7E301D8351}">
      <dgm:prSet phldrT="[Texto]"/>
      <dgm:spPr/>
      <dgm:t>
        <a:bodyPr/>
        <a:lstStyle/>
        <a:p>
          <a:r>
            <a:rPr lang="es-MX"/>
            <a:t>Lic. Luis Lopez</a:t>
          </a:r>
        </a:p>
      </dgm:t>
    </dgm:pt>
    <dgm:pt modelId="{7B51E3B4-FEE0-4443-A67D-8568401FF472}" type="parTrans" cxnId="{00C19951-EC43-415C-8DBB-17B11EBF34E5}">
      <dgm:prSet/>
      <dgm:spPr/>
      <dgm:t>
        <a:bodyPr/>
        <a:lstStyle/>
        <a:p>
          <a:endParaRPr lang="es-MX"/>
        </a:p>
      </dgm:t>
    </dgm:pt>
    <dgm:pt modelId="{A50182E5-9ADC-46AE-B74D-14A5B0A2383E}" type="sibTrans" cxnId="{00C19951-EC43-415C-8DBB-17B11EBF34E5}">
      <dgm:prSet/>
      <dgm:spPr/>
      <dgm:t>
        <a:bodyPr/>
        <a:lstStyle/>
        <a:p>
          <a:r>
            <a:rPr lang="es-MX"/>
            <a:t>Director de Ventas</a:t>
          </a:r>
        </a:p>
      </dgm:t>
    </dgm:pt>
    <dgm:pt modelId="{900B2EF1-0010-45BD-AC2E-38F23A715B1C}">
      <dgm:prSet phldrT="[Texto]"/>
      <dgm:spPr/>
      <dgm:t>
        <a:bodyPr/>
        <a:lstStyle/>
        <a:p>
          <a:r>
            <a:rPr lang="es-MX"/>
            <a:t>Lic. Miguel Montoya</a:t>
          </a:r>
        </a:p>
      </dgm:t>
    </dgm:pt>
    <dgm:pt modelId="{46178201-B2F9-4914-BABE-E288C61117EB}" type="parTrans" cxnId="{51743102-411B-4583-A301-8F19DE713310}">
      <dgm:prSet/>
      <dgm:spPr/>
      <dgm:t>
        <a:bodyPr/>
        <a:lstStyle/>
        <a:p>
          <a:endParaRPr lang="es-MX"/>
        </a:p>
      </dgm:t>
    </dgm:pt>
    <dgm:pt modelId="{ACF764C9-37B1-4844-BF51-5A0D0EF88371}" type="sibTrans" cxnId="{51743102-411B-4583-A301-8F19DE713310}">
      <dgm:prSet custT="1"/>
      <dgm:spPr/>
      <dgm:t>
        <a:bodyPr/>
        <a:lstStyle/>
        <a:p>
          <a:r>
            <a:rPr lang="es-MX" sz="900"/>
            <a:t>Director de Desarrollo de Software</a:t>
          </a:r>
        </a:p>
      </dgm:t>
    </dgm:pt>
    <dgm:pt modelId="{ED73FD42-8AF2-43FE-980C-8E69A7D1972B}" type="asst">
      <dgm:prSet/>
      <dgm:spPr/>
      <dgm:t>
        <a:bodyPr/>
        <a:lstStyle/>
        <a:p>
          <a:r>
            <a:rPr lang="es-MX"/>
            <a:t>Lic. Lucía Ramírez</a:t>
          </a:r>
        </a:p>
      </dgm:t>
    </dgm:pt>
    <dgm:pt modelId="{C33466D7-7C9A-497E-B4F5-A985F517EF5E}" type="parTrans" cxnId="{6A60D930-6D9A-46B4-B5EF-843BF48B9520}">
      <dgm:prSet/>
      <dgm:spPr/>
      <dgm:t>
        <a:bodyPr/>
        <a:lstStyle/>
        <a:p>
          <a:endParaRPr lang="es-MX"/>
        </a:p>
      </dgm:t>
    </dgm:pt>
    <dgm:pt modelId="{C3FA1325-4580-4F9F-AB96-762A00ECAB0F}" type="sibTrans" cxnId="{6A60D930-6D9A-46B4-B5EF-843BF48B9520}">
      <dgm:prSet custT="1"/>
      <dgm:spPr/>
      <dgm:t>
        <a:bodyPr/>
        <a:lstStyle/>
        <a:p>
          <a:r>
            <a:rPr lang="es-MX" sz="900"/>
            <a:t>Dirección de Aseguramiento de Calidad</a:t>
          </a:r>
        </a:p>
      </dgm:t>
    </dgm:pt>
    <dgm:pt modelId="{6E7096EF-6732-4BAB-8087-4DD5754D356B}" type="asst">
      <dgm:prSet phldrT="[Texto]"/>
      <dgm:spPr/>
      <dgm:t>
        <a:bodyPr/>
        <a:lstStyle/>
        <a:p>
          <a:r>
            <a:rPr lang="es-MX"/>
            <a:t>Lic. Armando Guerra</a:t>
          </a:r>
        </a:p>
      </dgm:t>
    </dgm:pt>
    <dgm:pt modelId="{344AB9F4-899C-4C88-9D9B-F0A27B4157EE}" type="parTrans" cxnId="{24585D12-9894-4934-AF44-438966012BD6}">
      <dgm:prSet/>
      <dgm:spPr/>
      <dgm:t>
        <a:bodyPr/>
        <a:lstStyle/>
        <a:p>
          <a:endParaRPr lang="es-MX"/>
        </a:p>
      </dgm:t>
    </dgm:pt>
    <dgm:pt modelId="{67B3CDAF-2E26-498E-A3E9-0C8ACE81059E}" type="sibTrans" cxnId="{24585D12-9894-4934-AF44-438966012BD6}">
      <dgm:prSet/>
      <dgm:spPr/>
      <dgm:t>
        <a:bodyPr/>
        <a:lstStyle/>
        <a:p>
          <a:r>
            <a:rPr lang="es-MX"/>
            <a:t>Director General</a:t>
          </a:r>
        </a:p>
      </dgm:t>
    </dgm:pt>
    <dgm:pt modelId="{AE2614D2-4ACF-47E3-808B-15F43A79C9D6}" type="pres">
      <dgm:prSet presAssocID="{54715B2C-4B60-4D6E-ADAF-39CDDEDB8F60}" presName="hierChild1" presStyleCnt="0">
        <dgm:presLayoutVars>
          <dgm:orgChart val="1"/>
          <dgm:chPref val="1"/>
          <dgm:dir/>
          <dgm:animOne val="branch"/>
          <dgm:animLvl val="lvl"/>
          <dgm:resizeHandles/>
        </dgm:presLayoutVars>
      </dgm:prSet>
      <dgm:spPr/>
      <dgm:t>
        <a:bodyPr/>
        <a:lstStyle/>
        <a:p>
          <a:endParaRPr lang="es-MX"/>
        </a:p>
      </dgm:t>
    </dgm:pt>
    <dgm:pt modelId="{DFC526EA-C28F-4E0F-A900-32AFCF536C3B}" type="pres">
      <dgm:prSet presAssocID="{5546FF0C-769F-428E-824E-766882D79E7E}" presName="hierRoot1" presStyleCnt="0">
        <dgm:presLayoutVars>
          <dgm:hierBranch val="init"/>
        </dgm:presLayoutVars>
      </dgm:prSet>
      <dgm:spPr/>
    </dgm:pt>
    <dgm:pt modelId="{C7A5C643-FC21-4284-802B-B3D22525CAF3}" type="pres">
      <dgm:prSet presAssocID="{5546FF0C-769F-428E-824E-766882D79E7E}" presName="rootComposite1" presStyleCnt="0"/>
      <dgm:spPr/>
    </dgm:pt>
    <dgm:pt modelId="{66CD7711-3820-47F6-A1BE-BDF56C24519B}" type="pres">
      <dgm:prSet presAssocID="{5546FF0C-769F-428E-824E-766882D79E7E}" presName="rootText1" presStyleLbl="node0" presStyleIdx="0" presStyleCnt="1">
        <dgm:presLayoutVars>
          <dgm:chMax/>
          <dgm:chPref val="3"/>
        </dgm:presLayoutVars>
      </dgm:prSet>
      <dgm:spPr/>
      <dgm:t>
        <a:bodyPr/>
        <a:lstStyle/>
        <a:p>
          <a:endParaRPr lang="es-MX"/>
        </a:p>
      </dgm:t>
    </dgm:pt>
    <dgm:pt modelId="{D039CBD4-3347-4980-8FC6-51D2B8A2997E}" type="pres">
      <dgm:prSet presAssocID="{5546FF0C-769F-428E-824E-766882D79E7E}" presName="titleText1" presStyleLbl="fgAcc0" presStyleIdx="0" presStyleCnt="1" custScaleX="110413" custScaleY="106779">
        <dgm:presLayoutVars>
          <dgm:chMax val="0"/>
          <dgm:chPref val="0"/>
        </dgm:presLayoutVars>
      </dgm:prSet>
      <dgm:spPr/>
      <dgm:t>
        <a:bodyPr/>
        <a:lstStyle/>
        <a:p>
          <a:endParaRPr lang="es-MX"/>
        </a:p>
      </dgm:t>
    </dgm:pt>
    <dgm:pt modelId="{04899C1A-6C09-4899-AEE9-C05017E718A9}" type="pres">
      <dgm:prSet presAssocID="{5546FF0C-769F-428E-824E-766882D79E7E}" presName="rootConnector1" presStyleLbl="node1" presStyleIdx="0" presStyleCnt="2"/>
      <dgm:spPr/>
      <dgm:t>
        <a:bodyPr/>
        <a:lstStyle/>
        <a:p>
          <a:endParaRPr lang="es-MX"/>
        </a:p>
      </dgm:t>
    </dgm:pt>
    <dgm:pt modelId="{1D655280-9082-4A9D-92FB-407DF8A97052}" type="pres">
      <dgm:prSet presAssocID="{5546FF0C-769F-428E-824E-766882D79E7E}" presName="hierChild2" presStyleCnt="0"/>
      <dgm:spPr/>
    </dgm:pt>
    <dgm:pt modelId="{DEDE5ACA-E106-473E-8727-BA34C454B68D}" type="pres">
      <dgm:prSet presAssocID="{7B51E3B4-FEE0-4443-A67D-8568401FF472}" presName="Name37" presStyleLbl="parChTrans1D2" presStyleIdx="0" presStyleCnt="5"/>
      <dgm:spPr/>
      <dgm:t>
        <a:bodyPr/>
        <a:lstStyle/>
        <a:p>
          <a:endParaRPr lang="es-MX"/>
        </a:p>
      </dgm:t>
    </dgm:pt>
    <dgm:pt modelId="{0C3838A6-750C-4B80-BA15-1C35CCD812D9}" type="pres">
      <dgm:prSet presAssocID="{608C4A6D-A637-47B5-9969-2C7E301D8351}" presName="hierRoot2" presStyleCnt="0">
        <dgm:presLayoutVars>
          <dgm:hierBranch val="init"/>
        </dgm:presLayoutVars>
      </dgm:prSet>
      <dgm:spPr/>
    </dgm:pt>
    <dgm:pt modelId="{1480F40D-5966-40C4-9717-CE1B8B8E46CA}" type="pres">
      <dgm:prSet presAssocID="{608C4A6D-A637-47B5-9969-2C7E301D8351}" presName="rootComposite" presStyleCnt="0"/>
      <dgm:spPr/>
    </dgm:pt>
    <dgm:pt modelId="{6646FADF-F60D-493B-B6F4-D46B30B6DC1A}" type="pres">
      <dgm:prSet presAssocID="{608C4A6D-A637-47B5-9969-2C7E301D8351}" presName="rootText" presStyleLbl="node1" presStyleIdx="0" presStyleCnt="2">
        <dgm:presLayoutVars>
          <dgm:chMax/>
          <dgm:chPref val="3"/>
        </dgm:presLayoutVars>
      </dgm:prSet>
      <dgm:spPr/>
      <dgm:t>
        <a:bodyPr/>
        <a:lstStyle/>
        <a:p>
          <a:endParaRPr lang="es-MX"/>
        </a:p>
      </dgm:t>
    </dgm:pt>
    <dgm:pt modelId="{E7E71C32-E9C2-48C5-9A63-2B1722092AEB}" type="pres">
      <dgm:prSet presAssocID="{608C4A6D-A637-47B5-9969-2C7E301D8351}" presName="titleText2" presStyleLbl="fgAcc1" presStyleIdx="0" presStyleCnt="2">
        <dgm:presLayoutVars>
          <dgm:chMax val="0"/>
          <dgm:chPref val="0"/>
        </dgm:presLayoutVars>
      </dgm:prSet>
      <dgm:spPr/>
      <dgm:t>
        <a:bodyPr/>
        <a:lstStyle/>
        <a:p>
          <a:endParaRPr lang="es-MX"/>
        </a:p>
      </dgm:t>
    </dgm:pt>
    <dgm:pt modelId="{7F1E6BA8-6862-418F-B1FC-6E8F5E66053C}" type="pres">
      <dgm:prSet presAssocID="{608C4A6D-A637-47B5-9969-2C7E301D8351}" presName="rootConnector" presStyleLbl="node2" presStyleIdx="0" presStyleCnt="0"/>
      <dgm:spPr/>
      <dgm:t>
        <a:bodyPr/>
        <a:lstStyle/>
        <a:p>
          <a:endParaRPr lang="es-MX"/>
        </a:p>
      </dgm:t>
    </dgm:pt>
    <dgm:pt modelId="{1D007222-B5AD-4236-B292-8BBBE1161AA0}" type="pres">
      <dgm:prSet presAssocID="{608C4A6D-A637-47B5-9969-2C7E301D8351}" presName="hierChild4" presStyleCnt="0"/>
      <dgm:spPr/>
    </dgm:pt>
    <dgm:pt modelId="{AF682A34-C3FC-4700-8B83-08D84F1C2D2A}" type="pres">
      <dgm:prSet presAssocID="{608C4A6D-A637-47B5-9969-2C7E301D8351}" presName="hierChild5" presStyleCnt="0"/>
      <dgm:spPr/>
    </dgm:pt>
    <dgm:pt modelId="{A7E65253-FDDF-4360-9602-B3989DE8A33D}" type="pres">
      <dgm:prSet presAssocID="{46178201-B2F9-4914-BABE-E288C61117EB}" presName="Name37" presStyleLbl="parChTrans1D2" presStyleIdx="1" presStyleCnt="5"/>
      <dgm:spPr/>
      <dgm:t>
        <a:bodyPr/>
        <a:lstStyle/>
        <a:p>
          <a:endParaRPr lang="es-MX"/>
        </a:p>
      </dgm:t>
    </dgm:pt>
    <dgm:pt modelId="{8890FD3C-2DC7-4173-BE01-2059C9E66F08}" type="pres">
      <dgm:prSet presAssocID="{900B2EF1-0010-45BD-AC2E-38F23A715B1C}" presName="hierRoot2" presStyleCnt="0">
        <dgm:presLayoutVars>
          <dgm:hierBranch val="init"/>
        </dgm:presLayoutVars>
      </dgm:prSet>
      <dgm:spPr/>
    </dgm:pt>
    <dgm:pt modelId="{0062CC95-0D04-4868-88B1-562C4675BB0D}" type="pres">
      <dgm:prSet presAssocID="{900B2EF1-0010-45BD-AC2E-38F23A715B1C}" presName="rootComposite" presStyleCnt="0"/>
      <dgm:spPr/>
    </dgm:pt>
    <dgm:pt modelId="{43B6DF6F-35FC-4A2A-BFBC-ACB286F83386}" type="pres">
      <dgm:prSet presAssocID="{900B2EF1-0010-45BD-AC2E-38F23A715B1C}" presName="rootText" presStyleLbl="node1" presStyleIdx="1" presStyleCnt="2">
        <dgm:presLayoutVars>
          <dgm:chMax/>
          <dgm:chPref val="3"/>
        </dgm:presLayoutVars>
      </dgm:prSet>
      <dgm:spPr/>
      <dgm:t>
        <a:bodyPr/>
        <a:lstStyle/>
        <a:p>
          <a:endParaRPr lang="es-MX"/>
        </a:p>
      </dgm:t>
    </dgm:pt>
    <dgm:pt modelId="{5A08255D-4167-4286-9B40-E02FBFC1174F}" type="pres">
      <dgm:prSet presAssocID="{900B2EF1-0010-45BD-AC2E-38F23A715B1C}" presName="titleText2" presStyleLbl="fgAcc1" presStyleIdx="1" presStyleCnt="2">
        <dgm:presLayoutVars>
          <dgm:chMax val="0"/>
          <dgm:chPref val="0"/>
        </dgm:presLayoutVars>
      </dgm:prSet>
      <dgm:spPr/>
      <dgm:t>
        <a:bodyPr/>
        <a:lstStyle/>
        <a:p>
          <a:endParaRPr lang="es-MX"/>
        </a:p>
      </dgm:t>
    </dgm:pt>
    <dgm:pt modelId="{82E6F9D7-C9F8-4400-AE1F-C5931E4712B4}" type="pres">
      <dgm:prSet presAssocID="{900B2EF1-0010-45BD-AC2E-38F23A715B1C}" presName="rootConnector" presStyleLbl="node2" presStyleIdx="0" presStyleCnt="0"/>
      <dgm:spPr/>
      <dgm:t>
        <a:bodyPr/>
        <a:lstStyle/>
        <a:p>
          <a:endParaRPr lang="es-MX"/>
        </a:p>
      </dgm:t>
    </dgm:pt>
    <dgm:pt modelId="{254F283C-8C15-423D-895F-C2DAAC453A3B}" type="pres">
      <dgm:prSet presAssocID="{900B2EF1-0010-45BD-AC2E-38F23A715B1C}" presName="hierChild4" presStyleCnt="0"/>
      <dgm:spPr/>
    </dgm:pt>
    <dgm:pt modelId="{061ABEB6-7443-4BA0-8109-F127536DB156}" type="pres">
      <dgm:prSet presAssocID="{900B2EF1-0010-45BD-AC2E-38F23A715B1C}" presName="hierChild5" presStyleCnt="0"/>
      <dgm:spPr/>
    </dgm:pt>
    <dgm:pt modelId="{3A998577-A846-4A98-B0F2-87EEA7817096}" type="pres">
      <dgm:prSet presAssocID="{5546FF0C-769F-428E-824E-766882D79E7E}" presName="hierChild3" presStyleCnt="0"/>
      <dgm:spPr/>
    </dgm:pt>
    <dgm:pt modelId="{34674B44-7982-4563-BAB2-6998E06D2C55}" type="pres">
      <dgm:prSet presAssocID="{344AB9F4-899C-4C88-9D9B-F0A27B4157EE}" presName="Name96" presStyleLbl="parChTrans1D2" presStyleIdx="2" presStyleCnt="5"/>
      <dgm:spPr/>
      <dgm:t>
        <a:bodyPr/>
        <a:lstStyle/>
        <a:p>
          <a:endParaRPr lang="es-MX"/>
        </a:p>
      </dgm:t>
    </dgm:pt>
    <dgm:pt modelId="{7E5A6678-BC82-4AD8-9A0E-1D81B269A1DB}" type="pres">
      <dgm:prSet presAssocID="{6E7096EF-6732-4BAB-8087-4DD5754D356B}" presName="hierRoot3" presStyleCnt="0">
        <dgm:presLayoutVars>
          <dgm:hierBranch val="init"/>
        </dgm:presLayoutVars>
      </dgm:prSet>
      <dgm:spPr/>
    </dgm:pt>
    <dgm:pt modelId="{CEF75F42-B69C-49CB-A58E-573C9EA2035B}" type="pres">
      <dgm:prSet presAssocID="{6E7096EF-6732-4BAB-8087-4DD5754D356B}" presName="rootComposite3" presStyleCnt="0"/>
      <dgm:spPr/>
    </dgm:pt>
    <dgm:pt modelId="{C1C657C2-7C00-4F96-9417-DA1773F55336}" type="pres">
      <dgm:prSet presAssocID="{6E7096EF-6732-4BAB-8087-4DD5754D356B}" presName="rootText3" presStyleLbl="asst1" presStyleIdx="0" presStyleCnt="3">
        <dgm:presLayoutVars>
          <dgm:chPref val="3"/>
        </dgm:presLayoutVars>
      </dgm:prSet>
      <dgm:spPr/>
      <dgm:t>
        <a:bodyPr/>
        <a:lstStyle/>
        <a:p>
          <a:endParaRPr lang="es-MX"/>
        </a:p>
      </dgm:t>
    </dgm:pt>
    <dgm:pt modelId="{083E0EAE-E10C-4635-A00E-D38D25965497}" type="pres">
      <dgm:prSet presAssocID="{6E7096EF-6732-4BAB-8087-4DD5754D356B}" presName="titleText3" presStyleLbl="fgAcc2" presStyleIdx="0" presStyleCnt="3">
        <dgm:presLayoutVars>
          <dgm:chMax val="0"/>
          <dgm:chPref val="0"/>
        </dgm:presLayoutVars>
      </dgm:prSet>
      <dgm:spPr/>
      <dgm:t>
        <a:bodyPr/>
        <a:lstStyle/>
        <a:p>
          <a:endParaRPr lang="es-MX"/>
        </a:p>
      </dgm:t>
    </dgm:pt>
    <dgm:pt modelId="{ADEA23F9-44EE-406B-A765-E68A92FD82D0}" type="pres">
      <dgm:prSet presAssocID="{6E7096EF-6732-4BAB-8087-4DD5754D356B}" presName="rootConnector3" presStyleLbl="asst1" presStyleIdx="0" presStyleCnt="3"/>
      <dgm:spPr/>
      <dgm:t>
        <a:bodyPr/>
        <a:lstStyle/>
        <a:p>
          <a:endParaRPr lang="es-MX"/>
        </a:p>
      </dgm:t>
    </dgm:pt>
    <dgm:pt modelId="{9FF14150-1E5A-4F94-A0E2-2A97649A7106}" type="pres">
      <dgm:prSet presAssocID="{6E7096EF-6732-4BAB-8087-4DD5754D356B}" presName="hierChild6" presStyleCnt="0"/>
      <dgm:spPr/>
    </dgm:pt>
    <dgm:pt modelId="{3C83A8DE-ED13-44FA-8370-00DD16FA4616}" type="pres">
      <dgm:prSet presAssocID="{6E7096EF-6732-4BAB-8087-4DD5754D356B}" presName="hierChild7" presStyleCnt="0"/>
      <dgm:spPr/>
    </dgm:pt>
    <dgm:pt modelId="{9EEA6FAF-0522-4B05-AE59-E04B321157B2}" type="pres">
      <dgm:prSet presAssocID="{C2EBA032-E1E4-4C63-86CA-EA166A918E35}" presName="Name96" presStyleLbl="parChTrans1D2" presStyleIdx="3" presStyleCnt="5"/>
      <dgm:spPr/>
      <dgm:t>
        <a:bodyPr/>
        <a:lstStyle/>
        <a:p>
          <a:endParaRPr lang="es-MX"/>
        </a:p>
      </dgm:t>
    </dgm:pt>
    <dgm:pt modelId="{3297487B-BB79-4FDD-9EE0-C6CC83E7008C}" type="pres">
      <dgm:prSet presAssocID="{1EA5DFC4-F81B-4F2D-83EB-971394461C9B}" presName="hierRoot3" presStyleCnt="0">
        <dgm:presLayoutVars>
          <dgm:hierBranch val="init"/>
        </dgm:presLayoutVars>
      </dgm:prSet>
      <dgm:spPr/>
    </dgm:pt>
    <dgm:pt modelId="{BF3CF903-99A9-4DF0-96D2-99251E09F92F}" type="pres">
      <dgm:prSet presAssocID="{1EA5DFC4-F81B-4F2D-83EB-971394461C9B}" presName="rootComposite3" presStyleCnt="0"/>
      <dgm:spPr/>
    </dgm:pt>
    <dgm:pt modelId="{27BCF548-445B-41DF-B178-8BB77006B515}" type="pres">
      <dgm:prSet presAssocID="{1EA5DFC4-F81B-4F2D-83EB-971394461C9B}" presName="rootText3" presStyleLbl="asst1" presStyleIdx="1" presStyleCnt="3" custScaleX="118333" custLinFactNeighborX="-3528" custLinFactNeighborY="-5963">
        <dgm:presLayoutVars>
          <dgm:chPref val="3"/>
        </dgm:presLayoutVars>
      </dgm:prSet>
      <dgm:spPr/>
      <dgm:t>
        <a:bodyPr/>
        <a:lstStyle/>
        <a:p>
          <a:endParaRPr lang="es-MX"/>
        </a:p>
      </dgm:t>
    </dgm:pt>
    <dgm:pt modelId="{F62EC2A2-09A9-4AE4-B7D2-4F897D1FA8DF}" type="pres">
      <dgm:prSet presAssocID="{1EA5DFC4-F81B-4F2D-83EB-971394461C9B}" presName="titleText3" presStyleLbl="fgAcc2" presStyleIdx="1" presStyleCnt="3" custScaleX="128843" custScaleY="146785" custLinFactNeighborX="1717" custLinFactNeighborY="31346">
        <dgm:presLayoutVars>
          <dgm:chMax val="0"/>
          <dgm:chPref val="0"/>
        </dgm:presLayoutVars>
      </dgm:prSet>
      <dgm:spPr/>
      <dgm:t>
        <a:bodyPr/>
        <a:lstStyle/>
        <a:p>
          <a:endParaRPr lang="es-MX"/>
        </a:p>
      </dgm:t>
    </dgm:pt>
    <dgm:pt modelId="{D7FE75AA-34B8-44F1-9C6C-FCD7F9DC4685}" type="pres">
      <dgm:prSet presAssocID="{1EA5DFC4-F81B-4F2D-83EB-971394461C9B}" presName="rootConnector3" presStyleLbl="asst1" presStyleIdx="1" presStyleCnt="3"/>
      <dgm:spPr/>
      <dgm:t>
        <a:bodyPr/>
        <a:lstStyle/>
        <a:p>
          <a:endParaRPr lang="es-MX"/>
        </a:p>
      </dgm:t>
    </dgm:pt>
    <dgm:pt modelId="{0BEFBAE5-22A0-4AF5-87E0-DB7C8A7658EC}" type="pres">
      <dgm:prSet presAssocID="{1EA5DFC4-F81B-4F2D-83EB-971394461C9B}" presName="hierChild6" presStyleCnt="0"/>
      <dgm:spPr/>
    </dgm:pt>
    <dgm:pt modelId="{BFDC194A-AC8E-4BD2-9634-BBECC035E443}" type="pres">
      <dgm:prSet presAssocID="{1EA5DFC4-F81B-4F2D-83EB-971394461C9B}" presName="hierChild7" presStyleCnt="0"/>
      <dgm:spPr/>
    </dgm:pt>
    <dgm:pt modelId="{4C8D3ECD-B01F-417C-B201-05BB6AAA3FD2}" type="pres">
      <dgm:prSet presAssocID="{C33466D7-7C9A-497E-B4F5-A985F517EF5E}" presName="Name96" presStyleLbl="parChTrans1D2" presStyleIdx="4" presStyleCnt="5"/>
      <dgm:spPr/>
      <dgm:t>
        <a:bodyPr/>
        <a:lstStyle/>
        <a:p>
          <a:endParaRPr lang="es-MX"/>
        </a:p>
      </dgm:t>
    </dgm:pt>
    <dgm:pt modelId="{42624A5C-3496-4DF9-8E0F-31BA431232E3}" type="pres">
      <dgm:prSet presAssocID="{ED73FD42-8AF2-43FE-980C-8E69A7D1972B}" presName="hierRoot3" presStyleCnt="0">
        <dgm:presLayoutVars>
          <dgm:hierBranch val="init"/>
        </dgm:presLayoutVars>
      </dgm:prSet>
      <dgm:spPr/>
    </dgm:pt>
    <dgm:pt modelId="{63155C19-5975-4E02-B593-9E10B9B022C2}" type="pres">
      <dgm:prSet presAssocID="{ED73FD42-8AF2-43FE-980C-8E69A7D1972B}" presName="rootComposite3" presStyleCnt="0"/>
      <dgm:spPr/>
    </dgm:pt>
    <dgm:pt modelId="{8B22B2DC-87AD-430A-8844-77C2B56B3431}" type="pres">
      <dgm:prSet presAssocID="{ED73FD42-8AF2-43FE-980C-8E69A7D1972B}" presName="rootText3" presStyleLbl="asst1" presStyleIdx="2" presStyleCnt="3">
        <dgm:presLayoutVars>
          <dgm:chPref val="3"/>
        </dgm:presLayoutVars>
      </dgm:prSet>
      <dgm:spPr/>
      <dgm:t>
        <a:bodyPr/>
        <a:lstStyle/>
        <a:p>
          <a:endParaRPr lang="es-MX"/>
        </a:p>
      </dgm:t>
    </dgm:pt>
    <dgm:pt modelId="{9792FC1C-8DE5-4F33-9953-954FFFE2455F}" type="pres">
      <dgm:prSet presAssocID="{ED73FD42-8AF2-43FE-980C-8E69A7D1972B}" presName="titleText3" presStyleLbl="fgAcc2" presStyleIdx="2" presStyleCnt="3" custScaleX="131259" custScaleY="135850" custLinFactNeighborX="-6011" custLinFactNeighborY="26868">
        <dgm:presLayoutVars>
          <dgm:chMax val="0"/>
          <dgm:chPref val="0"/>
        </dgm:presLayoutVars>
      </dgm:prSet>
      <dgm:spPr/>
      <dgm:t>
        <a:bodyPr/>
        <a:lstStyle/>
        <a:p>
          <a:endParaRPr lang="es-MX"/>
        </a:p>
      </dgm:t>
    </dgm:pt>
    <dgm:pt modelId="{0CBBEF31-5F8F-420F-8172-A32CD5B1BCC7}" type="pres">
      <dgm:prSet presAssocID="{ED73FD42-8AF2-43FE-980C-8E69A7D1972B}" presName="rootConnector3" presStyleLbl="asst1" presStyleIdx="2" presStyleCnt="3"/>
      <dgm:spPr/>
      <dgm:t>
        <a:bodyPr/>
        <a:lstStyle/>
        <a:p>
          <a:endParaRPr lang="es-MX"/>
        </a:p>
      </dgm:t>
    </dgm:pt>
    <dgm:pt modelId="{D31B108B-DEC0-42C4-8607-18266713F6C7}" type="pres">
      <dgm:prSet presAssocID="{ED73FD42-8AF2-43FE-980C-8E69A7D1972B}" presName="hierChild6" presStyleCnt="0"/>
      <dgm:spPr/>
    </dgm:pt>
    <dgm:pt modelId="{010D8C3C-813B-4416-9F4A-ED82B81FB7BF}" type="pres">
      <dgm:prSet presAssocID="{ED73FD42-8AF2-43FE-980C-8E69A7D1972B}" presName="hierChild7" presStyleCnt="0"/>
      <dgm:spPr/>
    </dgm:pt>
  </dgm:ptLst>
  <dgm:cxnLst>
    <dgm:cxn modelId="{D3902055-B18C-431D-B8AC-EF2DDA6590ED}" type="presOf" srcId="{608C4A6D-A637-47B5-9969-2C7E301D8351}" destId="{7F1E6BA8-6862-418F-B1FC-6E8F5E66053C}" srcOrd="1" destOrd="0" presId="urn:microsoft.com/office/officeart/2008/layout/NameandTitleOrganizationalChart"/>
    <dgm:cxn modelId="{8F10E5AF-1521-47E2-B17D-05B9D3F8AD3B}" type="presOf" srcId="{54715B2C-4B60-4D6E-ADAF-39CDDEDB8F60}" destId="{AE2614D2-4ACF-47E3-808B-15F43A79C9D6}" srcOrd="0" destOrd="0" presId="urn:microsoft.com/office/officeart/2008/layout/NameandTitleOrganizationalChart"/>
    <dgm:cxn modelId="{B75B9DD9-D00F-4330-BD5B-48DD2A0EEB06}" type="presOf" srcId="{ACF764C9-37B1-4844-BF51-5A0D0EF88371}" destId="{5A08255D-4167-4286-9B40-E02FBFC1174F}" srcOrd="0" destOrd="0" presId="urn:microsoft.com/office/officeart/2008/layout/NameandTitleOrganizationalChart"/>
    <dgm:cxn modelId="{0F70B60D-D2D9-4F6C-A4B2-29721A0B027D}" srcId="{54715B2C-4B60-4D6E-ADAF-39CDDEDB8F60}" destId="{5546FF0C-769F-428E-824E-766882D79E7E}" srcOrd="0" destOrd="0" parTransId="{98A7A5A7-5493-42F4-85FC-75B261869ECB}" sibTransId="{6E35DC1B-420F-48D2-A8A6-9DEC2C5D2692}"/>
    <dgm:cxn modelId="{24585D12-9894-4934-AF44-438966012BD6}" srcId="{5546FF0C-769F-428E-824E-766882D79E7E}" destId="{6E7096EF-6732-4BAB-8087-4DD5754D356B}" srcOrd="0" destOrd="0" parTransId="{344AB9F4-899C-4C88-9D9B-F0A27B4157EE}" sibTransId="{67B3CDAF-2E26-498E-A3E9-0C8ACE81059E}"/>
    <dgm:cxn modelId="{8DD13C7C-B41B-410A-83F0-1A813D39FD2B}" type="presOf" srcId="{C3FA1325-4580-4F9F-AB96-762A00ECAB0F}" destId="{9792FC1C-8DE5-4F33-9953-954FFFE2455F}" srcOrd="0" destOrd="0" presId="urn:microsoft.com/office/officeart/2008/layout/NameandTitleOrganizationalChart"/>
    <dgm:cxn modelId="{819651B0-5862-4B27-9818-A357474CB194}" type="presOf" srcId="{6E7096EF-6732-4BAB-8087-4DD5754D356B}" destId="{C1C657C2-7C00-4F96-9417-DA1773F55336}" srcOrd="0" destOrd="0" presId="urn:microsoft.com/office/officeart/2008/layout/NameandTitleOrganizationalChart"/>
    <dgm:cxn modelId="{F3546DC7-AC4C-46C4-A56B-5A4CF9033841}" type="presOf" srcId="{1EA5DFC4-F81B-4F2D-83EB-971394461C9B}" destId="{D7FE75AA-34B8-44F1-9C6C-FCD7F9DC4685}" srcOrd="1" destOrd="0" presId="urn:microsoft.com/office/officeart/2008/layout/NameandTitleOrganizationalChart"/>
    <dgm:cxn modelId="{7D527D09-B9E3-49D3-9A74-9E0DF2CF7303}" type="presOf" srcId="{46178201-B2F9-4914-BABE-E288C61117EB}" destId="{A7E65253-FDDF-4360-9602-B3989DE8A33D}" srcOrd="0" destOrd="0" presId="urn:microsoft.com/office/officeart/2008/layout/NameandTitleOrganizationalChart"/>
    <dgm:cxn modelId="{EBDB9E8F-8B62-43C6-B661-BC3CAF355752}" type="presOf" srcId="{7B51E3B4-FEE0-4443-A67D-8568401FF472}" destId="{DEDE5ACA-E106-473E-8727-BA34C454B68D}" srcOrd="0" destOrd="0" presId="urn:microsoft.com/office/officeart/2008/layout/NameandTitleOrganizationalChart"/>
    <dgm:cxn modelId="{4DEFB039-F992-4F37-B10E-C45016AB26DF}" type="presOf" srcId="{D1DDCDA1-0271-41A8-B109-085A3607CDE4}" destId="{F62EC2A2-09A9-4AE4-B7D2-4F897D1FA8DF}" srcOrd="0" destOrd="0" presId="urn:microsoft.com/office/officeart/2008/layout/NameandTitleOrganizationalChart"/>
    <dgm:cxn modelId="{695CB969-B323-4168-979B-C16473B42EFD}" srcId="{5546FF0C-769F-428E-824E-766882D79E7E}" destId="{1EA5DFC4-F81B-4F2D-83EB-971394461C9B}" srcOrd="1" destOrd="0" parTransId="{C2EBA032-E1E4-4C63-86CA-EA166A918E35}" sibTransId="{D1DDCDA1-0271-41A8-B109-085A3607CDE4}"/>
    <dgm:cxn modelId="{9179C0B6-84A3-43AD-9558-24B6E80DC7D4}" type="presOf" srcId="{608C4A6D-A637-47B5-9969-2C7E301D8351}" destId="{6646FADF-F60D-493B-B6F4-D46B30B6DC1A}" srcOrd="0" destOrd="0" presId="urn:microsoft.com/office/officeart/2008/layout/NameandTitleOrganizationalChart"/>
    <dgm:cxn modelId="{6DC1B12E-1CA9-4C44-8FD5-80CA6C546276}" type="presOf" srcId="{5546FF0C-769F-428E-824E-766882D79E7E}" destId="{66CD7711-3820-47F6-A1BE-BDF56C24519B}" srcOrd="0" destOrd="0" presId="urn:microsoft.com/office/officeart/2008/layout/NameandTitleOrganizationalChart"/>
    <dgm:cxn modelId="{4F94FE2D-650A-4EC6-831C-3F081061A694}" type="presOf" srcId="{6E7096EF-6732-4BAB-8087-4DD5754D356B}" destId="{ADEA23F9-44EE-406B-A765-E68A92FD82D0}" srcOrd="1" destOrd="0" presId="urn:microsoft.com/office/officeart/2008/layout/NameandTitleOrganizationalChart"/>
    <dgm:cxn modelId="{9E7A94EB-D70A-46EB-9DB9-5FA8CFB89A4A}" type="presOf" srcId="{900B2EF1-0010-45BD-AC2E-38F23A715B1C}" destId="{82E6F9D7-C9F8-4400-AE1F-C5931E4712B4}" srcOrd="1" destOrd="0" presId="urn:microsoft.com/office/officeart/2008/layout/NameandTitleOrganizationalChart"/>
    <dgm:cxn modelId="{00C19951-EC43-415C-8DBB-17B11EBF34E5}" srcId="{5546FF0C-769F-428E-824E-766882D79E7E}" destId="{608C4A6D-A637-47B5-9969-2C7E301D8351}" srcOrd="3" destOrd="0" parTransId="{7B51E3B4-FEE0-4443-A67D-8568401FF472}" sibTransId="{A50182E5-9ADC-46AE-B74D-14A5B0A2383E}"/>
    <dgm:cxn modelId="{A7C89817-CFCB-4C93-AF81-38322681DBCB}" type="presOf" srcId="{C2EBA032-E1E4-4C63-86CA-EA166A918E35}" destId="{9EEA6FAF-0522-4B05-AE59-E04B321157B2}" srcOrd="0" destOrd="0" presId="urn:microsoft.com/office/officeart/2008/layout/NameandTitleOrganizationalChart"/>
    <dgm:cxn modelId="{C204B1A7-F391-4A49-9259-108E0225B742}" type="presOf" srcId="{344AB9F4-899C-4C88-9D9B-F0A27B4157EE}" destId="{34674B44-7982-4563-BAB2-6998E06D2C55}" srcOrd="0" destOrd="0" presId="urn:microsoft.com/office/officeart/2008/layout/NameandTitleOrganizationalChart"/>
    <dgm:cxn modelId="{36420B11-963C-4A93-A32D-40956997467B}" type="presOf" srcId="{1EA5DFC4-F81B-4F2D-83EB-971394461C9B}" destId="{27BCF548-445B-41DF-B178-8BB77006B515}" srcOrd="0" destOrd="0" presId="urn:microsoft.com/office/officeart/2008/layout/NameandTitleOrganizationalChart"/>
    <dgm:cxn modelId="{A0A61F0D-B554-4677-95E4-29DEDE40BA2B}" type="presOf" srcId="{A50182E5-9ADC-46AE-B74D-14A5B0A2383E}" destId="{E7E71C32-E9C2-48C5-9A63-2B1722092AEB}" srcOrd="0" destOrd="0" presId="urn:microsoft.com/office/officeart/2008/layout/NameandTitleOrganizationalChart"/>
    <dgm:cxn modelId="{8F36F4D3-D056-41F0-A57E-47D6CA5C00D6}" type="presOf" srcId="{6E35DC1B-420F-48D2-A8A6-9DEC2C5D2692}" destId="{D039CBD4-3347-4980-8FC6-51D2B8A2997E}" srcOrd="0" destOrd="0" presId="urn:microsoft.com/office/officeart/2008/layout/NameandTitleOrganizationalChart"/>
    <dgm:cxn modelId="{1B39B2E4-5F44-4F07-A76A-D4F2052FEA16}" type="presOf" srcId="{ED73FD42-8AF2-43FE-980C-8E69A7D1972B}" destId="{0CBBEF31-5F8F-420F-8172-A32CD5B1BCC7}" srcOrd="1" destOrd="0" presId="urn:microsoft.com/office/officeart/2008/layout/NameandTitleOrganizationalChart"/>
    <dgm:cxn modelId="{090EB0EF-983C-41D5-812E-ED131976DAED}" type="presOf" srcId="{5546FF0C-769F-428E-824E-766882D79E7E}" destId="{04899C1A-6C09-4899-AEE9-C05017E718A9}" srcOrd="1" destOrd="0" presId="urn:microsoft.com/office/officeart/2008/layout/NameandTitleOrganizationalChart"/>
    <dgm:cxn modelId="{6A60D930-6D9A-46B4-B5EF-843BF48B9520}" srcId="{5546FF0C-769F-428E-824E-766882D79E7E}" destId="{ED73FD42-8AF2-43FE-980C-8E69A7D1972B}" srcOrd="2" destOrd="0" parTransId="{C33466D7-7C9A-497E-B4F5-A985F517EF5E}" sibTransId="{C3FA1325-4580-4F9F-AB96-762A00ECAB0F}"/>
    <dgm:cxn modelId="{1D47AB24-FB2C-42E6-82B3-FDC81FE7078A}" type="presOf" srcId="{67B3CDAF-2E26-498E-A3E9-0C8ACE81059E}" destId="{083E0EAE-E10C-4635-A00E-D38D25965497}" srcOrd="0" destOrd="0" presId="urn:microsoft.com/office/officeart/2008/layout/NameandTitleOrganizationalChart"/>
    <dgm:cxn modelId="{3830B5A2-DEFB-4D2C-A36B-AA843F915082}" type="presOf" srcId="{900B2EF1-0010-45BD-AC2E-38F23A715B1C}" destId="{43B6DF6F-35FC-4A2A-BFBC-ACB286F83386}" srcOrd="0" destOrd="0" presId="urn:microsoft.com/office/officeart/2008/layout/NameandTitleOrganizationalChart"/>
    <dgm:cxn modelId="{51743102-411B-4583-A301-8F19DE713310}" srcId="{5546FF0C-769F-428E-824E-766882D79E7E}" destId="{900B2EF1-0010-45BD-AC2E-38F23A715B1C}" srcOrd="4" destOrd="0" parTransId="{46178201-B2F9-4914-BABE-E288C61117EB}" sibTransId="{ACF764C9-37B1-4844-BF51-5A0D0EF88371}"/>
    <dgm:cxn modelId="{DCE6649C-D497-4A68-B22E-F88DC450B3F8}" type="presOf" srcId="{ED73FD42-8AF2-43FE-980C-8E69A7D1972B}" destId="{8B22B2DC-87AD-430A-8844-77C2B56B3431}" srcOrd="0" destOrd="0" presId="urn:microsoft.com/office/officeart/2008/layout/NameandTitleOrganizationalChart"/>
    <dgm:cxn modelId="{D566D86E-A694-42A7-9B13-2AA118E7F33A}" type="presOf" srcId="{C33466D7-7C9A-497E-B4F5-A985F517EF5E}" destId="{4C8D3ECD-B01F-417C-B201-05BB6AAA3FD2}" srcOrd="0" destOrd="0" presId="urn:microsoft.com/office/officeart/2008/layout/NameandTitleOrganizationalChart"/>
    <dgm:cxn modelId="{9C633196-84E1-458F-8811-4412608D2C2C}" type="presParOf" srcId="{AE2614D2-4ACF-47E3-808B-15F43A79C9D6}" destId="{DFC526EA-C28F-4E0F-A900-32AFCF536C3B}" srcOrd="0" destOrd="0" presId="urn:microsoft.com/office/officeart/2008/layout/NameandTitleOrganizationalChart"/>
    <dgm:cxn modelId="{A8B89596-9CF4-428A-8A24-3C97C72E4549}" type="presParOf" srcId="{DFC526EA-C28F-4E0F-A900-32AFCF536C3B}" destId="{C7A5C643-FC21-4284-802B-B3D22525CAF3}" srcOrd="0" destOrd="0" presId="urn:microsoft.com/office/officeart/2008/layout/NameandTitleOrganizationalChart"/>
    <dgm:cxn modelId="{995F3AAD-8F9B-4EA2-81FD-911F44F5BC45}" type="presParOf" srcId="{C7A5C643-FC21-4284-802B-B3D22525CAF3}" destId="{66CD7711-3820-47F6-A1BE-BDF56C24519B}" srcOrd="0" destOrd="0" presId="urn:microsoft.com/office/officeart/2008/layout/NameandTitleOrganizationalChart"/>
    <dgm:cxn modelId="{47548A7B-D2E4-4E3B-B86A-76AC40364E09}" type="presParOf" srcId="{C7A5C643-FC21-4284-802B-B3D22525CAF3}" destId="{D039CBD4-3347-4980-8FC6-51D2B8A2997E}" srcOrd="1" destOrd="0" presId="urn:microsoft.com/office/officeart/2008/layout/NameandTitleOrganizationalChart"/>
    <dgm:cxn modelId="{B0203432-9023-4541-B031-327DBC0B4C27}" type="presParOf" srcId="{C7A5C643-FC21-4284-802B-B3D22525CAF3}" destId="{04899C1A-6C09-4899-AEE9-C05017E718A9}" srcOrd="2" destOrd="0" presId="urn:microsoft.com/office/officeart/2008/layout/NameandTitleOrganizationalChart"/>
    <dgm:cxn modelId="{46FEB4B6-3FD3-4E95-A361-A556A9F601BA}" type="presParOf" srcId="{DFC526EA-C28F-4E0F-A900-32AFCF536C3B}" destId="{1D655280-9082-4A9D-92FB-407DF8A97052}" srcOrd="1" destOrd="0" presId="urn:microsoft.com/office/officeart/2008/layout/NameandTitleOrganizationalChart"/>
    <dgm:cxn modelId="{C4CF495F-E064-457C-A57C-40C2C8E1BBB8}" type="presParOf" srcId="{1D655280-9082-4A9D-92FB-407DF8A97052}" destId="{DEDE5ACA-E106-473E-8727-BA34C454B68D}" srcOrd="0" destOrd="0" presId="urn:microsoft.com/office/officeart/2008/layout/NameandTitleOrganizationalChart"/>
    <dgm:cxn modelId="{1DF34FD7-BF8D-47F5-892C-25E68BB198A6}" type="presParOf" srcId="{1D655280-9082-4A9D-92FB-407DF8A97052}" destId="{0C3838A6-750C-4B80-BA15-1C35CCD812D9}" srcOrd="1" destOrd="0" presId="urn:microsoft.com/office/officeart/2008/layout/NameandTitleOrganizationalChart"/>
    <dgm:cxn modelId="{2CC4031B-8C81-4413-8D13-E6745AF4733B}" type="presParOf" srcId="{0C3838A6-750C-4B80-BA15-1C35CCD812D9}" destId="{1480F40D-5966-40C4-9717-CE1B8B8E46CA}" srcOrd="0" destOrd="0" presId="urn:microsoft.com/office/officeart/2008/layout/NameandTitleOrganizationalChart"/>
    <dgm:cxn modelId="{4D9DAD30-C266-4B0A-962C-4518C1384C63}" type="presParOf" srcId="{1480F40D-5966-40C4-9717-CE1B8B8E46CA}" destId="{6646FADF-F60D-493B-B6F4-D46B30B6DC1A}" srcOrd="0" destOrd="0" presId="urn:microsoft.com/office/officeart/2008/layout/NameandTitleOrganizationalChart"/>
    <dgm:cxn modelId="{75DF5A8E-0918-46C1-9C2A-1DFAA1140E54}" type="presParOf" srcId="{1480F40D-5966-40C4-9717-CE1B8B8E46CA}" destId="{E7E71C32-E9C2-48C5-9A63-2B1722092AEB}" srcOrd="1" destOrd="0" presId="urn:microsoft.com/office/officeart/2008/layout/NameandTitleOrganizationalChart"/>
    <dgm:cxn modelId="{83359974-9D9E-4CB3-A334-51A5259C97DE}" type="presParOf" srcId="{1480F40D-5966-40C4-9717-CE1B8B8E46CA}" destId="{7F1E6BA8-6862-418F-B1FC-6E8F5E66053C}" srcOrd="2" destOrd="0" presId="urn:microsoft.com/office/officeart/2008/layout/NameandTitleOrganizationalChart"/>
    <dgm:cxn modelId="{DB002E30-43B1-4B4D-898D-117CEB2B10E8}" type="presParOf" srcId="{0C3838A6-750C-4B80-BA15-1C35CCD812D9}" destId="{1D007222-B5AD-4236-B292-8BBBE1161AA0}" srcOrd="1" destOrd="0" presId="urn:microsoft.com/office/officeart/2008/layout/NameandTitleOrganizationalChart"/>
    <dgm:cxn modelId="{43BE7374-D812-4D48-91DE-8D960397CE72}" type="presParOf" srcId="{0C3838A6-750C-4B80-BA15-1C35CCD812D9}" destId="{AF682A34-C3FC-4700-8B83-08D84F1C2D2A}" srcOrd="2" destOrd="0" presId="urn:microsoft.com/office/officeart/2008/layout/NameandTitleOrganizationalChart"/>
    <dgm:cxn modelId="{20C58147-5845-4990-8A19-633905D7B182}" type="presParOf" srcId="{1D655280-9082-4A9D-92FB-407DF8A97052}" destId="{A7E65253-FDDF-4360-9602-B3989DE8A33D}" srcOrd="2" destOrd="0" presId="urn:microsoft.com/office/officeart/2008/layout/NameandTitleOrganizationalChart"/>
    <dgm:cxn modelId="{073D69C2-5816-4504-969C-8DAC4E017000}" type="presParOf" srcId="{1D655280-9082-4A9D-92FB-407DF8A97052}" destId="{8890FD3C-2DC7-4173-BE01-2059C9E66F08}" srcOrd="3" destOrd="0" presId="urn:microsoft.com/office/officeart/2008/layout/NameandTitleOrganizationalChart"/>
    <dgm:cxn modelId="{EFE6C444-AC77-401A-9710-AE756513A401}" type="presParOf" srcId="{8890FD3C-2DC7-4173-BE01-2059C9E66F08}" destId="{0062CC95-0D04-4868-88B1-562C4675BB0D}" srcOrd="0" destOrd="0" presId="urn:microsoft.com/office/officeart/2008/layout/NameandTitleOrganizationalChart"/>
    <dgm:cxn modelId="{D37B7C77-07F0-4B04-B8D3-207DC2A93E9D}" type="presParOf" srcId="{0062CC95-0D04-4868-88B1-562C4675BB0D}" destId="{43B6DF6F-35FC-4A2A-BFBC-ACB286F83386}" srcOrd="0" destOrd="0" presId="urn:microsoft.com/office/officeart/2008/layout/NameandTitleOrganizationalChart"/>
    <dgm:cxn modelId="{8121B13D-665B-4000-8272-8AFC8E8484CF}" type="presParOf" srcId="{0062CC95-0D04-4868-88B1-562C4675BB0D}" destId="{5A08255D-4167-4286-9B40-E02FBFC1174F}" srcOrd="1" destOrd="0" presId="urn:microsoft.com/office/officeart/2008/layout/NameandTitleOrganizationalChart"/>
    <dgm:cxn modelId="{C7C74D84-3AA0-4D34-A72A-45CFAAD43337}" type="presParOf" srcId="{0062CC95-0D04-4868-88B1-562C4675BB0D}" destId="{82E6F9D7-C9F8-4400-AE1F-C5931E4712B4}" srcOrd="2" destOrd="0" presId="urn:microsoft.com/office/officeart/2008/layout/NameandTitleOrganizationalChart"/>
    <dgm:cxn modelId="{A1D1F2FC-0303-48D7-905A-C70572B91597}" type="presParOf" srcId="{8890FD3C-2DC7-4173-BE01-2059C9E66F08}" destId="{254F283C-8C15-423D-895F-C2DAAC453A3B}" srcOrd="1" destOrd="0" presId="urn:microsoft.com/office/officeart/2008/layout/NameandTitleOrganizationalChart"/>
    <dgm:cxn modelId="{9F45F2D8-2023-4A84-9920-7362235F5AFF}" type="presParOf" srcId="{8890FD3C-2DC7-4173-BE01-2059C9E66F08}" destId="{061ABEB6-7443-4BA0-8109-F127536DB156}" srcOrd="2" destOrd="0" presId="urn:microsoft.com/office/officeart/2008/layout/NameandTitleOrganizationalChart"/>
    <dgm:cxn modelId="{A40968BC-E94E-42B5-A4EC-3EB07C352EE4}" type="presParOf" srcId="{DFC526EA-C28F-4E0F-A900-32AFCF536C3B}" destId="{3A998577-A846-4A98-B0F2-87EEA7817096}" srcOrd="2" destOrd="0" presId="urn:microsoft.com/office/officeart/2008/layout/NameandTitleOrganizationalChart"/>
    <dgm:cxn modelId="{BB5D37F0-4F99-465C-A3EB-D9BF680916A2}" type="presParOf" srcId="{3A998577-A846-4A98-B0F2-87EEA7817096}" destId="{34674B44-7982-4563-BAB2-6998E06D2C55}" srcOrd="0" destOrd="0" presId="urn:microsoft.com/office/officeart/2008/layout/NameandTitleOrganizationalChart"/>
    <dgm:cxn modelId="{163B3947-D9CC-45D6-8413-17FDFFB7F813}" type="presParOf" srcId="{3A998577-A846-4A98-B0F2-87EEA7817096}" destId="{7E5A6678-BC82-4AD8-9A0E-1D81B269A1DB}" srcOrd="1" destOrd="0" presId="urn:microsoft.com/office/officeart/2008/layout/NameandTitleOrganizationalChart"/>
    <dgm:cxn modelId="{456A4B71-DB94-4B15-9DE2-6020CAD184A5}" type="presParOf" srcId="{7E5A6678-BC82-4AD8-9A0E-1D81B269A1DB}" destId="{CEF75F42-B69C-49CB-A58E-573C9EA2035B}" srcOrd="0" destOrd="0" presId="urn:microsoft.com/office/officeart/2008/layout/NameandTitleOrganizationalChart"/>
    <dgm:cxn modelId="{E8E17722-482E-4884-B8A1-2CFBC34788D0}" type="presParOf" srcId="{CEF75F42-B69C-49CB-A58E-573C9EA2035B}" destId="{C1C657C2-7C00-4F96-9417-DA1773F55336}" srcOrd="0" destOrd="0" presId="urn:microsoft.com/office/officeart/2008/layout/NameandTitleOrganizationalChart"/>
    <dgm:cxn modelId="{E9321E80-6838-495A-816E-748BE54D1A52}" type="presParOf" srcId="{CEF75F42-B69C-49CB-A58E-573C9EA2035B}" destId="{083E0EAE-E10C-4635-A00E-D38D25965497}" srcOrd="1" destOrd="0" presId="urn:microsoft.com/office/officeart/2008/layout/NameandTitleOrganizationalChart"/>
    <dgm:cxn modelId="{F63C5898-81D7-4EBE-B226-391CF212A99C}" type="presParOf" srcId="{CEF75F42-B69C-49CB-A58E-573C9EA2035B}" destId="{ADEA23F9-44EE-406B-A765-E68A92FD82D0}" srcOrd="2" destOrd="0" presId="urn:microsoft.com/office/officeart/2008/layout/NameandTitleOrganizationalChart"/>
    <dgm:cxn modelId="{5C32E89C-4726-4590-AD6E-CB1C43B26FB2}" type="presParOf" srcId="{7E5A6678-BC82-4AD8-9A0E-1D81B269A1DB}" destId="{9FF14150-1E5A-4F94-A0E2-2A97649A7106}" srcOrd="1" destOrd="0" presId="urn:microsoft.com/office/officeart/2008/layout/NameandTitleOrganizationalChart"/>
    <dgm:cxn modelId="{053624D7-AE45-45C6-9613-B09FF92476FC}" type="presParOf" srcId="{7E5A6678-BC82-4AD8-9A0E-1D81B269A1DB}" destId="{3C83A8DE-ED13-44FA-8370-00DD16FA4616}" srcOrd="2" destOrd="0" presId="urn:microsoft.com/office/officeart/2008/layout/NameandTitleOrganizationalChart"/>
    <dgm:cxn modelId="{A389E301-FA93-4AC6-AAAA-4714F8851D84}" type="presParOf" srcId="{3A998577-A846-4A98-B0F2-87EEA7817096}" destId="{9EEA6FAF-0522-4B05-AE59-E04B321157B2}" srcOrd="2" destOrd="0" presId="urn:microsoft.com/office/officeart/2008/layout/NameandTitleOrganizationalChart"/>
    <dgm:cxn modelId="{5D3B047B-9B7A-4BFB-976E-9F8577AF2098}" type="presParOf" srcId="{3A998577-A846-4A98-B0F2-87EEA7817096}" destId="{3297487B-BB79-4FDD-9EE0-C6CC83E7008C}" srcOrd="3" destOrd="0" presId="urn:microsoft.com/office/officeart/2008/layout/NameandTitleOrganizationalChart"/>
    <dgm:cxn modelId="{72E0C68D-6A9F-4EC7-B54C-EDBA7423626A}" type="presParOf" srcId="{3297487B-BB79-4FDD-9EE0-C6CC83E7008C}" destId="{BF3CF903-99A9-4DF0-96D2-99251E09F92F}" srcOrd="0" destOrd="0" presId="urn:microsoft.com/office/officeart/2008/layout/NameandTitleOrganizationalChart"/>
    <dgm:cxn modelId="{29160405-FE52-4550-9C2B-A4937122B355}" type="presParOf" srcId="{BF3CF903-99A9-4DF0-96D2-99251E09F92F}" destId="{27BCF548-445B-41DF-B178-8BB77006B515}" srcOrd="0" destOrd="0" presId="urn:microsoft.com/office/officeart/2008/layout/NameandTitleOrganizationalChart"/>
    <dgm:cxn modelId="{CA55DC8B-A642-47E9-A349-CADEA5588B64}" type="presParOf" srcId="{BF3CF903-99A9-4DF0-96D2-99251E09F92F}" destId="{F62EC2A2-09A9-4AE4-B7D2-4F897D1FA8DF}" srcOrd="1" destOrd="0" presId="urn:microsoft.com/office/officeart/2008/layout/NameandTitleOrganizationalChart"/>
    <dgm:cxn modelId="{F7EA931A-81B9-4F9B-8DE2-9BB0F9004599}" type="presParOf" srcId="{BF3CF903-99A9-4DF0-96D2-99251E09F92F}" destId="{D7FE75AA-34B8-44F1-9C6C-FCD7F9DC4685}" srcOrd="2" destOrd="0" presId="urn:microsoft.com/office/officeart/2008/layout/NameandTitleOrganizationalChart"/>
    <dgm:cxn modelId="{8C97BA3A-80E0-47EA-A632-845A1CCC8F3E}" type="presParOf" srcId="{3297487B-BB79-4FDD-9EE0-C6CC83E7008C}" destId="{0BEFBAE5-22A0-4AF5-87E0-DB7C8A7658EC}" srcOrd="1" destOrd="0" presId="urn:microsoft.com/office/officeart/2008/layout/NameandTitleOrganizationalChart"/>
    <dgm:cxn modelId="{F131BE26-0866-4BF2-A6A8-8D52F14AE322}" type="presParOf" srcId="{3297487B-BB79-4FDD-9EE0-C6CC83E7008C}" destId="{BFDC194A-AC8E-4BD2-9634-BBECC035E443}" srcOrd="2" destOrd="0" presId="urn:microsoft.com/office/officeart/2008/layout/NameandTitleOrganizationalChart"/>
    <dgm:cxn modelId="{32DC0D37-10D9-45F7-9A18-91A4E8CFC61E}" type="presParOf" srcId="{3A998577-A846-4A98-B0F2-87EEA7817096}" destId="{4C8D3ECD-B01F-417C-B201-05BB6AAA3FD2}" srcOrd="4" destOrd="0" presId="urn:microsoft.com/office/officeart/2008/layout/NameandTitleOrganizationalChart"/>
    <dgm:cxn modelId="{A6BA7F6C-C7DC-4D3A-94BA-DA3E4D47E878}" type="presParOf" srcId="{3A998577-A846-4A98-B0F2-87EEA7817096}" destId="{42624A5C-3496-4DF9-8E0F-31BA431232E3}" srcOrd="5" destOrd="0" presId="urn:microsoft.com/office/officeart/2008/layout/NameandTitleOrganizationalChart"/>
    <dgm:cxn modelId="{DD7E6DAE-92F6-47F5-9B93-17A6102D0899}" type="presParOf" srcId="{42624A5C-3496-4DF9-8E0F-31BA431232E3}" destId="{63155C19-5975-4E02-B593-9E10B9B022C2}" srcOrd="0" destOrd="0" presId="urn:microsoft.com/office/officeart/2008/layout/NameandTitleOrganizationalChart"/>
    <dgm:cxn modelId="{6EC96051-AE6B-4295-BF15-D66DF3BA2630}" type="presParOf" srcId="{63155C19-5975-4E02-B593-9E10B9B022C2}" destId="{8B22B2DC-87AD-430A-8844-77C2B56B3431}" srcOrd="0" destOrd="0" presId="urn:microsoft.com/office/officeart/2008/layout/NameandTitleOrganizationalChart"/>
    <dgm:cxn modelId="{E3373EAC-D369-42AA-9EBC-F67A79E27499}" type="presParOf" srcId="{63155C19-5975-4E02-B593-9E10B9B022C2}" destId="{9792FC1C-8DE5-4F33-9953-954FFFE2455F}" srcOrd="1" destOrd="0" presId="urn:microsoft.com/office/officeart/2008/layout/NameandTitleOrganizationalChart"/>
    <dgm:cxn modelId="{41C6666C-1265-4728-824D-9A5DDC55CDE6}" type="presParOf" srcId="{63155C19-5975-4E02-B593-9E10B9B022C2}" destId="{0CBBEF31-5F8F-420F-8172-A32CD5B1BCC7}" srcOrd="2" destOrd="0" presId="urn:microsoft.com/office/officeart/2008/layout/NameandTitleOrganizationalChart"/>
    <dgm:cxn modelId="{8B680556-0D59-4132-877E-5BC26F7CDAFC}" type="presParOf" srcId="{42624A5C-3496-4DF9-8E0F-31BA431232E3}" destId="{D31B108B-DEC0-42C4-8607-18266713F6C7}" srcOrd="1" destOrd="0" presId="urn:microsoft.com/office/officeart/2008/layout/NameandTitleOrganizationalChart"/>
    <dgm:cxn modelId="{60F2C7F4-9D04-4152-B96D-889FC307918F}" type="presParOf" srcId="{42624A5C-3496-4DF9-8E0F-31BA431232E3}" destId="{010D8C3C-813B-4416-9F4A-ED82B81FB7BF}"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D3ECD-B01F-417C-B201-05BB6AAA3FD2}">
      <dsp:nvSpPr>
        <dsp:cNvPr id="0" name=""/>
        <dsp:cNvSpPr/>
      </dsp:nvSpPr>
      <dsp:spPr>
        <a:xfrm>
          <a:off x="2434557" y="694385"/>
          <a:ext cx="385074" cy="1899867"/>
        </a:xfrm>
        <a:custGeom>
          <a:avLst/>
          <a:gdLst/>
          <a:ahLst/>
          <a:cxnLst/>
          <a:rect l="0" t="0" r="0" b="0"/>
          <a:pathLst>
            <a:path>
              <a:moveTo>
                <a:pt x="385074" y="0"/>
              </a:moveTo>
              <a:lnTo>
                <a:pt x="385074" y="1899867"/>
              </a:lnTo>
              <a:lnTo>
                <a:pt x="0" y="1899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A6FAF-0522-4B05-AE59-E04B321157B2}">
      <dsp:nvSpPr>
        <dsp:cNvPr id="0" name=""/>
        <dsp:cNvSpPr/>
      </dsp:nvSpPr>
      <dsp:spPr>
        <a:xfrm>
          <a:off x="2819631" y="694385"/>
          <a:ext cx="212504" cy="712543"/>
        </a:xfrm>
        <a:custGeom>
          <a:avLst/>
          <a:gdLst/>
          <a:ahLst/>
          <a:cxnLst/>
          <a:rect l="0" t="0" r="0" b="0"/>
          <a:pathLst>
            <a:path>
              <a:moveTo>
                <a:pt x="0" y="0"/>
              </a:moveTo>
              <a:lnTo>
                <a:pt x="0" y="712543"/>
              </a:lnTo>
              <a:lnTo>
                <a:pt x="212504" y="7125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74B44-7982-4563-BAB2-6998E06D2C55}">
      <dsp:nvSpPr>
        <dsp:cNvPr id="0" name=""/>
        <dsp:cNvSpPr/>
      </dsp:nvSpPr>
      <dsp:spPr>
        <a:xfrm>
          <a:off x="2434557" y="694385"/>
          <a:ext cx="385074" cy="753817"/>
        </a:xfrm>
        <a:custGeom>
          <a:avLst/>
          <a:gdLst/>
          <a:ahLst/>
          <a:cxnLst/>
          <a:rect l="0" t="0" r="0" b="0"/>
          <a:pathLst>
            <a:path>
              <a:moveTo>
                <a:pt x="385074" y="0"/>
              </a:moveTo>
              <a:lnTo>
                <a:pt x="385074" y="753817"/>
              </a:lnTo>
              <a:lnTo>
                <a:pt x="0" y="75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E65253-FDDF-4360-9602-B3989DE8A33D}">
      <dsp:nvSpPr>
        <dsp:cNvPr id="0" name=""/>
        <dsp:cNvSpPr/>
      </dsp:nvSpPr>
      <dsp:spPr>
        <a:xfrm>
          <a:off x="2819631" y="694385"/>
          <a:ext cx="928094" cy="2687221"/>
        </a:xfrm>
        <a:custGeom>
          <a:avLst/>
          <a:gdLst/>
          <a:ahLst/>
          <a:cxnLst/>
          <a:rect l="0" t="0" r="0" b="0"/>
          <a:pathLst>
            <a:path>
              <a:moveTo>
                <a:pt x="0" y="0"/>
              </a:moveTo>
              <a:lnTo>
                <a:pt x="0" y="2525716"/>
              </a:lnTo>
              <a:lnTo>
                <a:pt x="928094" y="2525716"/>
              </a:lnTo>
              <a:lnTo>
                <a:pt x="928094" y="2687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E5ACA-E106-473E-8727-BA34C454B68D}">
      <dsp:nvSpPr>
        <dsp:cNvPr id="0" name=""/>
        <dsp:cNvSpPr/>
      </dsp:nvSpPr>
      <dsp:spPr>
        <a:xfrm>
          <a:off x="1954180" y="694385"/>
          <a:ext cx="865451" cy="2687221"/>
        </a:xfrm>
        <a:custGeom>
          <a:avLst/>
          <a:gdLst/>
          <a:ahLst/>
          <a:cxnLst/>
          <a:rect l="0" t="0" r="0" b="0"/>
          <a:pathLst>
            <a:path>
              <a:moveTo>
                <a:pt x="865451" y="0"/>
              </a:moveTo>
              <a:lnTo>
                <a:pt x="865451" y="2525716"/>
              </a:lnTo>
              <a:lnTo>
                <a:pt x="0" y="2525716"/>
              </a:lnTo>
              <a:lnTo>
                <a:pt x="0" y="26872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CD7711-3820-47F6-A1BE-BDF56C24519B}">
      <dsp:nvSpPr>
        <dsp:cNvPr id="0" name=""/>
        <dsp:cNvSpPr/>
      </dsp:nvSpPr>
      <dsp:spPr>
        <a:xfrm>
          <a:off x="2151206" y="2223"/>
          <a:ext cx="1336851"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97672" numCol="1" spcCol="1270" anchor="ctr" anchorCtr="0">
          <a:noAutofit/>
        </a:bodyPr>
        <a:lstStyle/>
        <a:p>
          <a:pPr lvl="0" algn="ctr" defTabSz="711200">
            <a:lnSpc>
              <a:spcPct val="90000"/>
            </a:lnSpc>
            <a:spcBef>
              <a:spcPct val="0"/>
            </a:spcBef>
            <a:spcAft>
              <a:spcPct val="35000"/>
            </a:spcAft>
          </a:pPr>
          <a:r>
            <a:rPr lang="es-MX" sz="1600" kern="1200"/>
            <a:t>Lic. Aldo Uriarte</a:t>
          </a:r>
        </a:p>
      </dsp:txBody>
      <dsp:txXfrm>
        <a:off x="2151206" y="2223"/>
        <a:ext cx="1336851" cy="692162"/>
      </dsp:txXfrm>
    </dsp:sp>
    <dsp:sp modelId="{D039CBD4-3347-4980-8FC6-51D2B8A2997E}">
      <dsp:nvSpPr>
        <dsp:cNvPr id="0" name=""/>
        <dsp:cNvSpPr/>
      </dsp:nvSpPr>
      <dsp:spPr>
        <a:xfrm>
          <a:off x="2355933" y="532751"/>
          <a:ext cx="1328451" cy="24636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Director Ejecutivo</a:t>
          </a:r>
        </a:p>
      </dsp:txBody>
      <dsp:txXfrm>
        <a:off x="2355933" y="532751"/>
        <a:ext cx="1328451" cy="246361"/>
      </dsp:txXfrm>
    </dsp:sp>
    <dsp:sp modelId="{6646FADF-F60D-493B-B6F4-D46B30B6DC1A}">
      <dsp:nvSpPr>
        <dsp:cNvPr id="0" name=""/>
        <dsp:cNvSpPr/>
      </dsp:nvSpPr>
      <dsp:spPr>
        <a:xfrm>
          <a:off x="1285754" y="3381607"/>
          <a:ext cx="1336851"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97672" numCol="1" spcCol="1270" anchor="ctr" anchorCtr="0">
          <a:noAutofit/>
        </a:bodyPr>
        <a:lstStyle/>
        <a:p>
          <a:pPr lvl="0" algn="ctr" defTabSz="800100">
            <a:lnSpc>
              <a:spcPct val="90000"/>
            </a:lnSpc>
            <a:spcBef>
              <a:spcPct val="0"/>
            </a:spcBef>
            <a:spcAft>
              <a:spcPct val="35000"/>
            </a:spcAft>
          </a:pPr>
          <a:r>
            <a:rPr lang="es-MX" sz="1800" kern="1200"/>
            <a:t>Lic. Luis Lopez</a:t>
          </a:r>
        </a:p>
      </dsp:txBody>
      <dsp:txXfrm>
        <a:off x="1285754" y="3381607"/>
        <a:ext cx="1336851" cy="692162"/>
      </dsp:txXfrm>
    </dsp:sp>
    <dsp:sp modelId="{E7E71C32-E9C2-48C5-9A63-2B1722092AEB}">
      <dsp:nvSpPr>
        <dsp:cNvPr id="0" name=""/>
        <dsp:cNvSpPr/>
      </dsp:nvSpPr>
      <dsp:spPr>
        <a:xfrm>
          <a:off x="1553125" y="3919955"/>
          <a:ext cx="1203166" cy="23072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Director de Ventas</a:t>
          </a:r>
        </a:p>
      </dsp:txBody>
      <dsp:txXfrm>
        <a:off x="1553125" y="3919955"/>
        <a:ext cx="1203166" cy="230720"/>
      </dsp:txXfrm>
    </dsp:sp>
    <dsp:sp modelId="{43B6DF6F-35FC-4A2A-BFBC-ACB286F83386}">
      <dsp:nvSpPr>
        <dsp:cNvPr id="0" name=""/>
        <dsp:cNvSpPr/>
      </dsp:nvSpPr>
      <dsp:spPr>
        <a:xfrm>
          <a:off x="3079300" y="3381607"/>
          <a:ext cx="1336851"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97672" numCol="1" spcCol="1270" anchor="ctr" anchorCtr="0">
          <a:noAutofit/>
        </a:bodyPr>
        <a:lstStyle/>
        <a:p>
          <a:pPr lvl="0" algn="ctr" defTabSz="800100">
            <a:lnSpc>
              <a:spcPct val="90000"/>
            </a:lnSpc>
            <a:spcBef>
              <a:spcPct val="0"/>
            </a:spcBef>
            <a:spcAft>
              <a:spcPct val="35000"/>
            </a:spcAft>
          </a:pPr>
          <a:r>
            <a:rPr lang="es-MX" sz="1800" kern="1200"/>
            <a:t>Lic. Miguel Montoya</a:t>
          </a:r>
        </a:p>
      </dsp:txBody>
      <dsp:txXfrm>
        <a:off x="3079300" y="3381607"/>
        <a:ext cx="1336851" cy="692162"/>
      </dsp:txXfrm>
    </dsp:sp>
    <dsp:sp modelId="{5A08255D-4167-4286-9B40-E02FBFC1174F}">
      <dsp:nvSpPr>
        <dsp:cNvPr id="0" name=""/>
        <dsp:cNvSpPr/>
      </dsp:nvSpPr>
      <dsp:spPr>
        <a:xfrm>
          <a:off x="3346670" y="3919955"/>
          <a:ext cx="1203166" cy="23072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Director de Desarrollo de Software</a:t>
          </a:r>
        </a:p>
      </dsp:txBody>
      <dsp:txXfrm>
        <a:off x="3346670" y="3919955"/>
        <a:ext cx="1203166" cy="230720"/>
      </dsp:txXfrm>
    </dsp:sp>
    <dsp:sp modelId="{C1C657C2-7C00-4F96-9417-DA1773F55336}">
      <dsp:nvSpPr>
        <dsp:cNvPr id="0" name=""/>
        <dsp:cNvSpPr/>
      </dsp:nvSpPr>
      <dsp:spPr>
        <a:xfrm>
          <a:off x="1097705" y="1102122"/>
          <a:ext cx="1336851"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97672" numCol="1" spcCol="1270" anchor="ctr" anchorCtr="0">
          <a:noAutofit/>
        </a:bodyPr>
        <a:lstStyle/>
        <a:p>
          <a:pPr lvl="0" algn="ctr" defTabSz="800100">
            <a:lnSpc>
              <a:spcPct val="90000"/>
            </a:lnSpc>
            <a:spcBef>
              <a:spcPct val="0"/>
            </a:spcBef>
            <a:spcAft>
              <a:spcPct val="35000"/>
            </a:spcAft>
          </a:pPr>
          <a:r>
            <a:rPr lang="es-MX" sz="1800" kern="1200"/>
            <a:t>Lic. Armando Guerra</a:t>
          </a:r>
        </a:p>
      </dsp:txBody>
      <dsp:txXfrm>
        <a:off x="1097705" y="1102122"/>
        <a:ext cx="1336851" cy="692162"/>
      </dsp:txXfrm>
    </dsp:sp>
    <dsp:sp modelId="{083E0EAE-E10C-4635-A00E-D38D25965497}">
      <dsp:nvSpPr>
        <dsp:cNvPr id="0" name=""/>
        <dsp:cNvSpPr/>
      </dsp:nvSpPr>
      <dsp:spPr>
        <a:xfrm>
          <a:off x="1365076" y="1640470"/>
          <a:ext cx="1203166" cy="23072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MX" sz="1200" kern="1200"/>
            <a:t>Director General</a:t>
          </a:r>
        </a:p>
      </dsp:txBody>
      <dsp:txXfrm>
        <a:off x="1365076" y="1640470"/>
        <a:ext cx="1203166" cy="230720"/>
      </dsp:txXfrm>
    </dsp:sp>
    <dsp:sp modelId="{27BCF548-445B-41DF-B178-8BB77006B515}">
      <dsp:nvSpPr>
        <dsp:cNvPr id="0" name=""/>
        <dsp:cNvSpPr/>
      </dsp:nvSpPr>
      <dsp:spPr>
        <a:xfrm>
          <a:off x="3032136" y="1060848"/>
          <a:ext cx="1581936"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97672" numCol="1" spcCol="1270" anchor="ctr" anchorCtr="0">
          <a:noAutofit/>
        </a:bodyPr>
        <a:lstStyle/>
        <a:p>
          <a:pPr lvl="0" algn="ctr" defTabSz="800100">
            <a:lnSpc>
              <a:spcPct val="90000"/>
            </a:lnSpc>
            <a:spcBef>
              <a:spcPct val="0"/>
            </a:spcBef>
            <a:spcAft>
              <a:spcPct val="35000"/>
            </a:spcAft>
          </a:pPr>
          <a:r>
            <a:rPr lang="es-MX" sz="1800" kern="1200"/>
            <a:t>Lic. Giovanni Montelongo</a:t>
          </a:r>
        </a:p>
      </dsp:txBody>
      <dsp:txXfrm>
        <a:off x="3032136" y="1060848"/>
        <a:ext cx="1581936" cy="692162"/>
      </dsp:txXfrm>
    </dsp:sp>
    <dsp:sp modelId="{F62EC2A2-09A9-4AE4-B7D2-4F897D1FA8DF}">
      <dsp:nvSpPr>
        <dsp:cNvPr id="0" name=""/>
        <dsp:cNvSpPr/>
      </dsp:nvSpPr>
      <dsp:spPr>
        <a:xfrm>
          <a:off x="3316356" y="1658821"/>
          <a:ext cx="1550195" cy="338663"/>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Dirección de Administración de Proyectos</a:t>
          </a:r>
        </a:p>
      </dsp:txBody>
      <dsp:txXfrm>
        <a:off x="3316356" y="1658821"/>
        <a:ext cx="1550195" cy="338663"/>
      </dsp:txXfrm>
    </dsp:sp>
    <dsp:sp modelId="{8B22B2DC-87AD-430A-8844-77C2B56B3431}">
      <dsp:nvSpPr>
        <dsp:cNvPr id="0" name=""/>
        <dsp:cNvSpPr/>
      </dsp:nvSpPr>
      <dsp:spPr>
        <a:xfrm>
          <a:off x="1097705" y="2248172"/>
          <a:ext cx="1336851" cy="69216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97672" numCol="1" spcCol="1270" anchor="ctr" anchorCtr="0">
          <a:noAutofit/>
        </a:bodyPr>
        <a:lstStyle/>
        <a:p>
          <a:pPr lvl="0" algn="ctr" defTabSz="800100">
            <a:lnSpc>
              <a:spcPct val="90000"/>
            </a:lnSpc>
            <a:spcBef>
              <a:spcPct val="0"/>
            </a:spcBef>
            <a:spcAft>
              <a:spcPct val="35000"/>
            </a:spcAft>
          </a:pPr>
          <a:r>
            <a:rPr lang="es-MX" sz="1800" kern="1200"/>
            <a:t>Lic. Lucía Ramírez</a:t>
          </a:r>
        </a:p>
      </dsp:txBody>
      <dsp:txXfrm>
        <a:off x="1097705" y="2248172"/>
        <a:ext cx="1336851" cy="692162"/>
      </dsp:txXfrm>
    </dsp:sp>
    <dsp:sp modelId="{9792FC1C-8DE5-4F33-9953-954FFFE2455F}">
      <dsp:nvSpPr>
        <dsp:cNvPr id="0" name=""/>
        <dsp:cNvSpPr/>
      </dsp:nvSpPr>
      <dsp:spPr>
        <a:xfrm>
          <a:off x="1104705" y="2807153"/>
          <a:ext cx="1579263" cy="31343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Dirección de Aseguramiento de Calidad</a:t>
          </a:r>
        </a:p>
      </dsp:txBody>
      <dsp:txXfrm>
        <a:off x="1104705" y="2807153"/>
        <a:ext cx="1579263" cy="3134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BE970454303244824BD45A67B1AF73"/>
        <w:category>
          <w:name w:val="General"/>
          <w:gallery w:val="placeholder"/>
        </w:category>
        <w:types>
          <w:type w:val="bbPlcHdr"/>
        </w:types>
        <w:behaviors>
          <w:behavior w:val="content"/>
        </w:behaviors>
        <w:guid w:val="{47316EB2-84D7-F745-8A48-014C0B9B887D}"/>
      </w:docPartPr>
      <w:docPartBody>
        <w:p w:rsidR="00D778CF" w:rsidRDefault="00995F6A" w:rsidP="00995F6A">
          <w:pPr>
            <w:pStyle w:val="C5BE970454303244824BD45A67B1AF73"/>
          </w:pPr>
          <w:r>
            <w:rPr>
              <w:rFonts w:asciiTheme="majorHAnsi" w:eastAsiaTheme="majorEastAsia" w:hAnsiTheme="majorHAnsi" w:cstheme="majorBidi"/>
              <w:b/>
              <w:bCs/>
              <w:color w:val="FFFFFF" w:themeColor="background1"/>
              <w:sz w:val="72"/>
              <w:szCs w:val="72"/>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6A"/>
    <w:rsid w:val="00995F6A"/>
    <w:rsid w:val="00CE3775"/>
    <w:rsid w:val="00D778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BE970454303244824BD45A67B1AF73">
    <w:name w:val="C5BE970454303244824BD45A67B1AF73"/>
    <w:rsid w:val="00995F6A"/>
  </w:style>
  <w:style w:type="paragraph" w:customStyle="1" w:styleId="28C5D49ED86A9844847EAA295FE6FA1C">
    <w:name w:val="28C5D49ED86A9844847EAA295FE6FA1C"/>
    <w:rsid w:val="00995F6A"/>
  </w:style>
  <w:style w:type="paragraph" w:customStyle="1" w:styleId="F767B9872CF5BB4BB8A4025BF2853D37">
    <w:name w:val="F767B9872CF5BB4BB8A4025BF2853D37"/>
    <w:rsid w:val="00995F6A"/>
  </w:style>
  <w:style w:type="paragraph" w:customStyle="1" w:styleId="292866242E028644808FD46291D4A5E3">
    <w:name w:val="292866242E028644808FD46291D4A5E3"/>
    <w:rsid w:val="00995F6A"/>
  </w:style>
  <w:style w:type="paragraph" w:customStyle="1" w:styleId="0E1B5E6181DBF047B64FD3A214D6F52A">
    <w:name w:val="0E1B5E6181DBF047B64FD3A214D6F52A"/>
    <w:rsid w:val="00995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En este documento se muestra el plan del proyecto MCCShop para desarrollar el sitio web de la empresa DLC, dedicada a la venta de Hardware y Software, próxima a abrir en la ciudad de Culiacán, MX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UCRANIAWEB </vt:lpstr>
    </vt:vector>
  </TitlesOfParts>
  <Company>Intelliswitch SA de CV</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MCCSHOP </dc:title>
  <dc:subject/>
  <dc:creator/>
  <cp:keywords/>
  <dc:description/>
  <cp:lastModifiedBy>auriarte</cp:lastModifiedBy>
  <cp:revision>4</cp:revision>
  <dcterms:created xsi:type="dcterms:W3CDTF">2016-12-14T15:52:00Z</dcterms:created>
  <dcterms:modified xsi:type="dcterms:W3CDTF">2016-12-15T19:51:00Z</dcterms:modified>
</cp:coreProperties>
</file>