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5F78"/>
          <w:sz w:val="48"/>
          <w:szCs w:val="48"/>
        </w:rPr>
        <w:t xml:space="preserve">Culebras Group Field App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Manual de Usuario · Versión 2.0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Junio 2026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3185A3" w:sz="16"/>
              <w:bottom w:val="none"/>
              <w:right w:val="none"/>
            </w:tcBorders>
            <w:shd w:fill="EB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Desarrollado por:</w:t>
            </w:r>
          </w:p>
          <w:p>
            <w:r>
              <w:rPr>
                <w:rFonts w:ascii="Arial" w:cs="Arial" w:eastAsia="Arial" w:hAnsi="Arial"/>
                <w:b/>
                <w:bCs/>
                <w:color w:val="1F5F78"/>
                <w:sz w:val="26"/>
                <w:szCs w:val="26"/>
              </w:rPr>
              <w:t xml:space="preserve">Ing. Juan Carlos Espinoza González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Director de Proyectos · Culebras Group · CFIA IC-25987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78"/>
          <w:sz w:val="32"/>
          <w:szCs w:val="32"/>
        </w:rPr>
        <w:t xml:space="preserve">1. Descripción General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Culebras Group Field App es una herramienta web para ingenieros y directores de proyectos de construcción residencial. Funciona desde el navegador Chrome en cualquier dispositivo y desde la versión 2.0 sincroniza datos en tiempo real mediante Firebase, permitiendo que todos los miembros del equipo vean la misma información actualizada.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78"/>
          <w:sz w:val="32"/>
          <w:szCs w:val="32"/>
        </w:rPr>
        <w:t xml:space="preserve">2. Acceso a la Aplicación</w:t>
      </w:r>
    </w:p>
    <w:p>
      <w:pPr>
        <w:pStyle w:val="Heading2"/>
        <w:pBdr>
          <w:bottom w:val="single" w:color="3185A3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3185A3"/>
          <w:sz w:val="26"/>
          <w:szCs w:val="26"/>
        </w:rPr>
        <w:t xml:space="preserve">2.1 URL de acceso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aplicación se accede desde cualquier navegador mediante la URL publicada en GitHub Pages: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3185A3" w:sz="12"/>
              <w:bottom w:val="none"/>
              <w:right w:val="none"/>
            </w:tcBorders>
            <w:shd w:fill="EBF5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5F78"/>
                <w:sz w:val="22"/>
                <w:szCs w:val="22"/>
              </w:rPr>
              <w:t xml:space="preserve">URL: https://ingenieria-culebras.github.io/culebras-field/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se requiere instalación. En Chrome móvil se puede agregar a la pantalla de inicio: menú (⋮) → "Agregar a pantalla de inicio".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185A3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3185A3"/>
          <w:sz w:val="26"/>
          <w:szCs w:val="26"/>
        </w:rPr>
        <w:t xml:space="preserve">2.2 Sistema de proyectos y claves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Crear proyecto: </w:t>
      </w:r>
      <w:r>
        <w:rPr>
          <w:rFonts w:ascii="Arial" w:cs="Arial" w:eastAsia="Arial" w:hAnsi="Arial"/>
          <w:sz w:val="22"/>
          <w:szCs w:val="22"/>
        </w:rPr>
        <w:t xml:space="preserve">Solo el administrador (PIN 1234) puede crear nuevos proyectos.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Clave de acceso: </w:t>
      </w:r>
      <w:r>
        <w:rPr>
          <w:rFonts w:ascii="Arial" w:cs="Arial" w:eastAsia="Arial" w:hAnsi="Arial"/>
          <w:sz w:val="22"/>
          <w:szCs w:val="22"/>
        </w:rPr>
        <w:t xml:space="preserve">Cada proyecto tiene nombre, descripción y clave de acceso definida al crearlo.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Ingresar: </w:t>
      </w:r>
      <w:r>
        <w:rPr>
          <w:rFonts w:ascii="Arial" w:cs="Arial" w:eastAsia="Arial" w:hAnsi="Arial"/>
          <w:sz w:val="22"/>
          <w:szCs w:val="22"/>
        </w:rPr>
        <w:t xml:space="preserve">El residente selecciona su proyecto e ingresa la clave para entrar.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Recuperar clave: </w:t>
      </w:r>
      <w:r>
        <w:rPr>
          <w:rFonts w:ascii="Arial" w:cs="Arial" w:eastAsia="Arial" w:hAnsi="Arial"/>
          <w:sz w:val="22"/>
          <w:szCs w:val="22"/>
        </w:rPr>
        <w:t xml:space="preserve">Si se olvida la clave, el administrador puede resetearla con el PIN maestro.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3185A3" w:sz="12"/>
              <w:bottom w:val="none"/>
              <w:right w:val="none"/>
            </w:tcBorders>
            <w:shd w:fill="EBF5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5F78"/>
                <w:sz w:val="22"/>
                <w:szCs w:val="22"/>
              </w:rPr>
              <w:t xml:space="preserve">PIN maestro de administrador: 1234  —  No compartir con residentes.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185A3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3185A3"/>
          <w:sz w:val="26"/>
          <w:szCs w:val="26"/>
        </w:rPr>
        <w:t xml:space="preserve">2.3 Indicador de conexión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el topbar aparece un punto: verde = conectado y sincronizado con Firebase, naranja = sin conexión.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78"/>
          <w:sz w:val="32"/>
          <w:szCs w:val="32"/>
        </w:rPr>
        <w:t xml:space="preserve">3. Módulos de la Aplicación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60"/>
        <w:gridCol w:w="6200"/>
      </w:tblGrid>
      <w:tr>
        <w:tc>
          <w:tcPr>
            <w:tcW w:type="dxa" w:w="1000"/>
            <w:tcBorders>
              <w:top w:val="single" w:color="1F5F78" w:sz="1"/>
              <w:left w:val="single" w:color="1F5F78" w:sz="1"/>
              <w:bottom w:val="single" w:color="1F5F78" w:sz="1"/>
              <w:right w:val="single" w:color="1F5F78" w:sz="1"/>
            </w:tcBorders>
            <w:shd w:fill="1F5F7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Ícono</w:t>
            </w:r>
          </w:p>
        </w:tc>
        <w:tc>
          <w:tcPr>
            <w:tcW w:type="dxa" w:w="2160"/>
            <w:tcBorders>
              <w:top w:val="single" w:color="1F5F78" w:sz="1"/>
              <w:left w:val="single" w:color="1F5F78" w:sz="1"/>
              <w:bottom w:val="single" w:color="1F5F78" w:sz="1"/>
              <w:right w:val="single" w:color="1F5F78" w:sz="1"/>
            </w:tcBorders>
            <w:shd w:fill="1F5F7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6200"/>
            <w:tcBorders>
              <w:top w:val="single" w:color="1F5F78" w:sz="1"/>
              <w:left w:val="single" w:color="1F5F78" w:sz="1"/>
              <w:bottom w:val="single" w:color="1F5F78" w:sz="1"/>
              <w:right w:val="single" w:color="1F5F78" w:sz="1"/>
            </w:tcBorders>
            <w:shd w:fill="1F5F7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📷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Registro Fotográfico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Fotos agrupadas por semana. Cámara directa o galería. Compresión automática. Exporta PDF o Excel.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💳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Control de Gastos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pestañas: Gastos (CRC/USD), Registrar OC con lector de PDF, Control de materiales, Códigos de partida, Sincronizar.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Bitácora de Obra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Reuniones y recorridos con tipo, participantes, acuerdos y fotos. Exporta minutas PDF.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☑️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Punch List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Ítems por sección con estado, fotos y responsables. Exporta PDF o Excel.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Pendientes Rápidos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Recordatorios con fecha. Vencidos en rojo, hoy en azul.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78"/>
          <w:sz w:val="32"/>
          <w:szCs w:val="32"/>
        </w:rPr>
        <w:t xml:space="preserve">4. Control de Gastos — Detalle</w:t>
      </w:r>
    </w:p>
    <w:p>
      <w:pPr>
        <w:pStyle w:val="Heading2"/>
        <w:pBdr>
          <w:bottom w:val="single" w:color="3185A3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3185A3"/>
          <w:sz w:val="26"/>
          <w:szCs w:val="26"/>
        </w:rPr>
        <w:t xml:space="preserve">4.1 Registrar gasto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pestaña Gastos, clic en + Nuevo gasto. Todos los montos se ingresan SIN IVA — el sistema calcula el 13% automáticamente. Se puede asignar uno o varios códigos de partida a cada gasto.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185A3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3185A3"/>
          <w:sz w:val="26"/>
          <w:szCs w:val="26"/>
        </w:rPr>
        <w:t xml:space="preserve">4.2 Lector automático de Órdenes de Compra (PDF)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pestaña Registrar OC, tocá 📎 Leer PDF y seleccioná el PDF de la OC. La app extrae automáticamente: N° OC, fecha, proveedor, proyecto, código de partida, cotización e ítems con cantidad y precio unitario.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Match: </w:t>
      </w:r>
      <w:r>
        <w:rPr>
          <w:rFonts w:ascii="Arial" w:cs="Arial" w:eastAsia="Arial" w:hAnsi="Arial"/>
          <w:sz w:val="22"/>
          <w:szCs w:val="22"/>
        </w:rPr>
        <w:t xml:space="preserve">Si el material tiene coincidencia exacta o parcial con un material principal → actualiza su acumulado.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 match: </w:t>
      </w:r>
      <w:r>
        <w:rPr>
          <w:rFonts w:ascii="Arial" w:cs="Arial" w:eastAsia="Arial" w:hAnsi="Arial"/>
          <w:sz w:val="22"/>
          <w:szCs w:val="22"/>
        </w:rPr>
        <w:t xml:space="preserve">Si no hay coincidencia → se crea automáticamente en Materiales Secundarios.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3185A3" w:sz="12"/>
              <w:bottom w:val="none"/>
              <w:right w:val="none"/>
            </w:tcBorders>
            <w:shd w:fill="EBF5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5F78"/>
                <w:sz w:val="22"/>
                <w:szCs w:val="22"/>
              </w:rPr>
              <w:t xml:space="preserve">El lector funciona con PDFs generados digitalmente. Los ítems con cantidad negativa (descuentos) se ignoran.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185A3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3185A3"/>
          <w:sz w:val="26"/>
          <w:szCs w:val="26"/>
        </w:rPr>
        <w:t xml:space="preserve">4.3 Control de Materiales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Principales: </w:t>
      </w:r>
      <w:r>
        <w:rPr>
          <w:rFonts w:ascii="Arial" w:cs="Arial" w:eastAsia="Arial" w:hAnsi="Arial"/>
          <w:sz w:val="22"/>
          <w:szCs w:val="22"/>
        </w:rPr>
        <w:t xml:space="preserve">Materiales con presupuesto definido. Muestra barra de avance, precio real promedio y alerta de sobrecosto.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Secundarios: </w:t>
      </w:r>
      <w:r>
        <w:rPr>
          <w:rFonts w:ascii="Arial" w:cs="Arial" w:eastAsia="Arial" w:hAnsi="Arial"/>
          <w:sz w:val="22"/>
          <w:szCs w:val="22"/>
        </w:rPr>
        <w:t xml:space="preserve">Materiales detectados en OCs no presupuestados. Cantidad acumulada y precio promedio.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185A3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3185A3"/>
          <w:sz w:val="26"/>
          <w:szCs w:val="26"/>
        </w:rPr>
        <w:t xml:space="preserve">4.4 Códigos de Partida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pestaña 🏷️ Códigos podés ver, agregar y eliminar los códigos de partida del proyecto. Los códigos se ordenan numéricamente de forma automática.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Agregar código: </w:t>
      </w:r>
      <w:r>
        <w:rPr>
          <w:rFonts w:ascii="Arial" w:cs="Arial" w:eastAsia="Arial" w:hAnsi="Arial"/>
          <w:sz w:val="22"/>
          <w:szCs w:val="22"/>
        </w:rPr>
        <w:t xml:space="preserve">Ingresá el número (01, 02... 010, 011) y el nombre, luego ＋ Agregar.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Eliminar código: </w:t>
      </w:r>
      <w:r>
        <w:rPr>
          <w:rFonts w:ascii="Arial" w:cs="Arial" w:eastAsia="Arial" w:hAnsi="Arial"/>
          <w:sz w:val="22"/>
          <w:szCs w:val="22"/>
        </w:rPr>
        <w:t xml:space="preserve">Si el código no tiene gastos asignados, aparece el botón 🗑 para eliminarlo.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Protección: </w:t>
      </w:r>
      <w:r>
        <w:rPr>
          <w:rFonts w:ascii="Arial" w:cs="Arial" w:eastAsia="Arial" w:hAnsi="Arial"/>
          <w:sz w:val="22"/>
          <w:szCs w:val="22"/>
        </w:rPr>
        <w:t xml:space="preserve">Si ya tiene gastos asignados, muestra cuántos usos tiene y no permite eliminarlo hasta reasignar los gastos.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proyecto tiene su propia lista de códigos independiente. La lista inicial trae los 26 códigos estándar de Culebras Group que podés modificar según el proyecto.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78"/>
          <w:sz w:val="32"/>
          <w:szCs w:val="32"/>
        </w:rPr>
        <w:t xml:space="preserve">5. Sincronización en Tiempo Real (Firebase)</w:t>
      </w:r>
    </w:p>
    <w:p>
      <w:pPr>
        <w:pStyle w:val="Heading2"/>
        <w:pBdr>
          <w:bottom w:val="single" w:color="3185A3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3185A3"/>
          <w:sz w:val="26"/>
          <w:szCs w:val="26"/>
        </w:rPr>
        <w:t xml:space="preserve">5.1 Descripción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Desde la versión 2.0 la app usa Google Firebase (Firestore) para sincronizar proyectos en tiempo real. Cualquier cambio en la lista de proyectos es visible inmediatamente en todos los dispositivos.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185A3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3185A3"/>
          <w:sz w:val="26"/>
          <w:szCs w:val="26"/>
        </w:rPr>
        <w:t xml:space="preserve">5.2 Estructura en Firebase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3185A3" w:sz="12"/>
              <w:bottom w:val="none"/>
              <w:right w:val="none"/>
            </w:tcBorders>
            <w:shd w:fill="EBF5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5F78"/>
                <w:sz w:val="22"/>
                <w:szCs w:val="22"/>
              </w:rPr>
              <w:t xml:space="preserve">Proyecto Firebase: culebras-group-field  |  Plan: Spark (gratuito)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/proyectos/{id}  →  nombre, descripción, clave hasheada, fecha de creación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datos de módulos (gastos, bitácora, etc.) están en localStorage por dispositivo — pendiente sincronización completa en v3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185A3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3185A3"/>
          <w:sz w:val="26"/>
          <w:szCs w:val="26"/>
        </w:rPr>
        <w:t xml:space="preserve">5.3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Clave por proyecto: </w:t>
      </w:r>
      <w:r>
        <w:rPr>
          <w:rFonts w:ascii="Arial" w:cs="Arial" w:eastAsia="Arial" w:hAnsi="Arial"/>
          <w:sz w:val="22"/>
          <w:szCs w:val="22"/>
        </w:rPr>
        <w:t xml:space="preserve">Clave definida al crear el proyecto, guardada como hash SHA-256.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 maestro: </w:t>
      </w:r>
      <w:r>
        <w:rPr>
          <w:rFonts w:ascii="Arial" w:cs="Arial" w:eastAsia="Arial" w:hAnsi="Arial"/>
          <w:sz w:val="22"/>
          <w:szCs w:val="22"/>
        </w:rPr>
        <w:t xml:space="preserve">PIN 1234 permite crear proyectos, resetear claves y eliminar proyectos.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Acceso admin: </w:t>
      </w:r>
      <w:r>
        <w:rPr>
          <w:rFonts w:ascii="Arial" w:cs="Arial" w:eastAsia="Arial" w:hAnsi="Arial"/>
          <w:sz w:val="22"/>
          <w:szCs w:val="22"/>
        </w:rPr>
        <w:t xml:space="preserve">El PIN 1234 también funciona como clave de acceso a cualquier proyecto.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78"/>
          <w:sz w:val="32"/>
          <w:szCs w:val="32"/>
        </w:rPr>
        <w:t xml:space="preserve">6. 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c>
          <w:tcPr>
            <w:tcBorders>
              <w:top w:val="single" w:color="1F5F78" w:sz="1"/>
              <w:left w:val="single" w:color="1F5F78" w:sz="1"/>
              <w:bottom w:val="single" w:color="1F5F78" w:sz="1"/>
              <w:right w:val="single" w:color="1F5F78" w:sz="1"/>
            </w:tcBorders>
            <w:shd w:fill="1F5F7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Versión</w:t>
            </w:r>
          </w:p>
        </w:tc>
        <w:tc>
          <w:tcPr>
            <w:tcBorders>
              <w:top w:val="single" w:color="1F5F78" w:sz="1"/>
              <w:left w:val="single" w:color="1F5F78" w:sz="1"/>
              <w:bottom w:val="single" w:color="1F5F78" w:sz="1"/>
              <w:right w:val="single" w:color="1F5F78" w:sz="1"/>
            </w:tcBorders>
            <w:shd w:fill="1F5F7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Fecha</w:t>
            </w:r>
          </w:p>
        </w:tc>
        <w:tc>
          <w:tcPr>
            <w:tcBorders>
              <w:top w:val="single" w:color="1F5F78" w:sz="1"/>
              <w:left w:val="single" w:color="1F5F78" w:sz="1"/>
              <w:bottom w:val="single" w:color="1F5F78" w:sz="1"/>
              <w:right w:val="single" w:color="1F5F78" w:sz="1"/>
            </w:tcBorders>
            <w:shd w:fill="1F5F7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Cambios principales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185A3"/>
                <w:sz w:val="22"/>
                <w:szCs w:val="22"/>
              </w:rPr>
              <w:t xml:space="preserve">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Mayo–Junio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integrada offline: Fotos, Gastos, Bitácora, Punch List, Pendientes. Lector de OC PDF. Control de materiales.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78"/>
                <w:sz w:val="22"/>
                <w:szCs w:val="22"/>
              </w:rPr>
              <w:t xml:space="preserve">v2.0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Junio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Sincronización Firebase. Sistema de claves por proyecto. PIN maestro. Publicación en GitHub Pages. Códigos de partida editables por proyecto.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F78"/>
          <w:sz w:val="32"/>
          <w:szCs w:val="32"/>
        </w:rPr>
        <w:t xml:space="preserve">7. Información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185A3" w:sz="8"/>
              <w:left w:val="single" w:color="3185A3" w:sz="8"/>
              <w:bottom w:val="single" w:color="3185A3" w:sz="8"/>
              <w:right w:val="single" w:color="3185A3" w:sz="8"/>
            </w:tcBorders>
            <w:shd w:fill="EBF5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Aplicación desarrollada por: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F5F78"/>
                <w:sz w:val="28"/>
                <w:szCs w:val="28"/>
              </w:rPr>
              <w:t xml:space="preserve">Ing. Juan Carlos Espinoza González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Director de Proyectos · Culebras Group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CFIA · IC-25987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Santa Pilar del Este Uno S.A. · Santo Domingo de Heredia, Costa Rica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185A3"/>
                <w:sz w:val="20"/>
                <w:szCs w:val="20"/>
              </w:rPr>
              <w:t xml:space="preserve">Versión 2.0 · Junio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185A3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Culebras Group  ·  Ing. Juan Carlos Espinoza González  ·  Junio 2026  ·  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5A3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Culebras Group Field App  |  Manual de Usuario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2026-06-08T16:29:14.988Z</dcterms:created>
  <dcterms:modified xsi:type="dcterms:W3CDTF">2026-06-08T16:29:15.002Z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