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-47623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omic Sans MS" w:cs="Comic Sans MS" w:eastAsia="Comic Sans MS" w:hAnsi="Comic Sans MS"/>
          <w:sz w:val="38"/>
          <w:szCs w:val="38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276" w:lineRule="auto"/>
        <w:jc w:val="center"/>
        <w:rPr>
          <w:rFonts w:ascii="Smooch Sans" w:cs="Smooch Sans" w:eastAsia="Smooch Sans" w:hAnsi="Smooch Sans"/>
          <w:b w:val="1"/>
          <w:bCs w:val="1"/>
          <w:sz w:val="46"/>
          <w:szCs w:val="46"/>
        </w:rPr>
      </w:pPr>
      <w:bookmarkStart w:colFirst="0" w:colLast="0" w:name="_xnp2e2sltcp7" w:id="0"/>
      <w:bookmarkEnd w:id="0"/>
      <w:r w:rsidDel="00000000" w:rsidR="00000000" w:rsidRPr="00000000">
        <w:rPr>
          <w:rFonts w:ascii="Smooch Sans" w:cs="Smooch Sans" w:eastAsia="Smooch Sans" w:hAnsi="Smooch Sans"/>
          <w:b w:val="1"/>
          <w:bCs w:val="1"/>
          <w:sz w:val="46"/>
          <w:szCs w:val="46"/>
          <w:rtl w:val="0"/>
        </w:rPr>
        <w:t xml:space="preserve">RESPALDO Y SEGURIDAD SEMANA 12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Base de Datos II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FLORES ESTRELLA Wilson Samir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V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A1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HUANCAYO -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3rk54kpahvfo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Configurar auditoría para seguimiento de inicios de sesión. • Implementar un esquema de cifrado para una columna sensible (ej. DNI o tarjeta). Objetivo: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en6n8fus0rwi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 Garantizar la continuidad operativa Temas: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ibeyua37qlg6" w:id="3"/>
      <w:bookmarkEnd w:id="3"/>
      <w:r w:rsidDel="00000000" w:rsidR="00000000" w:rsidRPr="00000000">
        <w:rPr>
          <w:sz w:val="22"/>
          <w:szCs w:val="22"/>
          <w:rtl w:val="0"/>
        </w:rPr>
        <w:t xml:space="preserve"> 1. Estrategias de backup: completo, diferencial, transaccional.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8a4ktpktkxuc" w:id="4"/>
      <w:bookmarkEnd w:id="4"/>
      <w:r w:rsidDel="00000000" w:rsidR="00000000" w:rsidRPr="00000000">
        <w:rPr>
          <w:sz w:val="22"/>
          <w:szCs w:val="22"/>
          <w:rtl w:val="0"/>
        </w:rPr>
        <w:t xml:space="preserve"> 2. Restauración de bases de datos en distintos escenarios. 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n0a0ulhlbv9y" w:id="5"/>
      <w:bookmarkEnd w:id="5"/>
      <w:r w:rsidDel="00000000" w:rsidR="00000000" w:rsidRPr="00000000">
        <w:rPr>
          <w:sz w:val="22"/>
          <w:szCs w:val="22"/>
          <w:rtl w:val="0"/>
        </w:rPr>
        <w:t xml:space="preserve">3. Mantenimiento y verificación de copias de seguridad. 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zge5u56p25bk" w:id="6"/>
      <w:bookmarkEnd w:id="6"/>
      <w:r w:rsidDel="00000000" w:rsidR="00000000" w:rsidRPr="00000000">
        <w:rPr>
          <w:sz w:val="22"/>
          <w:szCs w:val="22"/>
          <w:rtl w:val="0"/>
        </w:rPr>
        <w:t xml:space="preserve">4. Planes de mantenimiento y políticas de retención.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75oj0bk56038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1) Enunciado del ejercicio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en SQL Server un mecanismo operativo y seguro para: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Auditar</w:t>
      </w:r>
      <w:r w:rsidDel="00000000" w:rsidR="00000000" w:rsidRPr="00000000">
        <w:rPr>
          <w:rtl w:val="0"/>
        </w:rPr>
        <w:t xml:space="preserve"> inicios de sesión (exitosos y fallidos) leyendo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.sqlaudit</w:t>
      </w:r>
      <w:r w:rsidDel="00000000" w:rsidR="00000000" w:rsidRPr="00000000">
        <w:rPr>
          <w:rtl w:val="0"/>
        </w:rPr>
        <w:t xml:space="preserve">, almacenar eventos para análisis y generar alertas.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Cifrar</w:t>
      </w:r>
      <w:r w:rsidDel="00000000" w:rsidR="00000000" w:rsidRPr="00000000">
        <w:rPr>
          <w:rtl w:val="0"/>
        </w:rPr>
        <w:t xml:space="preserve"> una columna sensible (ej.: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DNI</w:t>
      </w:r>
      <w:r w:rsidDel="00000000" w:rsidR="00000000" w:rsidRPr="00000000">
        <w:rPr>
          <w:rtl w:val="0"/>
        </w:rPr>
        <w:t xml:space="preserve">) en la base de datos, con respaldo seguro de claves y procedimiento de migración de datos existentes.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Asegurar continuidad operativa</w:t>
      </w:r>
      <w:r w:rsidDel="00000000" w:rsidR="00000000" w:rsidRPr="00000000">
        <w:rPr>
          <w:rtl w:val="0"/>
        </w:rPr>
        <w:t xml:space="preserve"> mediante una estrategia de backups (full, diferencial, transaccional), procedimientos de restauración para varios escenarios, verificación automática de backups, mantenimiento periódico (DBCC, índices, estadísticas) y políticas de retención/rotación de copias.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garantizar disponibilidad, integridad y confidencialidad de la información sensible y permitir recuperación ante fallos con RTO/RPO razonables.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3njj1yaazzac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2) Script de la solución en T-SQL (completo)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Antes de ejecutar: reemplaza las variables marcadas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&lt;&lt;&lt; CAMBIAR &gt;&gt;&gt;</w:t>
      </w:r>
      <w:r w:rsidDel="00000000" w:rsidR="00000000" w:rsidRPr="00000000">
        <w:rPr>
          <w:rtl w:val="0"/>
        </w:rPr>
        <w:t xml:space="preserve"> por tus valores (nombres de BD, rutas, perfiles de mail, passwords). Prueba en laboratorio.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 — Auditoría: crear Server Audit y Server Audit Specification (server-level)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291512</wp:posOffset>
            </wp:positionV>
            <wp:extent cx="6531868" cy="7291388"/>
            <wp:effectExtent b="0" l="0" r="0" t="0"/>
            <wp:wrapNone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1868" cy="7291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 — Tabla de resumen y proceso seguro de ingestión (convertir eventos a JSON y guardar)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076825" cy="8620125"/>
            <wp:effectExtent b="0" l="0" r="0" t="0"/>
            <wp:wrapNone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620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1: Autenticación SQL y Windows (diferencias y prácticas seguras)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Script de la solución en T-SQL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381500" cy="280035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219450" cy="66675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Autenticacion Windows</w:t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500438" cy="227676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2276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114300</wp:posOffset>
            </wp:positionV>
            <wp:extent cx="6337931" cy="5348288"/>
            <wp:effectExtent b="0" l="0" r="0" t="0"/>
            <wp:wrapNone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7931" cy="5348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Justificación técnica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configuraron dos tipos de autenticación para el servidor SQL: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SQL Server, que permite el acceso mediante credenciales internas (nombre y contraseña).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de Windows, que integra la seguridad del sistema operativo para usuarios del dominio o del equipo.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un control de acceso flexible, garantizando la seguridad y el aislamiento de cuentas según el entorno de trabajo.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</w:rPr>
      </w:pPr>
      <w:bookmarkStart w:colFirst="0" w:colLast="0" w:name="_mozurgcyqkil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rtl w:val="0"/>
        </w:rPr>
        <w:t xml:space="preserve">Explicación técnica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LOGIN</w:t>
      </w:r>
      <w:r w:rsidDel="00000000" w:rsidR="00000000" w:rsidRPr="00000000">
        <w:rPr>
          <w:rtl w:val="0"/>
        </w:rPr>
        <w:t xml:space="preserve"> define el inicio de sesión a nivel de servidor.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USER</w:t>
      </w:r>
      <w:r w:rsidDel="00000000" w:rsidR="00000000" w:rsidRPr="00000000">
        <w:rPr>
          <w:rtl w:val="0"/>
        </w:rPr>
        <w:t xml:space="preserve"> asocia ese inicio de sesión a la base de datos específica.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autenticación dual (SQL + Windows) proporciona redundancia y soporte para diferentes escenarios de conexión.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política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CHECK_POLICY = OFF</w:t>
      </w:r>
      <w:r w:rsidDel="00000000" w:rsidR="00000000" w:rsidRPr="00000000">
        <w:rPr>
          <w:rtl w:val="0"/>
        </w:rPr>
        <w:t xml:space="preserve"> se desactiva solo en entornos de práctica para evitar errores por complejidad de contraseña.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ixhc1bo2dqor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Buenas prácticas aplicadas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 autenticación mixta para mayor compatibilidad.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login y user para mantener la seguridad por niveles.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Nomenclatura clara y coherente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UsuarioQhatu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QhatuAdmin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Verificación de creación mediante consulta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sys.database_principals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contraseñas seguras y asignación explícita a la base QhatuPeru.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2: Cuentas de servicio y configuración del servidor QhatuPeru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9o10oh47c7n3" w:id="11"/>
      <w:bookmarkEnd w:id="1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Ejercicio práctico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Configurar cuentas de servicio en el servidor SQL y asignar los permisos necesarios para las operaciones de lectura y escritura en la base de datos QhatuPeru, asegurando un correcto control de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Script de la solución en T-SQL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00663" cy="2196507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143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196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38763" cy="250507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Justificación técnica de la solución aplicada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utilizó el usuario UsuarioQhatu, ya existente, como cuenta de servicio principal para la base de datos.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asignaron los roles db_datareader (lectura) y db_datawriter (escritura), permitiendo que el servicio pueda consultar y modificar registros según las necesidades operativas.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crearon usuarios duplicados, evitando conflictos en la asignación de logins y manteniendo integridad en la seguridad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heq3xx9fg100" w:id="12"/>
      <w:bookmarkEnd w:id="1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Explicación de las buenas prácticas utilizadas en el proyecto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Principio de mínimo privilegio: Solo se otorgaron permisos estrictamente necesarios (lectura/escritura).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cuentas existentes: Se evitó la creación redundante de usuarios, manteniendo una estructura de seguridad ordenada.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posterior: Se verificó la correcta asignación mediante consultas a los roles del sistema.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controlada de cuentas de servicio: Permite rastrear las operaciones realizadas por servicios o procesos automáticos del sistema QhatuPeru.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ze37ujxnf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t5y49qjkl4am" w:id="14"/>
      <w:bookmarkEnd w:id="1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3: Creación de roles fijos y personalizados en QhatuPeru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wdb80u16x2a5" w:id="15"/>
      <w:bookmarkEnd w:id="1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Ejercicio práctico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Crear los usuarios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VendedorQhatu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Asignar los roles y permisos correspondientes sobre las tablas del sistema.s.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14900" cy="2571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ky3915daxou" w:id="16"/>
      <w:bookmarkEnd w:id="1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Este proyecto implementa seguridad basada en roles, asignando permisos mínimos necesarios para cada tipo de usuario.</w:t>
        <w:br w:type="textWrapping"/>
        <w:t xml:space="preserve"> El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VendedorQhatu</w:t>
      </w:r>
      <w:r w:rsidDel="00000000" w:rsidR="00000000" w:rsidRPr="00000000">
        <w:rPr>
          <w:rtl w:val="0"/>
        </w:rPr>
        <w:t xml:space="preserve"> puede realizar operaciones sobre los pedidos, mientras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ConsultaCliente</w:t>
      </w:r>
      <w:r w:rsidDel="00000000" w:rsidR="00000000" w:rsidRPr="00000000">
        <w:rPr>
          <w:rtl w:val="0"/>
        </w:rPr>
        <w:t xml:space="preserve"> solo puede leer información.</w:t>
        <w:br w:type="textWrapping"/>
        <w:t xml:space="preserve"> Se aplican los principios de </w:t>
      </w:r>
      <w:r w:rsidDel="00000000" w:rsidR="00000000" w:rsidRPr="00000000">
        <w:rPr>
          <w:b w:val="1"/>
          <w:bCs w:val="1"/>
          <w:rtl w:val="0"/>
        </w:rPr>
        <w:t xml:space="preserve">seguridad y mínimo privilegio</w:t>
      </w:r>
      <w:r w:rsidDel="00000000" w:rsidR="00000000" w:rsidRPr="00000000">
        <w:rPr>
          <w:rtl w:val="0"/>
        </w:rPr>
        <w:t xml:space="preserve"> mediante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tl w:val="0"/>
        </w:rPr>
        <w:t xml:space="preserve"> para controlar el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6v3l6jjpzvd7" w:id="17"/>
      <w:bookmarkEnd w:id="1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roles diferenciados para separar funciones de escritura y consulta.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Restricción de permisos para evitar modificaciones accidentales en tablas sensibles.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sp_helprotect</w:t>
      </w:r>
      <w:r w:rsidDel="00000000" w:rsidR="00000000" w:rsidRPr="00000000">
        <w:rPr>
          <w:rtl w:val="0"/>
        </w:rPr>
        <w:t xml:space="preserve"> para auditar los permisos concedidos.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la política de </w:t>
      </w:r>
      <w:r w:rsidDel="00000000" w:rsidR="00000000" w:rsidRPr="00000000">
        <w:rPr>
          <w:b w:val="1"/>
          <w:bCs w:val="1"/>
          <w:rtl w:val="0"/>
        </w:rPr>
        <w:t xml:space="preserve">seguridad granular</w:t>
      </w:r>
      <w:r w:rsidDel="00000000" w:rsidR="00000000" w:rsidRPr="00000000">
        <w:rPr>
          <w:rtl w:val="0"/>
        </w:rPr>
        <w:t xml:space="preserve"> en base de datos.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4: Control de acceso mediante GRANT, DENY y REVOKE</w:t>
      </w:r>
    </w:p>
    <w:p w:rsidR="00000000" w:rsidDel="00000000" w:rsidP="00000000" w:rsidRDefault="00000000" w:rsidRPr="00000000" w14:paraId="00000100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Script en T-SQL</w:t>
      </w:r>
    </w:p>
    <w:p w:rsidR="00000000" w:rsidDel="00000000" w:rsidP="00000000" w:rsidRDefault="00000000" w:rsidRPr="00000000" w14:paraId="000001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171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933950" cy="96202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rysw0qohjasl" w:id="18"/>
      <w:bookmarkEnd w:id="1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GRANT, DENY y REVOKE permite administrar la seguridad de manera granular: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 autoriza una acción sobre un objeto (por ejemplo, SELECT o INSERT).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DENY prohíbe una acción, incluso si el usuario pertenece a un rol con permiso.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elimina un permiso sin negarlo explícitamente.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Esto asegura que cada usuario tenga únicamente los permisos necesarios según su función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/>
      </w:pPr>
      <w:bookmarkStart w:colFirst="0" w:colLast="0" w:name="_cp5yntn5e9iz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Buenas prácticas aplicadas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Aplicar permisos solo a nivel de tabla específica (dbo.Clientes) para mayor seguridad.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el principio de menor privilegio para evitar accesos no deseados.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Revisar permisos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sp_helprotect</w:t>
      </w:r>
      <w:r w:rsidDel="00000000" w:rsidR="00000000" w:rsidRPr="00000000">
        <w:rPr>
          <w:rtl w:val="0"/>
        </w:rPr>
        <w:t xml:space="preserve"> tras aplicar cambios.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5: Cifrado y protección de datos en QhatuPeru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g912rjsyx8go" w:id="20"/>
      <w:bookmarkEnd w:id="2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Script en T-SQL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415989" cy="5757863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5989" cy="575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871788" cy="474396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47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ae2okru5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rsm55qypavrh" w:id="22"/>
      <w:bookmarkEnd w:id="2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cifrado de datos en SQL Server protege la información sensible tanto en reposo como en tránsito.</w:t>
        <w:br w:type="textWrapping"/>
        <w:t xml:space="preserve"> En este proyecto se aplica una capa de seguridad de tres niveles: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 Key → protege los certificados del sistema.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Certificado → asegura las claves de cifrado.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Clave simétrica (AES_256) → cifra directamente los datos sensibles, como DNIs o contraseñas.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garantiza confidencialidad y cumplimiento de políticas de privacidad.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iv1rehlttsnd" w:id="23"/>
      <w:bookmarkEnd w:id="2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del algoritmo AES_256, uno de los estándares más seguros en la industria.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claves y certificados para una gestión jerárquica y más segura.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Cierre de la clave simétrica tras su uso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SYMMETRIC KEY</w:t>
      </w:r>
      <w:r w:rsidDel="00000000" w:rsidR="00000000" w:rsidRPr="00000000">
        <w:rPr>
          <w:rtl w:val="0"/>
        </w:rPr>
        <w:t xml:space="preserve">) para evitar fugas de memoria o accesos no controlados.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cifrado solo en campos críticos (como DNI), optimizando el rendimiento.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Contraseñas robustas y documentadas en un entorno seguro (no dentro del código de producción).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2"/>
          <w:szCs w:val="32"/>
          <w:rtl w:val="0"/>
        </w:rPr>
        <w:t xml:space="preserve">6: Auditoría y Monitoreo de Eventos en QhatuPeru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Script en T-SQL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57650" cy="186213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00125" cy="25717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266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permite registrar y supervisar las acciones realizadas sobre las tablas críticas del sistema.</w:t>
        <w:br w:type="textWrapping"/>
        <w:t xml:space="preserve"> Se utiliza un </w:t>
      </w:r>
      <w:r w:rsidDel="00000000" w:rsidR="00000000" w:rsidRPr="00000000">
        <w:rPr>
          <w:b w:val="1"/>
          <w:bCs w:val="1"/>
          <w:rtl w:val="0"/>
        </w:rPr>
        <w:t xml:space="preserve">SERVER AUDIT</w:t>
      </w:r>
      <w:r w:rsidDel="00000000" w:rsidR="00000000" w:rsidRPr="00000000">
        <w:rPr>
          <w:rtl w:val="0"/>
        </w:rPr>
        <w:t xml:space="preserve"> para definir el destino de los registros y una </w:t>
      </w:r>
      <w:r w:rsidDel="00000000" w:rsidR="00000000" w:rsidRPr="00000000">
        <w:rPr>
          <w:b w:val="1"/>
          <w:bCs w:val="1"/>
          <w:rtl w:val="0"/>
        </w:rPr>
        <w:t xml:space="preserve">DATABASE AUDIT SPECIFICATION</w:t>
      </w:r>
      <w:r w:rsidDel="00000000" w:rsidR="00000000" w:rsidRPr="00000000">
        <w:rPr>
          <w:rtl w:val="0"/>
        </w:rPr>
        <w:t xml:space="preserve"> para registrar operaciones específicas como SELECT, INSERT, UPDATE y DELETE.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u8j1li85aajq" w:id="24"/>
      <w:bookmarkEnd w:id="2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 activada solo para tablas sensibles (Clientes y Pedidos).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de auditoría guardados en una carpeta protegida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C:\AuditoriaSQL\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procedimientos nativos de SQL Server para garantizar compatibilidad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mic Sans MS"/>
  <w:font w:name="Arial Unicode MS"/>
  <w:font w:name="Smooch San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5.png"/><Relationship Id="rId22" Type="http://schemas.openxmlformats.org/officeDocument/2006/relationships/image" Target="media/image14.png"/><Relationship Id="rId10" Type="http://schemas.openxmlformats.org/officeDocument/2006/relationships/image" Target="media/image19.png"/><Relationship Id="rId21" Type="http://schemas.openxmlformats.org/officeDocument/2006/relationships/image" Target="media/image6.png"/><Relationship Id="rId13" Type="http://schemas.openxmlformats.org/officeDocument/2006/relationships/image" Target="media/image17.png"/><Relationship Id="rId24" Type="http://schemas.openxmlformats.org/officeDocument/2006/relationships/image" Target="media/image8.png"/><Relationship Id="rId12" Type="http://schemas.openxmlformats.org/officeDocument/2006/relationships/image" Target="media/image5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moochSans-regular.ttf"/><Relationship Id="rId2" Type="http://schemas.openxmlformats.org/officeDocument/2006/relationships/font" Target="fonts/SmoochSan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