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4923790</wp:posOffset>
            </wp:positionH>
            <wp:positionV relativeFrom="paragraph">
              <wp:posOffset>7620</wp:posOffset>
            </wp:positionV>
            <wp:extent cx="1098550" cy="891540"/>
            <wp:effectExtent b="0" l="0" r="0" t="0"/>
            <wp:wrapSquare wrapText="bothSides" distB="0" distT="0" distL="114300" distR="11430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891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-47623</wp:posOffset>
            </wp:positionH>
            <wp:positionV relativeFrom="paragraph">
              <wp:posOffset>0</wp:posOffset>
            </wp:positionV>
            <wp:extent cx="685800" cy="1162050"/>
            <wp:effectExtent b="0" l="0" r="0" t="0"/>
            <wp:wrapSquare wrapText="bothSides" distB="0" distT="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6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“Año De La Recuperación Y Consolidación De La Economía Peruana”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8"/>
          <w:szCs w:val="58"/>
          <w:rtl w:val="0"/>
        </w:rPr>
        <w:t xml:space="preserve">UNIVERSIDAD PERUANA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8"/>
          <w:szCs w:val="58"/>
          <w:rtl w:val="0"/>
        </w:rPr>
        <w:t xml:space="preserve">LOS 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“FACULTAD DE INGENIERÍA”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ESCUELA PROFESIONAL “SISTEMAS Y COMPUTACIÓN”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Bahnschrift SemiCondensed" w:cs="Bahnschrift SemiCondensed" w:eastAsia="Bahnschrift SemiCondensed" w:hAnsi="Bahnschrift SemiCondensed"/>
          <w:b w:val="1"/>
          <w:bCs w:val="1"/>
          <w:sz w:val="56"/>
          <w:szCs w:val="56"/>
          <w:rtl w:val="0"/>
        </w:rPr>
        <w:t xml:space="preserve">ACTIVIDAD SEMANA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CÁTEDRA: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Base de Datos II</w:t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CATEDRÁTICO: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Ing. Fernandez Bejarano Raul Enrique</w:t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ESTUDIANTE: 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FLORES ESTRELLA Wilson Samir</w:t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CICLO: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V</w:t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SECCIÓN: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A1</w:t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HUANCAYO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10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Estructura de almacenamiento y archivos de datos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 Server almacena cada base de datos usando principalmente dos tipos de archivos: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Archivo de datos primario (.mdf):</w:t>
      </w:r>
      <w:r w:rsidDel="00000000" w:rsidR="00000000" w:rsidRPr="00000000">
        <w:rPr>
          <w:rtl w:val="0"/>
        </w:rPr>
        <w:t xml:space="preserve"> Contiene el esquema de la base de datos y los datos de las tablas. Es el archivo principal.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Archivo de registro de transacciones (.ldf): </w:t>
      </w:r>
      <w:r w:rsidDel="00000000" w:rsidR="00000000" w:rsidRPr="00000000">
        <w:rPr>
          <w:rtl w:val="0"/>
        </w:rPr>
        <w:t xml:space="preserve">Registra todos los cambios realizados en la base de datos (INSERTS, UPDATES, DELETES). Es crucial para la recuperación en caso de fallo.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Archivos de datos secundarios (.ndf):</w:t>
      </w:r>
      <w:r w:rsidDel="00000000" w:rsidR="00000000" w:rsidRPr="00000000">
        <w:rPr>
          <w:rtl w:val="0"/>
        </w:rPr>
        <w:t xml:space="preserve"> Opcionales. Se usan para distribuir datos en múltiples discos duros y mejorar el rendimiento.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581025</wp:posOffset>
            </wp:positionV>
            <wp:extent cx="5731200" cy="1193800"/>
            <wp:effectExtent b="0" l="0" r="0" t="0"/>
            <wp:wrapNone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RESULTADOS OBTENIDOS :👍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247650</wp:posOffset>
            </wp:positionV>
            <wp:extent cx="7268104" cy="579517"/>
            <wp:effectExtent b="0" l="0" r="0" t="0"/>
            <wp:wrapNone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68104" cy="5795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Vamos a crear un rol y asignar permisos: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Son los ajustes que definen el comportamiento de tu base de datos. Puedes verlos en SSMS haciendo clic derecho en tu base de datos &gt; Propiedades. Los más importantes son: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Files: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Muestra la ubicación de tus archivos .mdf y .ldf.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Options: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Aquí configuras el Nivel de compatibilidad, la intercalación (Collation) y, lo más importante, el Modelo de recuperación.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495300</wp:posOffset>
            </wp:positionV>
            <wp:extent cx="7185070" cy="2136424"/>
            <wp:effectExtent b="0" l="0" r="0" t="0"/>
            <wp:wrapNone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85070" cy="21364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RESULTADOS OBTENIDOS :👍</w:t>
      </w:r>
    </w:p>
    <w:p w:rsidR="00000000" w:rsidDel="00000000" w:rsidP="00000000" w:rsidRDefault="00000000" w:rsidRPr="00000000" w14:paraId="0000003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-590549</wp:posOffset>
            </wp:positionH>
            <wp:positionV relativeFrom="paragraph">
              <wp:posOffset>209550</wp:posOffset>
            </wp:positionV>
            <wp:extent cx="7067550" cy="457865"/>
            <wp:effectExtent b="0" l="0" r="0" t="0"/>
            <wp:wrapNone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4578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70lvw41u96mp" w:id="0"/>
      <w:bookmarkEnd w:id="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Tipos de recuperación en SQL Server (Simple, Full, Bulk-Logged)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Esta configuración es clave para definir tu estrategia de respaldo.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Simple:</w:t>
        <w:br w:type="textWrapping"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SQL Server reutiliza automáticamente el espacio del archivo de registro (.ldf).</w:t>
        <w:br w:type="textWrapping"/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Ventajas: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El log no crece sin control.</w:t>
        <w:br w:type="textWrapping"/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Desventajas: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Solo se puede restaurar hasta el último respaldo completo; se pierden los cambios posteriores.</w:t>
        <w:br w:type="textWrapping"/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Uso recomendado: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Bases de datos de desarrollo o entornos no críticos.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Full (Completo):</w:t>
        <w:br w:type="textWrapping"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Requiere realizar copias de seguridad del archivo de log de transacciones.</w:t>
        <w:br w:type="textWrapping"/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Ventajas: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Permite la recuperación en un punto específico en el tiempo (por ejemplo, justo antes de un error).</w:t>
        <w:br w:type="textWrapping"/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Desventajas: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Si no se hacen backups del log, el archivo .ldf crecerá continuamente.</w:t>
        <w:br w:type="textWrapping"/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Uso recomendado: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Bases de datos de producción donde la pérdida de datos no es aceptable.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Bulk-Logged:</w:t>
        <w:br w:type="textWrapping"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Combina características del modo Full con un registro mínimo para operaciones masivas (como BULK INSERT o SELECT INTO).</w:t>
        <w:br w:type="textWrapping"/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Ventajas: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Mejora el rendimiento en cargas grandes de datos.</w:t>
        <w:br w:type="textWrapping"/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Desventajas: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No siempre permite una restauración exacta al punto en el tiempo.</w:t>
        <w:br w:type="textWrapping"/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Uso recomendado: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Procesos de carga de datos o tareas de mantenimiento masivo.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-590549</wp:posOffset>
            </wp:positionH>
            <wp:positionV relativeFrom="paragraph">
              <wp:posOffset>1495425</wp:posOffset>
            </wp:positionV>
            <wp:extent cx="7009582" cy="1176026"/>
            <wp:effectExtent b="0" l="0" r="0" t="0"/>
            <wp:wrapNone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9582" cy="11760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RESULTADOS OBTENIDOS :👍</w:t>
      </w:r>
    </w:p>
    <w:p w:rsidR="00000000" w:rsidDel="00000000" w:rsidP="00000000" w:rsidRDefault="00000000" w:rsidRPr="00000000" w14:paraId="0000004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Administración de usuarios y roles de seguridad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La seguridad en SQL Server tiene los niveles de: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Login (Inicio de sesión):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Es la "llave de la puerta principal" del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servidor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Permite que un usuario se conecte a la instancia de SQL Server.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User (Usuario):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Es la "llave de la habitación". Es una entidad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dentro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de la base de datos (QhatuPERU) que se "mapea" a un Login. Este usuario es el que realmente posee objetos y tiene permisos.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Rol (Rol):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Un grupo para administrar permisos. Das permisos al rol, y luego añades usuarios a ese rol.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619125</wp:posOffset>
            </wp:positionV>
            <wp:extent cx="6900385" cy="4457392"/>
            <wp:effectExtent b="0" l="0" r="0" t="0"/>
            <wp:wrapNone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0385" cy="44573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RESULTADOS OBTENIDOS :👍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285838</wp:posOffset>
            </wp:positionV>
            <wp:extent cx="5731200" cy="406400"/>
            <wp:effectExtent b="0" l="0" r="0" t="0"/>
            <wp:wrapNone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Asignación de permisos y políticas de acceso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Una vez que tienes usuarios y roles, usas GRANT (conceder), DENY (denegar) y REVOKE (revocar) para asignar permisos. La mejor práctica es siempre asignar permisos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roles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no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usuarios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individuales.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847725</wp:posOffset>
            </wp:positionV>
            <wp:extent cx="7079671" cy="2600281"/>
            <wp:effectExtent b="0" l="0" r="0" t="0"/>
            <wp:wrapNone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9671" cy="26002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RESULTADOS OBTENIDOS :👍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-238124</wp:posOffset>
            </wp:positionH>
            <wp:positionV relativeFrom="paragraph">
              <wp:posOffset>281208</wp:posOffset>
            </wp:positionV>
            <wp:extent cx="5731200" cy="279400"/>
            <wp:effectExtent b="0" l="0" r="0" t="0"/>
            <wp:wrapNone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Monitoreo básico con el SQL Server Activity Monitor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Es una herramienta gráfica (no un script) dentro de SSMS para ver qué está pasando en tu servidor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ahora mismo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Es tu primera parada si el servidor "está lento".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-342899</wp:posOffset>
            </wp:positionH>
            <wp:positionV relativeFrom="paragraph">
              <wp:posOffset>504825</wp:posOffset>
            </wp:positionV>
            <wp:extent cx="6300788" cy="3056196"/>
            <wp:effectExtent b="0" l="0" r="0" t="0"/>
            <wp:wrapNone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788" cy="30561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Introducción al uso de SQL Server Agent (tareas automáticas)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Es el programador de tareas de SQL Server. Te permite automatizar cualquier script T-SQL (como un backup) para que se ejecute en un horario. Un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Trabajo (Job)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es la tarea general (ej. "Backup Semanal"), que se compone de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Pasos (Steps)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(ej. "Paso 1: Backup Full") 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Programaciones (Schedules)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(ej. "Domingos a las 2 AM").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933450</wp:posOffset>
            </wp:positionV>
            <wp:extent cx="7280931" cy="5114881"/>
            <wp:effectExtent b="0" l="0" r="0" t="0"/>
            <wp:wrapNone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80931" cy="51148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RESULTADOS OBTENIDOS :👍</w:t>
      </w:r>
    </w:p>
    <w:p w:rsidR="00000000" w:rsidDel="00000000" w:rsidP="00000000" w:rsidRDefault="00000000" w:rsidRPr="00000000" w14:paraId="0000009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142875</wp:posOffset>
            </wp:positionV>
            <wp:extent cx="7424738" cy="302279"/>
            <wp:effectExtent b="0" l="0" r="0" t="0"/>
            <wp:wrapNone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4738" cy="3022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Cambiar la configuración del modelo de recuperación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Esta configuración controla cómo funciona el archivo de log (.ldf). Tienes dos opciones principales: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Modo SIMPLE: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Es el modo por defecto. SQL Server borra automáticamente las transacciones del log.</w:t>
      </w:r>
    </w:p>
    <w:p w:rsidR="00000000" w:rsidDel="00000000" w:rsidP="00000000" w:rsidRDefault="00000000" w:rsidRPr="00000000" w14:paraId="000000A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Para qué sirve: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Es simple y el log no crece mucho.</w:t>
      </w:r>
    </w:p>
    <w:p w:rsidR="00000000" w:rsidDel="00000000" w:rsidP="00000000" w:rsidRDefault="00000000" w:rsidRPr="00000000" w14:paraId="000000A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El RIESGO: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Si el servidor de QhatuPERU falla a las 5:00 PM y tu último backup fue a la medianoche,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pierdes 17 horas de trabajo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Solo puedes restaurar hasta el último backup completo.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Modo FULL (Completo):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No borra nada del log hasta que tú, el DBA, hagas un "backup del log".</w:t>
      </w:r>
    </w:p>
    <w:p w:rsidR="00000000" w:rsidDel="00000000" w:rsidP="00000000" w:rsidRDefault="00000000" w:rsidRPr="00000000" w14:paraId="000000A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Para qué sirve: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Te da control total. Te permite hacer "recuperación a un punto en el tiempo".</w:t>
      </w:r>
    </w:p>
    <w:p w:rsidR="00000000" w:rsidDel="00000000" w:rsidP="00000000" w:rsidRDefault="00000000" w:rsidRPr="00000000" w14:paraId="000000AA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El BENEFICIO: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Si el servidor falla a las 5:00 PM, puedes restaurar el backup de medianoche y luego aplicar todos los logs hasta las 4:59 PM.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Prácticamente no pierdes datos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solo las transacciones del último minuto.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-619124</wp:posOffset>
            </wp:positionH>
            <wp:positionV relativeFrom="paragraph">
              <wp:posOffset>738320</wp:posOffset>
            </wp:positionV>
            <wp:extent cx="7073801" cy="4352353"/>
            <wp:effectExtent b="0" l="0" r="0" t="0"/>
            <wp:wrapNone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3801" cy="43523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RESULTADOS OBTENIDOS :👍</w:t>
      </w:r>
    </w:p>
    <w:p w:rsidR="00000000" w:rsidDel="00000000" w:rsidP="00000000" w:rsidRDefault="00000000" w:rsidRPr="00000000" w14:paraId="000000C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252368</wp:posOffset>
            </wp:positionV>
            <wp:extent cx="5731200" cy="2692400"/>
            <wp:effectExtent b="0" l="0" r="0" t="0"/>
            <wp:wrapNone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Crear un Rol y Asignar Permisos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Imagina que QhatuPERU tiene 10 empleados de logística y 5 de contabilidad.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El Modo Lento (sin roles):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 Contratas a un nuevo empleado de logística. Tienes que ir tabla por tabla (GUIA_ENVIO, ARTICULO, TIENDA, TRANSPORTISTA) y darle permiso SELECT, INSERT a ese usuario. Si lo despiden, tienes que quitarle todos esos permisos uno por uno. Es un caos.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El Modo Eficiente (con roles):</w:t>
      </w:r>
    </w:p>
    <w:p w:rsidR="00000000" w:rsidDel="00000000" w:rsidP="00000000" w:rsidRDefault="00000000" w:rsidRPr="00000000" w14:paraId="000000D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Creas un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Rol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 llamado [RolLogistica].</w:t>
      </w:r>
    </w:p>
    <w:p w:rsidR="00000000" w:rsidDel="00000000" w:rsidP="00000000" w:rsidRDefault="00000000" w:rsidRPr="00000000" w14:paraId="000000D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Le das a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0"/>
          <w:szCs w:val="20"/>
          <w:rtl w:val="0"/>
        </w:rPr>
        <w:t xml:space="preserve">ese rol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 los permisos SELECT/INSERT en las tablas GUIA_ENVIO, ARTICULO, etc.</w:t>
      </w:r>
    </w:p>
    <w:p w:rsidR="00000000" w:rsidDel="00000000" w:rsidP="00000000" w:rsidRDefault="00000000" w:rsidRPr="00000000" w14:paraId="000000D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Cuando contratas a un nuevo empleado (Usuario), simplemente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lo añades al rol [RolLogistica]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. Automáticamente hereda todos los permisos.</w:t>
      </w:r>
    </w:p>
    <w:p w:rsidR="00000000" w:rsidDel="00000000" w:rsidP="00000000" w:rsidRDefault="00000000" w:rsidRPr="00000000" w14:paraId="000000D5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Si lo despiden, solo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lo quitas del rol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 y pierde todos los accesos instantáneamente.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-923924</wp:posOffset>
            </wp:positionH>
            <wp:positionV relativeFrom="paragraph">
              <wp:posOffset>114300</wp:posOffset>
            </wp:positionV>
            <wp:extent cx="7406930" cy="6557963"/>
            <wp:effectExtent b="0" l="0" r="0" t="0"/>
            <wp:wrapNone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6930" cy="6557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ind w:left="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RESULTADOS OBTENIDOS :👍</w:t>
      </w:r>
    </w:p>
    <w:p w:rsidR="00000000" w:rsidDel="00000000" w:rsidP="00000000" w:rsidRDefault="00000000" w:rsidRPr="00000000" w14:paraId="000000F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</w:rPr>
        <w:drawing>
          <wp:inline distB="114300" distT="114300" distL="114300" distR="114300">
            <wp:extent cx="5731200" cy="6096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mic Sans MS"/>
  <w:font w:name="Bahnschrift SemiCondensed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7.png"/><Relationship Id="rId21" Type="http://schemas.openxmlformats.org/officeDocument/2006/relationships/image" Target="media/image6.png"/><Relationship Id="rId24" Type="http://schemas.openxmlformats.org/officeDocument/2006/relationships/header" Target="header1.xml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2.png"/><Relationship Id="rId8" Type="http://schemas.openxmlformats.org/officeDocument/2006/relationships/image" Target="media/image15.png"/><Relationship Id="rId11" Type="http://schemas.openxmlformats.org/officeDocument/2006/relationships/image" Target="media/image13.png"/><Relationship Id="rId10" Type="http://schemas.openxmlformats.org/officeDocument/2006/relationships/image" Target="media/image16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5" Type="http://schemas.openxmlformats.org/officeDocument/2006/relationships/image" Target="media/image3.png"/><Relationship Id="rId14" Type="http://schemas.openxmlformats.org/officeDocument/2006/relationships/image" Target="media/image14.png"/><Relationship Id="rId17" Type="http://schemas.openxmlformats.org/officeDocument/2006/relationships/image" Target="media/image11.png"/><Relationship Id="rId16" Type="http://schemas.openxmlformats.org/officeDocument/2006/relationships/image" Target="media/image17.png"/><Relationship Id="rId19" Type="http://schemas.openxmlformats.org/officeDocument/2006/relationships/image" Target="media/image9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