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546"/>
        <w:jc w:val="center"/>
        <w:tblLayout w:type="fixed"/>
        <w:tblLook w:firstColumn="1" w:firstRow="1" w:lastColumn="0" w:lastRow="0" w:noHBand="0" w:noVBand="1" w:val="04A0"/>
      </w:tblPr>
      <w:tblGrid>
        <w:gridCol w:w="4536"/>
        <w:gridCol w:w="6010"/>
      </w:tblGrid>
      <w:tr>
        <w:trPr>
          <w:cantSplit/>
        </w:trPr>
        <w:tc>
          <w:tcPr>
            <w:tcW w:type="dxa" w:w="4536"/>
            <w:shd w:val="clear" w:color="auto" w:fill="0D4D44"/>
            <w:tcMar>
              <w:top w:w="60" w:type="dxa"/>
              <w:bottom w:w="60" w:type="dxa"/>
              <w:left w:w="140" w:type="dxa"/>
              <w:right w:w="80" w:type="dxa"/>
            </w:tcMar>
            <w:vAlign w:val="center"/>
          </w:tcPr>
          <w:p>
            <w:pPr>
              <w:spacing w:before="0" w:after="0"/>
            </w:pPr>
            <w:r>
              <w:rPr>
                <w:rFonts w:ascii="Segoe UI" w:hAnsi="Segoe UI"/>
                <w:b/>
                <w:color w:val="FFFFFF"/>
                <w:sz w:val="26"/>
              </w:rPr>
              <w:t>Zylk Health</w:t>
            </w:r>
          </w:p>
        </w:tc>
        <w:tc>
          <w:tcPr>
            <w:tcW w:type="dxa" w:w="6010"/>
            <w:shd w:val="clear" w:color="auto" w:fill="0D4D44"/>
            <w:tcMar>
              <w:top w:w="50" w:type="dxa"/>
              <w:bottom w:w="50" w:type="dxa"/>
              <w:left w:w="80" w:type="dxa"/>
              <w:right w:w="140" w:type="dxa"/>
            </w:tcMar>
            <w:vAlign w:val="center"/>
          </w:tcPr>
          <w:p>
            <w:pPr>
              <w:spacing w:before="0" w:after="0" w:line="276" w:lineRule="auto"/>
              <w:jc w:val="right"/>
            </w:pPr>
            <w:r>
              <w:rPr>
                <w:rFonts w:ascii="Segoe UI" w:hAnsi="Segoe UI"/>
                <w:b/>
                <w:color w:val="FFFFFF"/>
                <w:sz w:val="14"/>
              </w:rPr>
              <w:t>MEDICAL LABORATORY REPORT</w:t>
              <w:br/>
            </w:r>
            <w:r>
              <w:rPr>
                <w:rFonts w:ascii="Segoe UI" w:hAnsi="Segoe UI"/>
                <w:b/>
                <w:color w:val="99F6E4"/>
                <w:sz w:val="13"/>
              </w:rPr>
              <w:t>SAM DANIEL | Lab code: 1509074825/FE254</w:t>
            </w:r>
          </w:p>
        </w:tc>
      </w:tr>
    </w:tbl>
    <w:p>
      <w:pPr>
        <w:spacing w:before="0" w:after="40"/>
      </w:pPr>
    </w:p>
    <w:p>
      <w:pPr>
        <w:spacing w:before="0" w:after="20"/>
      </w:pPr>
      <w:r>
        <w:rPr>
          <w:rFonts w:ascii="Segoe UI" w:hAnsi="Segoe UI"/>
          <w:b/>
          <w:color w:val="0F172A"/>
          <w:sz w:val="28"/>
        </w:rPr>
        <w:t>Laboratory Report</w:t>
      </w:r>
    </w:p>
    <w:p>
      <w:pPr>
        <w:spacing w:before="0" w:after="60"/>
      </w:pPr>
      <w:r>
        <w:rPr>
          <w:rFonts w:ascii="Segoe UI" w:hAnsi="Segoe UI"/>
          <w:color w:val="64748B"/>
          <w:sz w:val="14"/>
        </w:rPr>
        <w:t>Summary of results that need attention, followed by the complete results.</w:t>
      </w:r>
    </w:p>
    <w:tbl>
      <w:tblPr>
        <w:tblW w:type="dxa" w:w="10544"/>
        <w:jc w:val="center"/>
        <w:tblLayout w:type="fixed"/>
        <w:tblLook w:firstColumn="1" w:firstRow="1" w:lastColumn="0" w:lastRow="0" w:noHBand="0" w:noVBand="1" w:val="04A0"/>
      </w:tblPr>
      <w:tblGrid>
        <w:gridCol w:w="1474"/>
        <w:gridCol w:w="2438"/>
        <w:gridCol w:w="1474"/>
        <w:gridCol w:w="2494"/>
        <w:gridCol w:w="170"/>
        <w:gridCol w:w="2494"/>
      </w:tblGrid>
      <w:tr>
        <w:trPr>
          <w:cantSplit/>
        </w:trPr>
        <w:tc>
          <w:tcPr>
            <w:tcW w:type="dxa" w:w="1474"/>
            <w:tcMar>
              <w:top w:w="22" w:type="dxa"/>
              <w:bottom w:w="22" w:type="dxa"/>
              <w:left w:w="60" w:type="dxa"/>
              <w:right w:w="20" w:type="dxa"/>
            </w:tcMar>
            <w:vAlign w:val="center"/>
            <w:tcBorders>
              <w:top w:val="single" w:sz="12" w:space="0" w:color="006666"/>
              <w:bottom w:val="single" w:sz="4" w:space="0" w:color="E5E7EB"/>
              <w:left w:val="single" w:sz="12" w:space="0" w:color="006666"/>
              <w:right w:val="none"/>
            </w:tcBorders>
          </w:tcPr>
          <w:p>
            <w:pPr>
              <w:spacing w:before="0" w:after="0" w:line="240" w:lineRule="auto"/>
              <w:jc w:val="left"/>
            </w:pPr>
            <w:r/>
            <w:r>
              <w:rPr>
                <w:rFonts w:ascii="Segoe UI" w:hAnsi="Segoe UI"/>
                <w:b/>
                <w:color w:val="006666"/>
                <w:sz w:val="12"/>
              </w:rPr>
              <w:t>PATIENT NAME</w:t>
            </w:r>
          </w:p>
        </w:tc>
        <w:tc>
          <w:tcPr>
            <w:tcW w:type="dxa" w:w="2438"/>
            <w:tcMar>
              <w:top w:w="22" w:type="dxa"/>
              <w:bottom w:w="22" w:type="dxa"/>
              <w:left w:w="20" w:type="dxa"/>
              <w:right w:w="60" w:type="dxa"/>
            </w:tcMar>
            <w:vAlign w:val="center"/>
            <w:tcBorders>
              <w:top w:val="single" w:sz="12" w:space="0" w:color="006666"/>
              <w:bottom w:val="single" w:sz="4" w:space="0" w:color="E5E7EB"/>
              <w:left w:val="none"/>
              <w:right w:val="none"/>
            </w:tcBorders>
          </w:tcPr>
          <w:p>
            <w:pPr>
              <w:spacing w:before="0" w:after="0" w:line="240" w:lineRule="auto"/>
              <w:jc w:val="left"/>
            </w:pPr>
            <w:r/>
            <w:r>
              <w:rPr>
                <w:rFonts w:ascii="Segoe UI" w:hAnsi="Segoe UI"/>
                <w:b/>
                <w:color w:val="0F172A"/>
                <w:sz w:val="15"/>
              </w:rPr>
              <w:t>SAM DANIEL</w:t>
            </w:r>
          </w:p>
        </w:tc>
        <w:tc>
          <w:tcPr>
            <w:tcW w:type="dxa" w:w="1474"/>
            <w:tcMar>
              <w:top w:w="22" w:type="dxa"/>
              <w:bottom w:w="22" w:type="dxa"/>
              <w:left w:w="60" w:type="dxa"/>
              <w:right w:w="20" w:type="dxa"/>
            </w:tcMar>
            <w:vAlign w:val="center"/>
            <w:tcBorders>
              <w:top w:val="single" w:sz="12" w:space="0" w:color="006666"/>
              <w:bottom w:val="single" w:sz="4" w:space="0" w:color="E5E7EB"/>
              <w:left w:val="none"/>
              <w:right w:val="none"/>
            </w:tcBorders>
          </w:tcPr>
          <w:p>
            <w:pPr>
              <w:spacing w:before="0" w:after="0" w:line="240" w:lineRule="auto"/>
              <w:jc w:val="left"/>
            </w:pPr>
            <w:r/>
            <w:r>
              <w:rPr>
                <w:rFonts w:ascii="Segoe UI" w:hAnsi="Segoe UI"/>
                <w:b/>
                <w:color w:val="006666"/>
                <w:sz w:val="12"/>
              </w:rPr>
              <w:t>TEST PACKAGE</w:t>
            </w:r>
          </w:p>
        </w:tc>
        <w:tc>
          <w:tcPr>
            <w:tcW w:type="dxa" w:w="2494"/>
            <w:tcMar>
              <w:top w:w="22" w:type="dxa"/>
              <w:bottom w:w="22" w:type="dxa"/>
              <w:left w:w="20" w:type="dxa"/>
              <w:right w:w="60" w:type="dxa"/>
            </w:tcMar>
            <w:vAlign w:val="center"/>
            <w:tcBorders>
              <w:top w:val="single" w:sz="12" w:space="0" w:color="006666"/>
              <w:bottom w:val="single" w:sz="4" w:space="0" w:color="E5E7EB"/>
              <w:left w:val="none"/>
              <w:right w:val="single" w:sz="12" w:space="0" w:color="006666"/>
            </w:tcBorders>
          </w:tcPr>
          <w:p>
            <w:pPr>
              <w:spacing w:before="0" w:after="0" w:line="240" w:lineRule="auto"/>
              <w:jc w:val="left"/>
            </w:pPr>
            <w:r/>
            <w:r>
              <w:rPr>
                <w:rFonts w:ascii="Segoe UI" w:hAnsi="Segoe UI"/>
                <w:b/>
                <w:color w:val="0F172A"/>
                <w:sz w:val="15"/>
              </w:rPr>
              <w:t>MENS HAIRFALL SCREENING ADVANCED</w:t>
            </w:r>
          </w:p>
        </w:tc>
        <w:tc>
          <w:tcPr>
            <w:tcW w:type="dxa" w:w="170"/>
            <w:tcMar>
              <w:top w:w="0" w:type="dxa"/>
              <w:bottom w:w="0" w:type="dxa"/>
              <w:left w:w="0" w:type="dxa"/>
              <w:right w:w="0" w:type="dxa"/>
            </w:tcMar>
            <w:vAlign w:val="center"/>
            <w:tcBorders>
              <w:top w:val="none"/>
              <w:bottom w:val="none"/>
              <w:left w:val="none"/>
              <w:right w:val="none"/>
            </w:tcBorders>
          </w:tcPr>
          <w:p>
            <w:pPr>
              <w:spacing w:before="0" w:after="0" w:line="240" w:lineRule="auto"/>
              <w:jc w:val="left"/>
            </w:pPr>
            <w:r/>
            <w:r>
              <w:rPr>
                <w:rFonts w:ascii="Segoe UI" w:hAnsi="Segoe UI"/>
                <w:b w:val="0"/>
                <w:sz w:val="2"/>
              </w:rPr>
            </w:r>
          </w:p>
        </w:tc>
        <w:tc>
          <w:tcPr>
            <w:tcW w:type="dxa" w:w="2494"/>
            <w:vMerge w:val="restart"/>
            <w:shd w:val="clear" w:color="auto" w:fill="087571"/>
            <w:tcMar>
              <w:top w:w="0" w:type="dxa"/>
              <w:bottom w:w="0" w:type="dxa"/>
              <w:left w:w="0" w:type="dxa"/>
              <w:right w:w="0" w:type="dxa"/>
            </w:tcMar>
            <w:tcBorders>
              <w:top w:val="single" w:sz="12" w:space="0" w:color="006666"/>
              <w:bottom w:val="single" w:sz="12" w:space="0" w:color="006666"/>
              <w:left w:val="single" w:sz="12" w:space="0" w:color="006666"/>
              <w:right w:val="single" w:sz="12" w:space="0" w:color="006666"/>
            </w:tcBorders>
            <w:vAlign w:val="center"/>
          </w:tcPr>
          <w:p>
            <w:pPr>
              <w:spacing w:before="0" w:after="0"/>
              <w:jc w:val="center"/>
            </w:pPr>
            <w:r>
              <w:drawing>
                <wp:inline xmlns:a="http://schemas.openxmlformats.org/drawingml/2006/main" xmlns:pic="http://schemas.openxmlformats.org/drawingml/2006/picture">
                  <wp:extent cx="1565999" cy="1674000"/>
                  <wp:docPr id="1" name="Picture 1"/>
                  <wp:cNvGraphicFramePr>
                    <a:graphicFrameLocks noChangeAspect="1"/>
                  </wp:cNvGraphicFramePr>
                  <a:graphic>
                    <a:graphicData uri="http://schemas.openxmlformats.org/drawingml/2006/picture">
                      <pic:pic>
                        <pic:nvPicPr>
                          <pic:cNvPr id="0" name="male_hero_card.png"/>
                          <pic:cNvPicPr/>
                        </pic:nvPicPr>
                        <pic:blipFill>
                          <a:blip r:embed="rId10"/>
                          <a:stretch>
                            <a:fillRect/>
                          </a:stretch>
                        </pic:blipFill>
                        <pic:spPr>
                          <a:xfrm>
                            <a:off x="0" y="0"/>
                            <a:ext cx="1565999" cy="1674000"/>
                          </a:xfrm>
                          <a:prstGeom prst="rect"/>
                        </pic:spPr>
                      </pic:pic>
                    </a:graphicData>
                  </a:graphic>
                </wp:inline>
              </w:drawing>
            </w:r>
          </w:p>
        </w:tc>
      </w:tr>
      <w:tr>
        <w:trPr>
          <w:cantSplit/>
        </w:trPr>
        <w:tc>
          <w:tcPr>
            <w:tcW w:type="dxa" w:w="1474"/>
            <w:tcMar>
              <w:top w:w="22" w:type="dxa"/>
              <w:bottom w:w="22" w:type="dxa"/>
              <w:left w:w="60" w:type="dxa"/>
              <w:right w:w="20" w:type="dxa"/>
            </w:tcMar>
            <w:vAlign w:val="center"/>
            <w:tcBorders>
              <w:top w:val="none"/>
              <w:bottom w:val="single" w:sz="4" w:space="0" w:color="E5E7EB"/>
              <w:left w:val="single" w:sz="12" w:space="0" w:color="006666"/>
              <w:right w:val="none"/>
            </w:tcBorders>
          </w:tcPr>
          <w:p>
            <w:pPr>
              <w:spacing w:before="0" w:after="0" w:line="240" w:lineRule="auto"/>
              <w:jc w:val="left"/>
            </w:pPr>
            <w:r/>
            <w:r>
              <w:rPr>
                <w:rFonts w:ascii="Segoe UI" w:hAnsi="Segoe UI"/>
                <w:b/>
                <w:color w:val="006666"/>
                <w:sz w:val="12"/>
              </w:rPr>
              <w:t>SAMPLE DATE</w:t>
            </w:r>
          </w:p>
        </w:tc>
        <w:tc>
          <w:tcPr>
            <w:tcW w:type="dxa" w:w="2438"/>
            <w:tcMar>
              <w:top w:w="22" w:type="dxa"/>
              <w:bottom w:w="22" w:type="dxa"/>
              <w:left w:w="20" w:type="dxa"/>
              <w:right w:w="60" w:type="dxa"/>
            </w:tcMar>
            <w:vAlign w:val="center"/>
            <w:tcBorders>
              <w:top w:val="none"/>
              <w:bottom w:val="single" w:sz="4" w:space="0" w:color="E5E7EB"/>
              <w:left w:val="none"/>
              <w:right w:val="none"/>
            </w:tcBorders>
          </w:tcPr>
          <w:p>
            <w:pPr>
              <w:spacing w:before="0" w:after="0" w:line="240" w:lineRule="auto"/>
              <w:jc w:val="left"/>
            </w:pPr>
            <w:r/>
            <w:r>
              <w:rPr>
                <w:rFonts w:ascii="Segoe UI" w:hAnsi="Segoe UI"/>
                <w:b/>
                <w:color w:val="0F172A"/>
                <w:sz w:val="15"/>
              </w:rPr>
              <w:t>15 Sep 2026</w:t>
            </w:r>
          </w:p>
        </w:tc>
        <w:tc>
          <w:tcPr>
            <w:tcW w:type="dxa" w:w="1474"/>
            <w:tcMar>
              <w:top w:w="22" w:type="dxa"/>
              <w:bottom w:w="22" w:type="dxa"/>
              <w:left w:w="60" w:type="dxa"/>
              <w:right w:w="20" w:type="dxa"/>
            </w:tcMar>
            <w:vAlign w:val="center"/>
            <w:tcBorders>
              <w:top w:val="none"/>
              <w:bottom w:val="single" w:sz="4" w:space="0" w:color="E5E7EB"/>
              <w:left w:val="none"/>
              <w:right w:val="none"/>
            </w:tcBorders>
          </w:tcPr>
          <w:p>
            <w:pPr>
              <w:spacing w:before="0" w:after="0" w:line="240" w:lineRule="auto"/>
              <w:jc w:val="left"/>
            </w:pPr>
            <w:r/>
            <w:r>
              <w:rPr>
                <w:rFonts w:ascii="Segoe UI" w:hAnsi="Segoe UI"/>
                <w:b/>
                <w:color w:val="006666"/>
                <w:sz w:val="12"/>
              </w:rPr>
              <w:t>REPORT DATE</w:t>
            </w:r>
          </w:p>
        </w:tc>
        <w:tc>
          <w:tcPr>
            <w:tcW w:type="dxa" w:w="2494"/>
            <w:tcMar>
              <w:top w:w="22" w:type="dxa"/>
              <w:bottom w:w="22" w:type="dxa"/>
              <w:left w:w="20" w:type="dxa"/>
              <w:right w:w="60" w:type="dxa"/>
            </w:tcMar>
            <w:vAlign w:val="center"/>
            <w:tcBorders>
              <w:top w:val="none"/>
              <w:bottom w:val="single" w:sz="4" w:space="0" w:color="E5E7EB"/>
              <w:left w:val="none"/>
              <w:right w:val="single" w:sz="12" w:space="0" w:color="006666"/>
            </w:tcBorders>
          </w:tcPr>
          <w:p>
            <w:pPr>
              <w:spacing w:before="0" w:after="0" w:line="240" w:lineRule="auto"/>
              <w:jc w:val="left"/>
            </w:pPr>
            <w:r/>
            <w:r>
              <w:rPr>
                <w:rFonts w:ascii="Segoe UI" w:hAnsi="Segoe UI"/>
                <w:b/>
                <w:color w:val="0F172A"/>
                <w:sz w:val="15"/>
              </w:rPr>
              <w:t>15 Sep 2026</w:t>
            </w:r>
          </w:p>
        </w:tc>
        <w:tc>
          <w:tcPr>
            <w:tcW w:type="dxa" w:w="170"/>
            <w:tcMar>
              <w:top w:w="0" w:type="dxa"/>
              <w:bottom w:w="0" w:type="dxa"/>
              <w:left w:w="0" w:type="dxa"/>
              <w:right w:w="0" w:type="dxa"/>
            </w:tcMar>
            <w:vAlign w:val="center"/>
            <w:tcBorders>
              <w:top w:val="none"/>
              <w:bottom w:val="none"/>
              <w:left w:val="none"/>
              <w:right w:val="none"/>
            </w:tcBorders>
          </w:tcPr>
          <w:p>
            <w:pPr>
              <w:spacing w:before="0" w:after="0" w:line="240" w:lineRule="auto"/>
              <w:jc w:val="left"/>
            </w:pPr>
            <w:r/>
            <w:r>
              <w:rPr>
                <w:rFonts w:ascii="Segoe UI" w:hAnsi="Segoe UI"/>
                <w:b w:val="0"/>
                <w:sz w:val="2"/>
              </w:rPr>
            </w:r>
          </w:p>
        </w:tc>
        <w:tc>
          <w:tcPr>
            <w:tcW w:type="dxa" w:w="1758"/>
            <w:vMerge/>
          </w:tcPr>
          <w:p/>
        </w:tc>
      </w:tr>
      <w:tr>
        <w:trPr>
          <w:cantSplit/>
        </w:trPr>
        <w:tc>
          <w:tcPr>
            <w:tcW w:type="dxa" w:w="1474"/>
            <w:tcMar>
              <w:top w:w="22" w:type="dxa"/>
              <w:bottom w:w="22" w:type="dxa"/>
              <w:left w:w="60" w:type="dxa"/>
              <w:right w:w="20" w:type="dxa"/>
            </w:tcMar>
            <w:vAlign w:val="center"/>
            <w:tcBorders>
              <w:top w:val="none"/>
              <w:bottom w:val="single" w:sz="4" w:space="0" w:color="E5E7EB"/>
              <w:left w:val="single" w:sz="12" w:space="0" w:color="006666"/>
              <w:right w:val="none"/>
            </w:tcBorders>
          </w:tcPr>
          <w:p>
            <w:pPr>
              <w:spacing w:before="0" w:after="0" w:line="240" w:lineRule="auto"/>
              <w:jc w:val="left"/>
            </w:pPr>
            <w:r/>
            <w:r>
              <w:rPr>
                <w:rFonts w:ascii="Segoe UI" w:hAnsi="Segoe UI"/>
                <w:b/>
                <w:color w:val="006666"/>
                <w:sz w:val="12"/>
              </w:rPr>
              <w:t>PHONE NUMBER</w:t>
            </w:r>
          </w:p>
        </w:tc>
        <w:tc>
          <w:tcPr>
            <w:tcW w:type="dxa" w:w="2438"/>
            <w:tcMar>
              <w:top w:w="22" w:type="dxa"/>
              <w:bottom w:w="22" w:type="dxa"/>
              <w:left w:w="20" w:type="dxa"/>
              <w:right w:w="60" w:type="dxa"/>
            </w:tcMar>
            <w:vAlign w:val="center"/>
            <w:tcBorders>
              <w:top w:val="none"/>
              <w:bottom w:val="single" w:sz="4" w:space="0" w:color="E5E7EB"/>
              <w:left w:val="none"/>
              <w:right w:val="none"/>
            </w:tcBorders>
          </w:tcPr>
          <w:p>
            <w:pPr>
              <w:spacing w:before="0" w:after="0" w:line="240" w:lineRule="auto"/>
              <w:jc w:val="left"/>
            </w:pPr>
            <w:r/>
            <w:r>
              <w:rPr>
                <w:rFonts w:ascii="Segoe UI" w:hAnsi="Segoe UI"/>
                <w:b/>
                <w:color w:val="0F172A"/>
                <w:sz w:val="15"/>
              </w:rPr>
              <w:t>+91 9894377521</w:t>
            </w:r>
          </w:p>
        </w:tc>
        <w:tc>
          <w:tcPr>
            <w:tcW w:type="dxa" w:w="1474"/>
            <w:tcMar>
              <w:top w:w="22" w:type="dxa"/>
              <w:bottom w:w="22" w:type="dxa"/>
              <w:left w:w="60" w:type="dxa"/>
              <w:right w:w="20" w:type="dxa"/>
            </w:tcMar>
            <w:vAlign w:val="center"/>
            <w:tcBorders>
              <w:top w:val="none"/>
              <w:bottom w:val="single" w:sz="4" w:space="0" w:color="E5E7EB"/>
              <w:left w:val="none"/>
              <w:right w:val="none"/>
            </w:tcBorders>
          </w:tcPr>
          <w:p>
            <w:pPr>
              <w:spacing w:before="0" w:after="0" w:line="240" w:lineRule="auto"/>
              <w:jc w:val="left"/>
            </w:pPr>
            <w:r/>
            <w:r>
              <w:rPr>
                <w:rFonts w:ascii="Segoe UI" w:hAnsi="Segoe UI"/>
                <w:b/>
                <w:color w:val="006666"/>
                <w:sz w:val="12"/>
              </w:rPr>
              <w:t>REPORT ID / LAB CODE</w:t>
            </w:r>
          </w:p>
        </w:tc>
        <w:tc>
          <w:tcPr>
            <w:tcW w:type="dxa" w:w="2494"/>
            <w:tcMar>
              <w:top w:w="22" w:type="dxa"/>
              <w:bottom w:w="22" w:type="dxa"/>
              <w:left w:w="20" w:type="dxa"/>
              <w:right w:w="60" w:type="dxa"/>
            </w:tcMar>
            <w:vAlign w:val="center"/>
            <w:tcBorders>
              <w:top w:val="none"/>
              <w:bottom w:val="single" w:sz="4" w:space="0" w:color="E5E7EB"/>
              <w:left w:val="none"/>
              <w:right w:val="single" w:sz="12" w:space="0" w:color="006666"/>
            </w:tcBorders>
          </w:tcPr>
          <w:p>
            <w:pPr>
              <w:spacing w:before="0" w:after="0" w:line="240" w:lineRule="auto"/>
              <w:jc w:val="left"/>
            </w:pPr>
            <w:r/>
            <w:r>
              <w:rPr>
                <w:rFonts w:ascii="Segoe UI" w:hAnsi="Segoe UI"/>
                <w:b/>
                <w:color w:val="0F172A"/>
                <w:sz w:val="15"/>
              </w:rPr>
              <w:t>1509074825/FE254</w:t>
            </w:r>
          </w:p>
        </w:tc>
        <w:tc>
          <w:tcPr>
            <w:tcW w:type="dxa" w:w="170"/>
            <w:tcMar>
              <w:top w:w="0" w:type="dxa"/>
              <w:bottom w:w="0" w:type="dxa"/>
              <w:left w:w="0" w:type="dxa"/>
              <w:right w:w="0" w:type="dxa"/>
            </w:tcMar>
            <w:vAlign w:val="center"/>
            <w:tcBorders>
              <w:top w:val="none"/>
              <w:bottom w:val="none"/>
              <w:left w:val="none"/>
              <w:right w:val="none"/>
            </w:tcBorders>
          </w:tcPr>
          <w:p>
            <w:pPr>
              <w:spacing w:before="0" w:after="0" w:line="240" w:lineRule="auto"/>
              <w:jc w:val="left"/>
            </w:pPr>
            <w:r/>
            <w:r>
              <w:rPr>
                <w:rFonts w:ascii="Segoe UI" w:hAnsi="Segoe UI"/>
                <w:b w:val="0"/>
                <w:sz w:val="2"/>
              </w:rPr>
            </w:r>
          </w:p>
        </w:tc>
        <w:tc>
          <w:tcPr>
            <w:tcW w:type="dxa" w:w="1758"/>
            <w:vMerge/>
          </w:tcPr>
          <w:p/>
        </w:tc>
      </w:tr>
      <w:tr>
        <w:trPr>
          <w:cantSplit/>
        </w:trPr>
        <w:tc>
          <w:tcPr>
            <w:tcW w:type="dxa" w:w="1474"/>
            <w:tcMar>
              <w:top w:w="22" w:type="dxa"/>
              <w:bottom w:w="22" w:type="dxa"/>
              <w:left w:w="60" w:type="dxa"/>
              <w:right w:w="20" w:type="dxa"/>
            </w:tcMar>
            <w:vAlign w:val="center"/>
            <w:tcBorders>
              <w:top w:val="none"/>
              <w:bottom w:val="single" w:sz="4" w:space="0" w:color="E5E7EB"/>
              <w:left w:val="single" w:sz="12" w:space="0" w:color="006666"/>
              <w:right w:val="none"/>
            </w:tcBorders>
          </w:tcPr>
          <w:p>
            <w:pPr>
              <w:spacing w:before="0" w:after="0" w:line="240" w:lineRule="auto"/>
              <w:jc w:val="left"/>
            </w:pPr>
            <w:r/>
            <w:r>
              <w:rPr>
                <w:rFonts w:ascii="Segoe UI" w:hAnsi="Segoe UI"/>
                <w:b/>
                <w:color w:val="006666"/>
                <w:sz w:val="12"/>
              </w:rPr>
              <w:t>SPECIMEN</w:t>
            </w:r>
          </w:p>
        </w:tc>
        <w:tc>
          <w:tcPr>
            <w:tcW w:type="dxa" w:w="2438"/>
            <w:tcMar>
              <w:top w:w="22" w:type="dxa"/>
              <w:bottom w:w="22" w:type="dxa"/>
              <w:left w:w="20" w:type="dxa"/>
              <w:right w:w="60" w:type="dxa"/>
            </w:tcMar>
            <w:vAlign w:val="center"/>
            <w:tcBorders>
              <w:top w:val="none"/>
              <w:bottom w:val="single" w:sz="4" w:space="0" w:color="E5E7EB"/>
              <w:left w:val="none"/>
              <w:right w:val="none"/>
            </w:tcBorders>
          </w:tcPr>
          <w:p>
            <w:pPr>
              <w:spacing w:before="0" w:after="0" w:line="240" w:lineRule="auto"/>
              <w:jc w:val="left"/>
            </w:pPr>
            <w:r/>
            <w:r>
              <w:rPr>
                <w:rFonts w:ascii="Segoe UI" w:hAnsi="Segoe UI"/>
                <w:b/>
                <w:color w:val="0F172A"/>
                <w:sz w:val="15"/>
              </w:rPr>
              <w:t>Blood Test</w:t>
            </w:r>
          </w:p>
        </w:tc>
        <w:tc>
          <w:tcPr>
            <w:tcW w:type="dxa" w:w="1474"/>
            <w:tcMar>
              <w:top w:w="22" w:type="dxa"/>
              <w:bottom w:w="22" w:type="dxa"/>
              <w:left w:w="60" w:type="dxa"/>
              <w:right w:w="20" w:type="dxa"/>
            </w:tcMar>
            <w:vAlign w:val="center"/>
            <w:tcBorders>
              <w:top w:val="none"/>
              <w:bottom w:val="single" w:sz="4" w:space="0" w:color="E5E7EB"/>
              <w:left w:val="none"/>
              <w:right w:val="none"/>
            </w:tcBorders>
          </w:tcPr>
          <w:p>
            <w:pPr>
              <w:spacing w:before="0" w:after="0" w:line="240" w:lineRule="auto"/>
              <w:jc w:val="left"/>
            </w:pPr>
            <w:r/>
            <w:r>
              <w:rPr>
                <w:rFonts w:ascii="Segoe UI" w:hAnsi="Segoe UI"/>
                <w:b/>
                <w:color w:val="006666"/>
                <w:sz w:val="12"/>
              </w:rPr>
              <w:t>STATUS</w:t>
            </w:r>
          </w:p>
        </w:tc>
        <w:tc>
          <w:tcPr>
            <w:tcW w:type="dxa" w:w="2494"/>
            <w:tcMar>
              <w:top w:w="22" w:type="dxa"/>
              <w:bottom w:w="22" w:type="dxa"/>
              <w:left w:w="20" w:type="dxa"/>
              <w:right w:w="60" w:type="dxa"/>
            </w:tcMar>
            <w:vAlign w:val="center"/>
            <w:tcBorders>
              <w:top w:val="none"/>
              <w:bottom w:val="single" w:sz="4" w:space="0" w:color="E5E7EB"/>
              <w:left w:val="none"/>
              <w:right w:val="single" w:sz="12" w:space="0" w:color="006666"/>
            </w:tcBorders>
          </w:tcPr>
          <w:p>
            <w:pPr>
              <w:spacing w:before="0" w:after="0" w:line="240" w:lineRule="auto"/>
              <w:jc w:val="left"/>
            </w:pPr>
            <w:r/>
            <w:r>
              <w:rPr>
                <w:rFonts w:ascii="Segoe UI" w:hAnsi="Segoe UI"/>
                <w:b/>
                <w:color w:val="059669"/>
                <w:sz w:val="15"/>
              </w:rPr>
              <w:t>Final – Verified</w:t>
            </w:r>
          </w:p>
        </w:tc>
        <w:tc>
          <w:tcPr>
            <w:tcW w:type="dxa" w:w="170"/>
            <w:tcMar>
              <w:top w:w="0" w:type="dxa"/>
              <w:bottom w:w="0" w:type="dxa"/>
              <w:left w:w="0" w:type="dxa"/>
              <w:right w:w="0" w:type="dxa"/>
            </w:tcMar>
            <w:vAlign w:val="center"/>
            <w:tcBorders>
              <w:top w:val="none"/>
              <w:bottom w:val="none"/>
              <w:left w:val="none"/>
              <w:right w:val="none"/>
            </w:tcBorders>
          </w:tcPr>
          <w:p>
            <w:pPr>
              <w:spacing w:before="0" w:after="0" w:line="240" w:lineRule="auto"/>
              <w:jc w:val="left"/>
            </w:pPr>
            <w:r/>
            <w:r>
              <w:rPr>
                <w:rFonts w:ascii="Segoe UI" w:hAnsi="Segoe UI"/>
                <w:b w:val="0"/>
                <w:sz w:val="2"/>
              </w:rPr>
            </w:r>
          </w:p>
        </w:tc>
        <w:tc>
          <w:tcPr>
            <w:tcW w:type="dxa" w:w="1758"/>
            <w:vMerge/>
          </w:tcPr>
          <w:p/>
        </w:tc>
      </w:tr>
      <w:tr>
        <w:trPr>
          <w:cantSplit/>
        </w:trPr>
        <w:tc>
          <w:tcPr>
            <w:tcW w:type="dxa" w:w="1474"/>
            <w:tcMar>
              <w:top w:w="22" w:type="dxa"/>
              <w:bottom w:w="22" w:type="dxa"/>
              <w:left w:w="60" w:type="dxa"/>
              <w:right w:w="20" w:type="dxa"/>
            </w:tcMar>
            <w:vAlign w:val="center"/>
            <w:tcBorders>
              <w:top w:val="none"/>
              <w:bottom w:val="single" w:sz="4" w:space="0" w:color="E5E7EB"/>
              <w:left w:val="single" w:sz="12" w:space="0" w:color="006666"/>
              <w:right w:val="none"/>
            </w:tcBorders>
          </w:tcPr>
          <w:p>
            <w:pPr>
              <w:spacing w:before="0" w:after="0" w:line="240" w:lineRule="auto"/>
              <w:jc w:val="left"/>
            </w:pPr>
            <w:r/>
            <w:r>
              <w:rPr>
                <w:rFonts w:ascii="Segoe UI" w:hAnsi="Segoe UI"/>
                <w:b/>
                <w:color w:val="006666"/>
                <w:sz w:val="12"/>
              </w:rPr>
              <w:t>AGE</w:t>
            </w:r>
          </w:p>
        </w:tc>
        <w:tc>
          <w:tcPr>
            <w:tcW w:type="dxa" w:w="2438"/>
            <w:tcMar>
              <w:top w:w="22" w:type="dxa"/>
              <w:bottom w:w="22" w:type="dxa"/>
              <w:left w:w="20" w:type="dxa"/>
              <w:right w:w="60" w:type="dxa"/>
            </w:tcMar>
            <w:vAlign w:val="center"/>
            <w:tcBorders>
              <w:top w:val="none"/>
              <w:bottom w:val="single" w:sz="4" w:space="0" w:color="E5E7EB"/>
              <w:left w:val="none"/>
              <w:right w:val="none"/>
            </w:tcBorders>
          </w:tcPr>
          <w:p>
            <w:pPr>
              <w:spacing w:before="0" w:after="0" w:line="240" w:lineRule="auto"/>
              <w:jc w:val="left"/>
            </w:pPr>
            <w:r/>
            <w:r>
              <w:rPr>
                <w:rFonts w:ascii="Segoe UI" w:hAnsi="Segoe UI"/>
                <w:b/>
                <w:color w:val="0F172A"/>
                <w:sz w:val="15"/>
              </w:rPr>
              <w:t>24</w:t>
            </w:r>
          </w:p>
        </w:tc>
        <w:tc>
          <w:tcPr>
            <w:tcW w:type="dxa" w:w="1474"/>
            <w:tcMar>
              <w:top w:w="22" w:type="dxa"/>
              <w:bottom w:w="22" w:type="dxa"/>
              <w:left w:w="60" w:type="dxa"/>
              <w:right w:w="20" w:type="dxa"/>
            </w:tcMar>
            <w:vAlign w:val="center"/>
            <w:tcBorders>
              <w:top w:val="none"/>
              <w:bottom w:val="single" w:sz="4" w:space="0" w:color="E5E7EB"/>
              <w:left w:val="none"/>
              <w:right w:val="none"/>
            </w:tcBorders>
          </w:tcPr>
          <w:p>
            <w:pPr>
              <w:spacing w:before="0" w:after="0" w:line="240" w:lineRule="auto"/>
              <w:jc w:val="left"/>
            </w:pPr>
            <w:r/>
            <w:r>
              <w:rPr>
                <w:rFonts w:ascii="Segoe UI" w:hAnsi="Segoe UI"/>
                <w:b/>
                <w:color w:val="006666"/>
                <w:sz w:val="12"/>
              </w:rPr>
              <w:t>PINCODE</w:t>
            </w:r>
          </w:p>
        </w:tc>
        <w:tc>
          <w:tcPr>
            <w:tcW w:type="dxa" w:w="2494"/>
            <w:tcMar>
              <w:top w:w="22" w:type="dxa"/>
              <w:bottom w:w="22" w:type="dxa"/>
              <w:left w:w="20" w:type="dxa"/>
              <w:right w:w="60" w:type="dxa"/>
            </w:tcMar>
            <w:vAlign w:val="center"/>
            <w:tcBorders>
              <w:top w:val="none"/>
              <w:bottom w:val="single" w:sz="4" w:space="0" w:color="E5E7EB"/>
              <w:left w:val="none"/>
              <w:right w:val="single" w:sz="12" w:space="0" w:color="006666"/>
            </w:tcBorders>
          </w:tcPr>
          <w:p>
            <w:pPr>
              <w:spacing w:before="0" w:after="0" w:line="240" w:lineRule="auto"/>
              <w:jc w:val="left"/>
            </w:pPr>
            <w:r/>
            <w:r>
              <w:rPr>
                <w:rFonts w:ascii="Segoe UI" w:hAnsi="Segoe UI"/>
                <w:b/>
                <w:color w:val="0F172A"/>
                <w:sz w:val="15"/>
              </w:rPr>
              <w:t>627007</w:t>
            </w:r>
          </w:p>
        </w:tc>
        <w:tc>
          <w:tcPr>
            <w:tcW w:type="dxa" w:w="170"/>
            <w:tcMar>
              <w:top w:w="0" w:type="dxa"/>
              <w:bottom w:w="0" w:type="dxa"/>
              <w:left w:w="0" w:type="dxa"/>
              <w:right w:w="0" w:type="dxa"/>
            </w:tcMar>
            <w:vAlign w:val="center"/>
            <w:tcBorders>
              <w:top w:val="none"/>
              <w:bottom w:val="none"/>
              <w:left w:val="none"/>
              <w:right w:val="none"/>
            </w:tcBorders>
          </w:tcPr>
          <w:p>
            <w:pPr>
              <w:spacing w:before="0" w:after="0" w:line="240" w:lineRule="auto"/>
              <w:jc w:val="left"/>
            </w:pPr>
            <w:r/>
            <w:r>
              <w:rPr>
                <w:rFonts w:ascii="Segoe UI" w:hAnsi="Segoe UI"/>
                <w:b w:val="0"/>
                <w:sz w:val="2"/>
              </w:rPr>
            </w:r>
          </w:p>
        </w:tc>
        <w:tc>
          <w:tcPr>
            <w:tcW w:type="dxa" w:w="1758"/>
            <w:vMerge/>
          </w:tcPr>
          <w:p/>
        </w:tc>
      </w:tr>
      <w:tr>
        <w:trPr>
          <w:cantSplit/>
        </w:trPr>
        <w:tc>
          <w:tcPr>
            <w:tcW w:type="dxa" w:w="2664"/>
            <w:gridSpan w:val="4"/>
            <w:tcMar>
              <w:top w:w="24" w:type="dxa"/>
              <w:bottom w:w="24" w:type="dxa"/>
              <w:left w:w="60" w:type="dxa"/>
              <w:right w:w="60" w:type="dxa"/>
            </w:tcMar>
            <w:vAlign w:val="center"/>
            <w:tcBorders>
              <w:top w:val="none"/>
              <w:bottom w:val="single" w:sz="12" w:space="0" w:color="006666"/>
              <w:left w:val="single" w:sz="12" w:space="0" w:color="006666"/>
              <w:right w:val="single" w:sz="12" w:space="0" w:color="006666"/>
            </w:tcBorders>
          </w:tcPr>
          <w:p>
            <w:pPr>
              <w:spacing w:before="0" w:after="0" w:line="240" w:lineRule="auto"/>
              <w:jc w:val="left"/>
            </w:pPr>
            <w:r/>
            <w:r>
              <w:rPr>
                <w:rFonts w:ascii="Segoe UI" w:hAnsi="Segoe UI"/>
                <w:b/>
                <w:color w:val="0F172A"/>
                <w:sz w:val="14"/>
              </w:rPr>
              <w:t>ADDRESS:  INGENX LABS Pvt Ltd., P18, Shifa Golden City, Tirunelveli. - 627007</w:t>
            </w:r>
          </w:p>
        </w:tc>
        <w:tc>
          <w:tcPr>
            <w:tcW w:type="dxa" w:w="1758"/>
            <w:tcMar>
              <w:top w:w="0" w:type="dxa"/>
              <w:bottom w:w="0" w:type="dxa"/>
              <w:left w:w="0" w:type="dxa"/>
              <w:right w:w="0" w:type="dxa"/>
            </w:tcMar>
            <w:vAlign w:val="center"/>
            <w:tcBorders>
              <w:top w:val="none"/>
              <w:bottom w:val="none"/>
              <w:left w:val="none"/>
              <w:right w:val="none"/>
            </w:tcBorders>
          </w:tcPr>
          <w:p>
            <w:pPr>
              <w:spacing w:before="0" w:after="0" w:line="240" w:lineRule="auto"/>
              <w:jc w:val="left"/>
            </w:pPr>
            <w:r/>
            <w:r>
              <w:rPr>
                <w:rFonts w:ascii="Segoe UI" w:hAnsi="Segoe UI"/>
                <w:b w:val="0"/>
                <w:sz w:val="2"/>
              </w:rPr>
            </w:r>
          </w:p>
        </w:tc>
        <w:tc>
          <w:tcPr>
            <w:tcW w:type="dxa" w:w="1758"/>
            <w:vMerge/>
          </w:tcPr>
          <w:p/>
        </w:tc>
      </w:tr>
    </w:tbl>
    <w:p>
      <w:pPr>
        <w:spacing w:before="80" w:after="20"/>
      </w:pPr>
      <w:r>
        <w:rPr>
          <w:rFonts w:ascii="Segoe UI" w:hAnsi="Segoe UI"/>
          <w:b/>
          <w:color w:val="0F172A"/>
          <w:sz w:val="21"/>
        </w:rPr>
        <w:t>Results Needing Attention</w:t>
      </w:r>
    </w:p>
    <w:p>
      <w:pPr>
        <w:spacing w:before="0" w:after="40"/>
      </w:pPr>
      <w:r>
        <w:rPr>
          <w:rFonts w:ascii="Segoe UI" w:hAnsi="Segoe UI"/>
          <w:b/>
          <w:color w:val="DC2626"/>
          <w:sz w:val="13"/>
        </w:rPr>
        <w:t xml:space="preserve">Bold red rows = needs prompt clinical review. </w:t>
      </w:r>
      <w:r>
        <w:rPr>
          <w:rFonts w:ascii="Segoe UI" w:hAnsi="Segoe UI"/>
          <w:color w:val="64748B"/>
          <w:sz w:val="13"/>
        </w:rPr>
        <w:t>All values are shown exactly as reported by the laboratory.</w:t>
      </w:r>
    </w:p>
    <w:tbl>
      <w:tblPr>
        <w:tblW w:type="dxa" w:w="10544"/>
        <w:jc w:val="center"/>
        <w:tblLayout w:type="fixed"/>
        <w:tblLook w:firstColumn="1" w:firstRow="1" w:lastColumn="0" w:lastRow="0" w:noHBand="0" w:noVBand="1" w:val="04A0"/>
      </w:tblPr>
      <w:tblGrid>
        <w:gridCol w:w="1814"/>
        <w:gridCol w:w="3175"/>
        <w:gridCol w:w="1020"/>
        <w:gridCol w:w="907"/>
        <w:gridCol w:w="1247"/>
        <w:gridCol w:w="2381"/>
      </w:tblGrid>
      <w:tr>
        <w:trPr>
          <w:tblHeader/>
          <w:cantSplit/>
        </w:trPr>
        <w:tc>
          <w:tcPr>
            <w:tcW w:type="dxa" w:w="1814"/>
            <w:shd w:val="clear" w:color="auto" w:fill="0D4D44"/>
            <w:tcMar>
              <w:top w:w="25" w:type="dxa"/>
              <w:bottom w:w="25" w:type="dxa"/>
              <w:left w:w="70" w:type="dxa"/>
              <w:right w:w="70" w:type="dxa"/>
            </w:tcMar>
            <w:vAlign w:val="center"/>
          </w:tcPr>
          <w:p>
            <w:pPr>
              <w:spacing w:before="0" w:after="0" w:line="240" w:lineRule="auto"/>
              <w:jc w:val="left"/>
            </w:pPr>
            <w:r/>
            <w:r>
              <w:rPr>
                <w:rFonts w:ascii="Segoe UI" w:hAnsi="Segoe UI"/>
                <w:b/>
                <w:color w:val="FFFFFF"/>
                <w:sz w:val="13"/>
              </w:rPr>
              <w:t>AREA</w:t>
            </w:r>
          </w:p>
        </w:tc>
        <w:tc>
          <w:tcPr>
            <w:tcW w:type="dxa" w:w="3175"/>
            <w:shd w:val="clear" w:color="auto" w:fill="0D4D44"/>
            <w:tcMar>
              <w:top w:w="25" w:type="dxa"/>
              <w:bottom w:w="25" w:type="dxa"/>
              <w:left w:w="70" w:type="dxa"/>
              <w:right w:w="70" w:type="dxa"/>
            </w:tcMar>
            <w:vAlign w:val="center"/>
          </w:tcPr>
          <w:p>
            <w:pPr>
              <w:spacing w:before="0" w:after="0" w:line="240" w:lineRule="auto"/>
              <w:jc w:val="left"/>
            </w:pPr>
            <w:r/>
            <w:r>
              <w:rPr>
                <w:rFonts w:ascii="Segoe UI" w:hAnsi="Segoe UI"/>
                <w:b/>
                <w:color w:val="FFFFFF"/>
                <w:sz w:val="13"/>
              </w:rPr>
              <w:t>TEST</w:t>
            </w:r>
          </w:p>
        </w:tc>
        <w:tc>
          <w:tcPr>
            <w:tcW w:type="dxa" w:w="1020"/>
            <w:shd w:val="clear" w:color="auto" w:fill="0D4D44"/>
            <w:tcMar>
              <w:top w:w="25" w:type="dxa"/>
              <w:bottom w:w="25" w:type="dxa"/>
              <w:left w:w="70" w:type="dxa"/>
              <w:right w:w="70" w:type="dxa"/>
            </w:tcMar>
            <w:vAlign w:val="center"/>
          </w:tcPr>
          <w:p>
            <w:pPr>
              <w:spacing w:before="0" w:after="0" w:line="240" w:lineRule="auto"/>
              <w:jc w:val="center"/>
            </w:pPr>
            <w:r/>
            <w:r>
              <w:rPr>
                <w:rFonts w:ascii="Segoe UI" w:hAnsi="Segoe UI"/>
                <w:b/>
                <w:color w:val="FFFFFF"/>
                <w:sz w:val="13"/>
              </w:rPr>
              <w:t>RESULT</w:t>
            </w:r>
          </w:p>
        </w:tc>
        <w:tc>
          <w:tcPr>
            <w:tcW w:type="dxa" w:w="907"/>
            <w:shd w:val="clear" w:color="auto" w:fill="0D4D44"/>
            <w:tcMar>
              <w:top w:w="25" w:type="dxa"/>
              <w:bottom w:w="25" w:type="dxa"/>
              <w:left w:w="70" w:type="dxa"/>
              <w:right w:w="70" w:type="dxa"/>
            </w:tcMar>
            <w:vAlign w:val="center"/>
          </w:tcPr>
          <w:p>
            <w:pPr>
              <w:spacing w:before="0" w:after="0" w:line="240" w:lineRule="auto"/>
              <w:jc w:val="center"/>
            </w:pPr>
            <w:r/>
            <w:r>
              <w:rPr>
                <w:rFonts w:ascii="Segoe UI" w:hAnsi="Segoe UI"/>
                <w:b/>
                <w:color w:val="FFFFFF"/>
                <w:sz w:val="13"/>
              </w:rPr>
              <w:t>FLAG</w:t>
            </w:r>
          </w:p>
        </w:tc>
        <w:tc>
          <w:tcPr>
            <w:tcW w:type="dxa" w:w="1247"/>
            <w:shd w:val="clear" w:color="auto" w:fill="0D4D44"/>
            <w:tcMar>
              <w:top w:w="25" w:type="dxa"/>
              <w:bottom w:w="25" w:type="dxa"/>
              <w:left w:w="70" w:type="dxa"/>
              <w:right w:w="70" w:type="dxa"/>
            </w:tcMar>
            <w:vAlign w:val="center"/>
          </w:tcPr>
          <w:p>
            <w:pPr>
              <w:spacing w:before="0" w:after="0" w:line="240" w:lineRule="auto"/>
              <w:jc w:val="left"/>
            </w:pPr>
            <w:r/>
            <w:r>
              <w:rPr>
                <w:rFonts w:ascii="Segoe UI" w:hAnsi="Segoe UI"/>
                <w:b/>
                <w:color w:val="FFFFFF"/>
                <w:sz w:val="13"/>
              </w:rPr>
              <w:t>UNITS</w:t>
            </w:r>
          </w:p>
        </w:tc>
        <w:tc>
          <w:tcPr>
            <w:tcW w:type="dxa" w:w="2381"/>
            <w:shd w:val="clear" w:color="auto" w:fill="0D4D44"/>
            <w:tcMar>
              <w:top w:w="25" w:type="dxa"/>
              <w:bottom w:w="25" w:type="dxa"/>
              <w:left w:w="70" w:type="dxa"/>
              <w:right w:w="70" w:type="dxa"/>
            </w:tcMar>
            <w:vAlign w:val="center"/>
          </w:tcPr>
          <w:p>
            <w:pPr>
              <w:spacing w:before="0" w:after="0" w:line="240" w:lineRule="auto"/>
              <w:jc w:val="left"/>
            </w:pPr>
            <w:r/>
            <w:r>
              <w:rPr>
                <w:rFonts w:ascii="Segoe UI" w:hAnsi="Segoe UI"/>
                <w:b/>
                <w:color w:val="FFFFFF"/>
                <w:sz w:val="13"/>
              </w:rPr>
              <w:t>REFERENCE RANGE</w:t>
            </w:r>
          </w:p>
        </w:tc>
      </w:tr>
      <w:tr>
        <w:trPr>
          <w:cantSplit/>
          <w:cantSplit/>
        </w:trPr>
        <w:tc>
          <w:tcPr>
            <w:tcW w:type="dxa" w:w="1814"/>
            <w:tcMar>
              <w:top w:w="14" w:type="dxa"/>
              <w:bottom w:w="14" w:type="dxa"/>
              <w:left w:w="70" w:type="dxa"/>
              <w:right w:w="70" w:type="dxa"/>
            </w:tcMar>
            <w:vAlign w:val="center"/>
          </w:tcPr>
          <w:p>
            <w:pPr>
              <w:spacing w:before="0" w:after="0" w:line="240" w:lineRule="auto"/>
              <w:jc w:val="left"/>
            </w:pPr>
            <w:r/>
            <w:r>
              <w:rPr>
                <w:rFonts w:ascii="Segoe UI" w:hAnsi="Segoe UI"/>
                <w:b/>
                <w:color w:val="64748B"/>
                <w:sz w:val="13"/>
              </w:rPr>
              <w:t>Infertility</w:t>
            </w:r>
          </w:p>
        </w:tc>
        <w:tc>
          <w:tcPr>
            <w:tcW w:type="dxa" w:w="3175"/>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PROLACTIN (PRL)</w:t>
            </w:r>
          </w:p>
        </w:tc>
        <w:tc>
          <w:tcPr>
            <w:tcW w:type="dxa" w:w="1020"/>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54.8</w:t>
            </w:r>
          </w:p>
        </w:tc>
        <w:tc>
          <w:tcPr>
            <w:tcW w:type="dxa" w:w="907"/>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High</w:t>
            </w:r>
          </w:p>
        </w:tc>
        <w:tc>
          <w:tcPr>
            <w:tcW w:type="dxa" w:w="1247"/>
            <w:tcMar>
              <w:top w:w="14" w:type="dxa"/>
              <w:bottom w:w="14" w:type="dxa"/>
              <w:left w:w="70" w:type="dxa"/>
              <w:right w:w="70" w:type="dxa"/>
            </w:tcMar>
            <w:vAlign w:val="center"/>
          </w:tcPr>
          <w:p>
            <w:pPr>
              <w:spacing w:before="0" w:after="0" w:line="240" w:lineRule="auto"/>
              <w:jc w:val="left"/>
            </w:pPr>
            <w:r/>
            <w:r>
              <w:rPr>
                <w:rFonts w:ascii="Segoe UI" w:hAnsi="Segoe UI"/>
                <w:b w:val="0"/>
                <w:color w:val="1E293B"/>
                <w:sz w:val="13"/>
              </w:rPr>
              <w:t>ng/mL</w:t>
            </w:r>
          </w:p>
        </w:tc>
        <w:tc>
          <w:tcPr>
            <w:tcW w:type="dxa" w:w="2381"/>
            <w:tcMar>
              <w:top w:w="14" w:type="dxa"/>
              <w:bottom w:w="14" w:type="dxa"/>
              <w:left w:w="70" w:type="dxa"/>
              <w:right w:w="70" w:type="dxa"/>
            </w:tcMar>
            <w:vAlign w:val="center"/>
          </w:tcPr>
          <w:p>
            <w:pPr>
              <w:spacing w:before="0" w:after="0" w:line="240" w:lineRule="auto"/>
              <w:jc w:val="left"/>
            </w:pPr>
            <w:r/>
            <w:r>
              <w:rPr>
                <w:rFonts w:ascii="Segoe UI" w:hAnsi="Segoe UI"/>
                <w:b/>
                <w:color w:val="0369A1"/>
                <w:sz w:val="13"/>
              </w:rPr>
              <w:t>Non-pregnant: 4.79 - 23.3 | Postmenopausal: 4.37 - 21.1</w:t>
            </w:r>
          </w:p>
        </w:tc>
      </w:tr>
      <w:tr>
        <w:trPr>
          <w:cantSplit/>
          <w:cantSplit/>
        </w:trPr>
        <w:tc>
          <w:tcPr>
            <w:tcW w:type="dxa" w:w="1814"/>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64748B"/>
                <w:sz w:val="13"/>
              </w:rPr>
              <w:t>Metabolic</w:t>
            </w:r>
          </w:p>
        </w:tc>
        <w:tc>
          <w:tcPr>
            <w:tcW w:type="dxa" w:w="3175"/>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MAGNESIUM</w:t>
            </w:r>
          </w:p>
        </w:tc>
        <w:tc>
          <w:tcPr>
            <w:tcW w:type="dxa" w:w="1020"/>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2.61</w:t>
            </w:r>
          </w:p>
        </w:tc>
        <w:tc>
          <w:tcPr>
            <w:tcW w:type="dxa" w:w="907"/>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High</w:t>
            </w:r>
          </w:p>
        </w:tc>
        <w:tc>
          <w:tcPr>
            <w:tcW w:type="dxa" w:w="1247"/>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val="0"/>
                <w:color w:val="1E293B"/>
                <w:sz w:val="13"/>
              </w:rPr>
              <w:t>mg/dL</w:t>
            </w:r>
          </w:p>
        </w:tc>
        <w:tc>
          <w:tcPr>
            <w:tcW w:type="dxa" w:w="2381"/>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369A1"/>
                <w:sz w:val="13"/>
              </w:rPr>
              <w:t>1.9 - 2.5</w:t>
            </w:r>
          </w:p>
        </w:tc>
      </w:tr>
      <w:tr>
        <w:trPr>
          <w:cantSplit/>
          <w:cantSplit/>
        </w:trPr>
        <w:tc>
          <w:tcPr>
            <w:tcW w:type="dxa" w:w="1814"/>
            <w:tcMar>
              <w:top w:w="14" w:type="dxa"/>
              <w:bottom w:w="14" w:type="dxa"/>
              <w:left w:w="70" w:type="dxa"/>
              <w:right w:w="70" w:type="dxa"/>
            </w:tcMar>
            <w:vAlign w:val="center"/>
          </w:tcPr>
          <w:p>
            <w:pPr>
              <w:spacing w:before="0" w:after="0" w:line="240" w:lineRule="auto"/>
              <w:jc w:val="left"/>
            </w:pPr>
            <w:r/>
            <w:r>
              <w:rPr>
                <w:rFonts w:ascii="Segoe UI" w:hAnsi="Segoe UI"/>
                <w:b/>
                <w:color w:val="64748B"/>
                <w:sz w:val="13"/>
              </w:rPr>
              <w:t>Vitamins</w:t>
            </w:r>
          </w:p>
        </w:tc>
        <w:tc>
          <w:tcPr>
            <w:tcW w:type="dxa" w:w="3175"/>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25-OH VITAMIN D (TOTAL)</w:t>
            </w:r>
          </w:p>
        </w:tc>
        <w:tc>
          <w:tcPr>
            <w:tcW w:type="dxa" w:w="1020"/>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11.4</w:t>
            </w:r>
          </w:p>
        </w:tc>
        <w:tc>
          <w:tcPr>
            <w:tcW w:type="dxa" w:w="907"/>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Low</w:t>
            </w:r>
          </w:p>
        </w:tc>
        <w:tc>
          <w:tcPr>
            <w:tcW w:type="dxa" w:w="1247"/>
            <w:tcMar>
              <w:top w:w="14" w:type="dxa"/>
              <w:bottom w:w="14" w:type="dxa"/>
              <w:left w:w="70" w:type="dxa"/>
              <w:right w:w="70" w:type="dxa"/>
            </w:tcMar>
            <w:vAlign w:val="center"/>
          </w:tcPr>
          <w:p>
            <w:pPr>
              <w:spacing w:before="0" w:after="0" w:line="240" w:lineRule="auto"/>
              <w:jc w:val="left"/>
            </w:pPr>
            <w:r/>
            <w:r>
              <w:rPr>
                <w:rFonts w:ascii="Segoe UI" w:hAnsi="Segoe UI"/>
                <w:b w:val="0"/>
                <w:color w:val="1E293B"/>
                <w:sz w:val="13"/>
              </w:rPr>
              <w:t>ng/mL</w:t>
            </w:r>
          </w:p>
        </w:tc>
        <w:tc>
          <w:tcPr>
            <w:tcW w:type="dxa" w:w="2381"/>
            <w:tcMar>
              <w:top w:w="14" w:type="dxa"/>
              <w:bottom w:w="14" w:type="dxa"/>
              <w:left w:w="70" w:type="dxa"/>
              <w:right w:w="70" w:type="dxa"/>
            </w:tcMar>
            <w:vAlign w:val="center"/>
          </w:tcPr>
          <w:p>
            <w:pPr>
              <w:spacing w:before="0" w:after="0" w:line="240" w:lineRule="auto"/>
              <w:jc w:val="left"/>
            </w:pPr>
            <w:r/>
            <w:r>
              <w:rPr>
                <w:rFonts w:ascii="Segoe UI" w:hAnsi="Segoe UI"/>
                <w:b/>
                <w:color w:val="0369A1"/>
                <w:sz w:val="13"/>
              </w:rPr>
              <w:t>30 - 100</w:t>
            </w:r>
          </w:p>
        </w:tc>
      </w:tr>
      <w:tr>
        <w:trPr>
          <w:cantSplit/>
          <w:cantSplit/>
        </w:trPr>
        <w:tc>
          <w:tcPr>
            <w:tcW w:type="dxa" w:w="1814"/>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64748B"/>
                <w:sz w:val="13"/>
              </w:rPr>
              <w:t>Arthritis</w:t>
            </w:r>
          </w:p>
        </w:tc>
        <w:tc>
          <w:tcPr>
            <w:tcW w:type="dxa" w:w="3175"/>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PHOSPHOROUS</w:t>
            </w:r>
          </w:p>
        </w:tc>
        <w:tc>
          <w:tcPr>
            <w:tcW w:type="dxa" w:w="1020"/>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10.27</w:t>
            </w:r>
          </w:p>
        </w:tc>
        <w:tc>
          <w:tcPr>
            <w:tcW w:type="dxa" w:w="907"/>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High</w:t>
            </w:r>
          </w:p>
        </w:tc>
        <w:tc>
          <w:tcPr>
            <w:tcW w:type="dxa" w:w="1247"/>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val="0"/>
                <w:color w:val="1E293B"/>
                <w:sz w:val="13"/>
              </w:rPr>
              <w:t>mg/dL</w:t>
            </w:r>
          </w:p>
        </w:tc>
        <w:tc>
          <w:tcPr>
            <w:tcW w:type="dxa" w:w="2381"/>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369A1"/>
                <w:sz w:val="13"/>
              </w:rPr>
              <w:t>2.4 - 5.1</w:t>
            </w:r>
          </w:p>
        </w:tc>
      </w:tr>
      <w:tr>
        <w:trPr>
          <w:cantSplit/>
          <w:cantSplit/>
        </w:trPr>
        <w:tc>
          <w:tcPr>
            <w:tcW w:type="dxa" w:w="1814"/>
            <w:tcMar>
              <w:top w:w="14" w:type="dxa"/>
              <w:bottom w:w="14" w:type="dxa"/>
              <w:left w:w="70" w:type="dxa"/>
              <w:right w:w="70" w:type="dxa"/>
            </w:tcMar>
            <w:vAlign w:val="center"/>
          </w:tcPr>
          <w:p>
            <w:pPr>
              <w:spacing w:before="0" w:after="0" w:line="240" w:lineRule="auto"/>
              <w:jc w:val="left"/>
            </w:pPr>
            <w:r/>
            <w:r>
              <w:rPr>
                <w:rFonts w:ascii="Segoe UI" w:hAnsi="Segoe UI"/>
                <w:b/>
                <w:color w:val="64748B"/>
                <w:sz w:val="13"/>
              </w:rPr>
              <w:t>Iron Deficiency</w:t>
            </w:r>
          </w:p>
        </w:tc>
        <w:tc>
          <w:tcPr>
            <w:tcW w:type="dxa" w:w="3175"/>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IRON</w:t>
            </w:r>
          </w:p>
        </w:tc>
        <w:tc>
          <w:tcPr>
            <w:tcW w:type="dxa" w:w="1020"/>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28.2</w:t>
            </w:r>
          </w:p>
        </w:tc>
        <w:tc>
          <w:tcPr>
            <w:tcW w:type="dxa" w:w="907"/>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Low</w:t>
            </w:r>
          </w:p>
        </w:tc>
        <w:tc>
          <w:tcPr>
            <w:tcW w:type="dxa" w:w="1247"/>
            <w:tcMar>
              <w:top w:w="14" w:type="dxa"/>
              <w:bottom w:w="14" w:type="dxa"/>
              <w:left w:w="70" w:type="dxa"/>
              <w:right w:w="70" w:type="dxa"/>
            </w:tcMar>
            <w:vAlign w:val="center"/>
          </w:tcPr>
          <w:p>
            <w:pPr>
              <w:spacing w:before="0" w:after="0" w:line="240" w:lineRule="auto"/>
              <w:jc w:val="left"/>
            </w:pPr>
            <w:r/>
            <w:r>
              <w:rPr>
                <w:rFonts w:ascii="Segoe UI" w:hAnsi="Segoe UI"/>
                <w:b w:val="0"/>
                <w:color w:val="1E293B"/>
                <w:sz w:val="13"/>
              </w:rPr>
              <w:t>µg/dL</w:t>
            </w:r>
          </w:p>
        </w:tc>
        <w:tc>
          <w:tcPr>
            <w:tcW w:type="dxa" w:w="2381"/>
            <w:tcMar>
              <w:top w:w="14" w:type="dxa"/>
              <w:bottom w:w="14" w:type="dxa"/>
              <w:left w:w="70" w:type="dxa"/>
              <w:right w:w="70" w:type="dxa"/>
            </w:tcMar>
            <w:vAlign w:val="center"/>
          </w:tcPr>
          <w:p>
            <w:pPr>
              <w:spacing w:before="0" w:after="0" w:line="240" w:lineRule="auto"/>
              <w:jc w:val="left"/>
            </w:pPr>
            <w:r/>
            <w:r>
              <w:rPr>
                <w:rFonts w:ascii="Segoe UI" w:hAnsi="Segoe UI"/>
                <w:b/>
                <w:color w:val="0369A1"/>
                <w:sz w:val="13"/>
              </w:rPr>
              <w:t>37 - 165</w:t>
            </w:r>
          </w:p>
        </w:tc>
      </w:tr>
      <w:tr>
        <w:trPr>
          <w:cantSplit/>
          <w:cantSplit/>
        </w:trPr>
        <w:tc>
          <w:tcPr>
            <w:tcW w:type="dxa" w:w="1814"/>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64748B"/>
                <w:sz w:val="13"/>
              </w:rPr>
              <w:t>Iron Deficiency</w:t>
            </w:r>
          </w:p>
        </w:tc>
        <w:tc>
          <w:tcPr>
            <w:tcW w:type="dxa" w:w="3175"/>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 TRANSFERRIN SATURATION</w:t>
            </w:r>
          </w:p>
        </w:tc>
        <w:tc>
          <w:tcPr>
            <w:tcW w:type="dxa" w:w="1020"/>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5.88</w:t>
            </w:r>
          </w:p>
        </w:tc>
        <w:tc>
          <w:tcPr>
            <w:tcW w:type="dxa" w:w="907"/>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Low</w:t>
            </w:r>
          </w:p>
        </w:tc>
        <w:tc>
          <w:tcPr>
            <w:tcW w:type="dxa" w:w="1247"/>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val="0"/>
                <w:color w:val="1E293B"/>
                <w:sz w:val="13"/>
              </w:rPr>
              <w:t>%</w:t>
            </w:r>
          </w:p>
        </w:tc>
        <w:tc>
          <w:tcPr>
            <w:tcW w:type="dxa" w:w="2381"/>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369A1"/>
                <w:sz w:val="13"/>
              </w:rPr>
              <w:t>13 - 45</w:t>
            </w:r>
          </w:p>
        </w:tc>
      </w:tr>
      <w:tr>
        <w:trPr>
          <w:cantSplit/>
          <w:cantSplit/>
        </w:trPr>
        <w:tc>
          <w:tcPr>
            <w:tcW w:type="dxa" w:w="1814"/>
            <w:tcMar>
              <w:top w:w="14" w:type="dxa"/>
              <w:bottom w:w="14" w:type="dxa"/>
              <w:left w:w="70" w:type="dxa"/>
              <w:right w:w="70" w:type="dxa"/>
            </w:tcMar>
            <w:vAlign w:val="center"/>
          </w:tcPr>
          <w:p>
            <w:pPr>
              <w:spacing w:before="0" w:after="0" w:line="240" w:lineRule="auto"/>
              <w:jc w:val="left"/>
            </w:pPr>
            <w:r/>
            <w:r>
              <w:rPr>
                <w:rFonts w:ascii="Segoe UI" w:hAnsi="Segoe UI"/>
                <w:b/>
                <w:color w:val="64748B"/>
                <w:sz w:val="13"/>
              </w:rPr>
              <w:t>Iron Deficiency</w:t>
            </w:r>
          </w:p>
        </w:tc>
        <w:tc>
          <w:tcPr>
            <w:tcW w:type="dxa" w:w="3175"/>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UNSAT. IRON-BINDING CAPACITY (UIBC)</w:t>
            </w:r>
          </w:p>
        </w:tc>
        <w:tc>
          <w:tcPr>
            <w:tcW w:type="dxa" w:w="1020"/>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451.8</w:t>
            </w:r>
          </w:p>
        </w:tc>
        <w:tc>
          <w:tcPr>
            <w:tcW w:type="dxa" w:w="907"/>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High</w:t>
            </w:r>
          </w:p>
        </w:tc>
        <w:tc>
          <w:tcPr>
            <w:tcW w:type="dxa" w:w="1247"/>
            <w:tcMar>
              <w:top w:w="14" w:type="dxa"/>
              <w:bottom w:w="14" w:type="dxa"/>
              <w:left w:w="70" w:type="dxa"/>
              <w:right w:w="70" w:type="dxa"/>
            </w:tcMar>
            <w:vAlign w:val="center"/>
          </w:tcPr>
          <w:p>
            <w:pPr>
              <w:spacing w:before="0" w:after="0" w:line="240" w:lineRule="auto"/>
              <w:jc w:val="left"/>
            </w:pPr>
            <w:r/>
            <w:r>
              <w:rPr>
                <w:rFonts w:ascii="Segoe UI" w:hAnsi="Segoe UI"/>
                <w:b w:val="0"/>
                <w:color w:val="1E293B"/>
                <w:sz w:val="13"/>
              </w:rPr>
              <w:t>µg/dL</w:t>
            </w:r>
          </w:p>
        </w:tc>
        <w:tc>
          <w:tcPr>
            <w:tcW w:type="dxa" w:w="2381"/>
            <w:tcMar>
              <w:top w:w="14" w:type="dxa"/>
              <w:bottom w:w="14" w:type="dxa"/>
              <w:left w:w="70" w:type="dxa"/>
              <w:right w:w="70" w:type="dxa"/>
            </w:tcMar>
            <w:vAlign w:val="center"/>
          </w:tcPr>
          <w:p>
            <w:pPr>
              <w:spacing w:before="0" w:after="0" w:line="240" w:lineRule="auto"/>
              <w:jc w:val="left"/>
            </w:pPr>
            <w:r/>
            <w:r>
              <w:rPr>
                <w:rFonts w:ascii="Segoe UI" w:hAnsi="Segoe UI"/>
                <w:b/>
                <w:color w:val="0369A1"/>
                <w:sz w:val="13"/>
              </w:rPr>
              <w:t>162 - 368</w:t>
            </w:r>
          </w:p>
        </w:tc>
      </w:tr>
      <w:tr>
        <w:trPr>
          <w:cantSplit/>
          <w:cantSplit/>
        </w:trPr>
        <w:tc>
          <w:tcPr>
            <w:tcW w:type="dxa" w:w="1814"/>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64748B"/>
                <w:sz w:val="13"/>
              </w:rPr>
              <w:t>Thyroid</w:t>
            </w:r>
          </w:p>
        </w:tc>
        <w:tc>
          <w:tcPr>
            <w:tcW w:type="dxa" w:w="3175"/>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TSH - ULTRASENSITIVE</w:t>
            </w:r>
          </w:p>
        </w:tc>
        <w:tc>
          <w:tcPr>
            <w:tcW w:type="dxa" w:w="1020"/>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21.747</w:t>
            </w:r>
          </w:p>
        </w:tc>
        <w:tc>
          <w:tcPr>
            <w:tcW w:type="dxa" w:w="907"/>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High</w:t>
            </w:r>
          </w:p>
        </w:tc>
        <w:tc>
          <w:tcPr>
            <w:tcW w:type="dxa" w:w="1247"/>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val="0"/>
                <w:color w:val="1E293B"/>
                <w:sz w:val="13"/>
              </w:rPr>
              <w:t>µIU/mL</w:t>
            </w:r>
          </w:p>
        </w:tc>
        <w:tc>
          <w:tcPr>
            <w:tcW w:type="dxa" w:w="2381"/>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369A1"/>
                <w:sz w:val="13"/>
              </w:rPr>
              <w:t>0.35 - 4.94</w:t>
            </w:r>
          </w:p>
        </w:tc>
      </w:tr>
      <w:tr>
        <w:trPr>
          <w:cantSplit/>
          <w:cantSplit/>
        </w:trPr>
        <w:tc>
          <w:tcPr>
            <w:tcW w:type="dxa" w:w="1814"/>
            <w:tcMar>
              <w:top w:w="14" w:type="dxa"/>
              <w:bottom w:w="14" w:type="dxa"/>
              <w:left w:w="70" w:type="dxa"/>
              <w:right w:w="70" w:type="dxa"/>
            </w:tcMar>
            <w:vAlign w:val="center"/>
          </w:tcPr>
          <w:p>
            <w:pPr>
              <w:spacing w:before="0" w:after="0" w:line="240" w:lineRule="auto"/>
              <w:jc w:val="left"/>
            </w:pPr>
            <w:r/>
            <w:r>
              <w:rPr>
                <w:rFonts w:ascii="Segoe UI" w:hAnsi="Segoe UI"/>
                <w:b/>
                <w:color w:val="64748B"/>
                <w:sz w:val="13"/>
              </w:rPr>
              <w:t>Complete Hemogram</w:t>
            </w:r>
          </w:p>
        </w:tc>
        <w:tc>
          <w:tcPr>
            <w:tcW w:type="dxa" w:w="3175"/>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HEMOGLOBIN</w:t>
            </w:r>
          </w:p>
        </w:tc>
        <w:tc>
          <w:tcPr>
            <w:tcW w:type="dxa" w:w="1020"/>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9.7</w:t>
            </w:r>
          </w:p>
        </w:tc>
        <w:tc>
          <w:tcPr>
            <w:tcW w:type="dxa" w:w="907"/>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Low</w:t>
            </w:r>
          </w:p>
        </w:tc>
        <w:tc>
          <w:tcPr>
            <w:tcW w:type="dxa" w:w="1247"/>
            <w:tcMar>
              <w:top w:w="14" w:type="dxa"/>
              <w:bottom w:w="14" w:type="dxa"/>
              <w:left w:w="70" w:type="dxa"/>
              <w:right w:w="70" w:type="dxa"/>
            </w:tcMar>
            <w:vAlign w:val="center"/>
          </w:tcPr>
          <w:p>
            <w:pPr>
              <w:spacing w:before="0" w:after="0" w:line="240" w:lineRule="auto"/>
              <w:jc w:val="left"/>
            </w:pPr>
            <w:r/>
            <w:r>
              <w:rPr>
                <w:rFonts w:ascii="Segoe UI" w:hAnsi="Segoe UI"/>
                <w:b w:val="0"/>
                <w:color w:val="1E293B"/>
                <w:sz w:val="13"/>
              </w:rPr>
              <w:t>g/dL</w:t>
            </w:r>
          </w:p>
        </w:tc>
        <w:tc>
          <w:tcPr>
            <w:tcW w:type="dxa" w:w="2381"/>
            <w:tcMar>
              <w:top w:w="14" w:type="dxa"/>
              <w:bottom w:w="14" w:type="dxa"/>
              <w:left w:w="70" w:type="dxa"/>
              <w:right w:w="70" w:type="dxa"/>
            </w:tcMar>
            <w:vAlign w:val="center"/>
          </w:tcPr>
          <w:p>
            <w:pPr>
              <w:spacing w:before="0" w:after="0" w:line="240" w:lineRule="auto"/>
              <w:jc w:val="left"/>
            </w:pPr>
            <w:r/>
            <w:r>
              <w:rPr>
                <w:rFonts w:ascii="Segoe UI" w:hAnsi="Segoe UI"/>
                <w:b/>
                <w:color w:val="0369A1"/>
                <w:sz w:val="13"/>
              </w:rPr>
              <w:t>12.0 - 15.0</w:t>
            </w:r>
          </w:p>
        </w:tc>
      </w:tr>
      <w:tr>
        <w:trPr>
          <w:cantSplit/>
          <w:cantSplit/>
        </w:trPr>
        <w:tc>
          <w:tcPr>
            <w:tcW w:type="dxa" w:w="1814"/>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64748B"/>
                <w:sz w:val="13"/>
              </w:rPr>
              <w:t>Complete Hemogram</w:t>
            </w:r>
          </w:p>
        </w:tc>
        <w:tc>
          <w:tcPr>
            <w:tcW w:type="dxa" w:w="3175"/>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TOTAL RBC</w:t>
            </w:r>
          </w:p>
        </w:tc>
        <w:tc>
          <w:tcPr>
            <w:tcW w:type="dxa" w:w="1020"/>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4.87</w:t>
            </w:r>
          </w:p>
        </w:tc>
        <w:tc>
          <w:tcPr>
            <w:tcW w:type="dxa" w:w="907"/>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High</w:t>
            </w:r>
          </w:p>
        </w:tc>
        <w:tc>
          <w:tcPr>
            <w:tcW w:type="dxa" w:w="1247"/>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val="0"/>
                <w:color w:val="1E293B"/>
                <w:sz w:val="13"/>
              </w:rPr>
              <w:t>X 10^6 / µL</w:t>
            </w:r>
          </w:p>
        </w:tc>
        <w:tc>
          <w:tcPr>
            <w:tcW w:type="dxa" w:w="2381"/>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369A1"/>
                <w:sz w:val="13"/>
              </w:rPr>
              <w:t>3.8 - 4.8</w:t>
            </w:r>
          </w:p>
        </w:tc>
      </w:tr>
      <w:tr>
        <w:trPr>
          <w:cantSplit/>
          <w:cantSplit/>
        </w:trPr>
        <w:tc>
          <w:tcPr>
            <w:tcW w:type="dxa" w:w="1814"/>
            <w:tcMar>
              <w:top w:w="14" w:type="dxa"/>
              <w:bottom w:w="14" w:type="dxa"/>
              <w:left w:w="70" w:type="dxa"/>
              <w:right w:w="70" w:type="dxa"/>
            </w:tcMar>
            <w:vAlign w:val="center"/>
          </w:tcPr>
          <w:p>
            <w:pPr>
              <w:spacing w:before="0" w:after="0" w:line="240" w:lineRule="auto"/>
              <w:jc w:val="left"/>
            </w:pPr>
            <w:r/>
            <w:r>
              <w:rPr>
                <w:rFonts w:ascii="Segoe UI" w:hAnsi="Segoe UI"/>
                <w:b/>
                <w:color w:val="64748B"/>
                <w:sz w:val="13"/>
              </w:rPr>
              <w:t>Complete Hemogram</w:t>
            </w:r>
          </w:p>
        </w:tc>
        <w:tc>
          <w:tcPr>
            <w:tcW w:type="dxa" w:w="3175"/>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MEAN CORPUSCULAR VOLUME (MCV)</w:t>
            </w:r>
          </w:p>
        </w:tc>
        <w:tc>
          <w:tcPr>
            <w:tcW w:type="dxa" w:w="1020"/>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79.5</w:t>
            </w:r>
          </w:p>
        </w:tc>
        <w:tc>
          <w:tcPr>
            <w:tcW w:type="dxa" w:w="907"/>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Low</w:t>
            </w:r>
          </w:p>
        </w:tc>
        <w:tc>
          <w:tcPr>
            <w:tcW w:type="dxa" w:w="1247"/>
            <w:tcMar>
              <w:top w:w="14" w:type="dxa"/>
              <w:bottom w:w="14" w:type="dxa"/>
              <w:left w:w="70" w:type="dxa"/>
              <w:right w:w="70" w:type="dxa"/>
            </w:tcMar>
            <w:vAlign w:val="center"/>
          </w:tcPr>
          <w:p>
            <w:pPr>
              <w:spacing w:before="0" w:after="0" w:line="240" w:lineRule="auto"/>
              <w:jc w:val="left"/>
            </w:pPr>
            <w:r/>
            <w:r>
              <w:rPr>
                <w:rFonts w:ascii="Segoe UI" w:hAnsi="Segoe UI"/>
                <w:b w:val="0"/>
                <w:color w:val="1E293B"/>
                <w:sz w:val="13"/>
              </w:rPr>
              <w:t>fL</w:t>
            </w:r>
          </w:p>
        </w:tc>
        <w:tc>
          <w:tcPr>
            <w:tcW w:type="dxa" w:w="2381"/>
            <w:tcMar>
              <w:top w:w="14" w:type="dxa"/>
              <w:bottom w:w="14" w:type="dxa"/>
              <w:left w:w="70" w:type="dxa"/>
              <w:right w:w="70" w:type="dxa"/>
            </w:tcMar>
            <w:vAlign w:val="center"/>
          </w:tcPr>
          <w:p>
            <w:pPr>
              <w:spacing w:before="0" w:after="0" w:line="240" w:lineRule="auto"/>
              <w:jc w:val="left"/>
            </w:pPr>
            <w:r/>
            <w:r>
              <w:rPr>
                <w:rFonts w:ascii="Segoe UI" w:hAnsi="Segoe UI"/>
                <w:b/>
                <w:color w:val="0369A1"/>
                <w:sz w:val="13"/>
              </w:rPr>
              <w:t>83.0 - 101.0</w:t>
            </w:r>
          </w:p>
        </w:tc>
      </w:tr>
      <w:tr>
        <w:trPr>
          <w:cantSplit/>
          <w:cantSplit/>
        </w:trPr>
        <w:tc>
          <w:tcPr>
            <w:tcW w:type="dxa" w:w="1814"/>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64748B"/>
                <w:sz w:val="13"/>
              </w:rPr>
              <w:t>Complete Hemogram</w:t>
            </w:r>
          </w:p>
        </w:tc>
        <w:tc>
          <w:tcPr>
            <w:tcW w:type="dxa" w:w="3175"/>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MEAN CORPUSCULAR HEMOGLOBIN (MCH)</w:t>
            </w:r>
          </w:p>
        </w:tc>
        <w:tc>
          <w:tcPr>
            <w:tcW w:type="dxa" w:w="1020"/>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19.9</w:t>
            </w:r>
          </w:p>
        </w:tc>
        <w:tc>
          <w:tcPr>
            <w:tcW w:type="dxa" w:w="907"/>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Low</w:t>
            </w:r>
          </w:p>
        </w:tc>
        <w:tc>
          <w:tcPr>
            <w:tcW w:type="dxa" w:w="1247"/>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val="0"/>
                <w:color w:val="1E293B"/>
                <w:sz w:val="13"/>
              </w:rPr>
              <w:t>pg</w:t>
            </w:r>
          </w:p>
        </w:tc>
        <w:tc>
          <w:tcPr>
            <w:tcW w:type="dxa" w:w="2381"/>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369A1"/>
                <w:sz w:val="13"/>
              </w:rPr>
              <w:t>27.0 - 32.0</w:t>
            </w:r>
          </w:p>
        </w:tc>
      </w:tr>
      <w:tr>
        <w:trPr>
          <w:cantSplit/>
          <w:cantSplit/>
        </w:trPr>
        <w:tc>
          <w:tcPr>
            <w:tcW w:type="dxa" w:w="1814"/>
            <w:tcMar>
              <w:top w:w="14" w:type="dxa"/>
              <w:bottom w:w="14" w:type="dxa"/>
              <w:left w:w="70" w:type="dxa"/>
              <w:right w:w="70" w:type="dxa"/>
            </w:tcMar>
            <w:vAlign w:val="center"/>
          </w:tcPr>
          <w:p>
            <w:pPr>
              <w:spacing w:before="0" w:after="0" w:line="240" w:lineRule="auto"/>
              <w:jc w:val="left"/>
            </w:pPr>
            <w:r/>
            <w:r>
              <w:rPr>
                <w:rFonts w:ascii="Segoe UI" w:hAnsi="Segoe UI"/>
                <w:b/>
                <w:color w:val="64748B"/>
                <w:sz w:val="13"/>
              </w:rPr>
              <w:t>Complete Hemogram</w:t>
            </w:r>
          </w:p>
        </w:tc>
        <w:tc>
          <w:tcPr>
            <w:tcW w:type="dxa" w:w="3175"/>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MEAN CORP. HEMO. CONC (MCHC)</w:t>
            </w:r>
          </w:p>
        </w:tc>
        <w:tc>
          <w:tcPr>
            <w:tcW w:type="dxa" w:w="1020"/>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25.1</w:t>
            </w:r>
          </w:p>
        </w:tc>
        <w:tc>
          <w:tcPr>
            <w:tcW w:type="dxa" w:w="907"/>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Low</w:t>
            </w:r>
          </w:p>
        </w:tc>
        <w:tc>
          <w:tcPr>
            <w:tcW w:type="dxa" w:w="1247"/>
            <w:tcMar>
              <w:top w:w="14" w:type="dxa"/>
              <w:bottom w:w="14" w:type="dxa"/>
              <w:left w:w="70" w:type="dxa"/>
              <w:right w:w="70" w:type="dxa"/>
            </w:tcMar>
            <w:vAlign w:val="center"/>
          </w:tcPr>
          <w:p>
            <w:pPr>
              <w:spacing w:before="0" w:after="0" w:line="240" w:lineRule="auto"/>
              <w:jc w:val="left"/>
            </w:pPr>
            <w:r/>
            <w:r>
              <w:rPr>
                <w:rFonts w:ascii="Segoe UI" w:hAnsi="Segoe UI"/>
                <w:b w:val="0"/>
                <w:color w:val="1E293B"/>
                <w:sz w:val="13"/>
              </w:rPr>
              <w:t>g/dL</w:t>
            </w:r>
          </w:p>
        </w:tc>
        <w:tc>
          <w:tcPr>
            <w:tcW w:type="dxa" w:w="2381"/>
            <w:tcMar>
              <w:top w:w="14" w:type="dxa"/>
              <w:bottom w:w="14" w:type="dxa"/>
              <w:left w:w="70" w:type="dxa"/>
              <w:right w:w="70" w:type="dxa"/>
            </w:tcMar>
            <w:vAlign w:val="center"/>
          </w:tcPr>
          <w:p>
            <w:pPr>
              <w:spacing w:before="0" w:after="0" w:line="240" w:lineRule="auto"/>
              <w:jc w:val="left"/>
            </w:pPr>
            <w:r/>
            <w:r>
              <w:rPr>
                <w:rFonts w:ascii="Segoe UI" w:hAnsi="Segoe UI"/>
                <w:b/>
                <w:color w:val="0369A1"/>
                <w:sz w:val="13"/>
              </w:rPr>
              <w:t>31.5 - 34.5</w:t>
            </w:r>
          </w:p>
        </w:tc>
      </w:tr>
      <w:tr>
        <w:trPr>
          <w:cantSplit/>
          <w:cantSplit/>
        </w:trPr>
        <w:tc>
          <w:tcPr>
            <w:tcW w:type="dxa" w:w="1814"/>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64748B"/>
                <w:sz w:val="13"/>
              </w:rPr>
              <w:t>Complete Hemogram</w:t>
            </w:r>
          </w:p>
        </w:tc>
        <w:tc>
          <w:tcPr>
            <w:tcW w:type="dxa" w:w="3175"/>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RED CELL DISTRIBUTION WIDTH - SD (RDW-SD)</w:t>
            </w:r>
          </w:p>
        </w:tc>
        <w:tc>
          <w:tcPr>
            <w:tcW w:type="dxa" w:w="1020"/>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60.5</w:t>
            </w:r>
          </w:p>
        </w:tc>
        <w:tc>
          <w:tcPr>
            <w:tcW w:type="dxa" w:w="907"/>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High</w:t>
            </w:r>
          </w:p>
        </w:tc>
        <w:tc>
          <w:tcPr>
            <w:tcW w:type="dxa" w:w="1247"/>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val="0"/>
                <w:color w:val="1E293B"/>
                <w:sz w:val="13"/>
              </w:rPr>
              <w:t>fL</w:t>
            </w:r>
          </w:p>
        </w:tc>
        <w:tc>
          <w:tcPr>
            <w:tcW w:type="dxa" w:w="2381"/>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369A1"/>
                <w:sz w:val="13"/>
              </w:rPr>
              <w:t>39.0 - 46.0</w:t>
            </w:r>
          </w:p>
        </w:tc>
      </w:tr>
      <w:tr>
        <w:trPr>
          <w:cantSplit/>
          <w:cantSplit/>
        </w:trPr>
        <w:tc>
          <w:tcPr>
            <w:tcW w:type="dxa" w:w="1814"/>
            <w:tcMar>
              <w:top w:w="14" w:type="dxa"/>
              <w:bottom w:w="14" w:type="dxa"/>
              <w:left w:w="70" w:type="dxa"/>
              <w:right w:w="70" w:type="dxa"/>
            </w:tcMar>
            <w:vAlign w:val="center"/>
          </w:tcPr>
          <w:p>
            <w:pPr>
              <w:spacing w:before="0" w:after="0" w:line="240" w:lineRule="auto"/>
              <w:jc w:val="left"/>
            </w:pPr>
            <w:r/>
            <w:r>
              <w:rPr>
                <w:rFonts w:ascii="Segoe UI" w:hAnsi="Segoe UI"/>
                <w:b/>
                <w:color w:val="64748B"/>
                <w:sz w:val="13"/>
              </w:rPr>
              <w:t>Complete Hemogram</w:t>
            </w:r>
          </w:p>
        </w:tc>
        <w:tc>
          <w:tcPr>
            <w:tcW w:type="dxa" w:w="3175"/>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RED CELL DISTRIBUTION WIDTH (RDW - CV)</w:t>
            </w:r>
          </w:p>
        </w:tc>
        <w:tc>
          <w:tcPr>
            <w:tcW w:type="dxa" w:w="1020"/>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21.4</w:t>
            </w:r>
          </w:p>
        </w:tc>
        <w:tc>
          <w:tcPr>
            <w:tcW w:type="dxa" w:w="907"/>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High</w:t>
            </w:r>
          </w:p>
        </w:tc>
        <w:tc>
          <w:tcPr>
            <w:tcW w:type="dxa" w:w="1247"/>
            <w:tcMar>
              <w:top w:w="14" w:type="dxa"/>
              <w:bottom w:w="14" w:type="dxa"/>
              <w:left w:w="70" w:type="dxa"/>
              <w:right w:w="70" w:type="dxa"/>
            </w:tcMar>
            <w:vAlign w:val="center"/>
          </w:tcPr>
          <w:p>
            <w:pPr>
              <w:spacing w:before="0" w:after="0" w:line="240" w:lineRule="auto"/>
              <w:jc w:val="left"/>
            </w:pPr>
            <w:r/>
            <w:r>
              <w:rPr>
                <w:rFonts w:ascii="Segoe UI" w:hAnsi="Segoe UI"/>
                <w:b w:val="0"/>
                <w:color w:val="1E293B"/>
                <w:sz w:val="13"/>
              </w:rPr>
              <w:t>%</w:t>
            </w:r>
          </w:p>
        </w:tc>
        <w:tc>
          <w:tcPr>
            <w:tcW w:type="dxa" w:w="2381"/>
            <w:tcMar>
              <w:top w:w="14" w:type="dxa"/>
              <w:bottom w:w="14" w:type="dxa"/>
              <w:left w:w="70" w:type="dxa"/>
              <w:right w:w="70" w:type="dxa"/>
            </w:tcMar>
            <w:vAlign w:val="center"/>
          </w:tcPr>
          <w:p>
            <w:pPr>
              <w:spacing w:before="0" w:after="0" w:line="240" w:lineRule="auto"/>
              <w:jc w:val="left"/>
            </w:pPr>
            <w:r/>
            <w:r>
              <w:rPr>
                <w:rFonts w:ascii="Segoe UI" w:hAnsi="Segoe UI"/>
                <w:b/>
                <w:color w:val="0369A1"/>
                <w:sz w:val="13"/>
              </w:rPr>
              <w:t>11.6 - 14.0</w:t>
            </w:r>
          </w:p>
        </w:tc>
      </w:tr>
      <w:tr>
        <w:trPr>
          <w:cantSplit/>
          <w:cantSplit/>
        </w:trPr>
        <w:tc>
          <w:tcPr>
            <w:tcW w:type="dxa" w:w="1814"/>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64748B"/>
                <w:sz w:val="13"/>
              </w:rPr>
              <w:t>Differential Leucocyte Count</w:t>
            </w:r>
          </w:p>
        </w:tc>
        <w:tc>
          <w:tcPr>
            <w:tcW w:type="dxa" w:w="3175"/>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EOSINOPHILS</w:t>
            </w:r>
          </w:p>
        </w:tc>
        <w:tc>
          <w:tcPr>
            <w:tcW w:type="dxa" w:w="1020"/>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6.7</w:t>
            </w:r>
          </w:p>
        </w:tc>
        <w:tc>
          <w:tcPr>
            <w:tcW w:type="dxa" w:w="907"/>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High</w:t>
            </w:r>
          </w:p>
        </w:tc>
        <w:tc>
          <w:tcPr>
            <w:tcW w:type="dxa" w:w="1247"/>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val="0"/>
                <w:color w:val="1E293B"/>
                <w:sz w:val="13"/>
              </w:rPr>
              <w:t>%</w:t>
            </w:r>
          </w:p>
        </w:tc>
        <w:tc>
          <w:tcPr>
            <w:tcW w:type="dxa" w:w="2381"/>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369A1"/>
                <w:sz w:val="13"/>
              </w:rPr>
              <w:t>1 - 6</w:t>
            </w:r>
          </w:p>
        </w:tc>
      </w:tr>
      <w:tr>
        <w:trPr>
          <w:cantSplit/>
          <w:cantSplit/>
        </w:trPr>
        <w:tc>
          <w:tcPr>
            <w:tcW w:type="dxa" w:w="1814"/>
            <w:tcMar>
              <w:top w:w="14" w:type="dxa"/>
              <w:bottom w:w="14" w:type="dxa"/>
              <w:left w:w="70" w:type="dxa"/>
              <w:right w:w="70" w:type="dxa"/>
            </w:tcMar>
            <w:vAlign w:val="center"/>
          </w:tcPr>
          <w:p>
            <w:pPr>
              <w:spacing w:before="0" w:after="0" w:line="240" w:lineRule="auto"/>
              <w:jc w:val="left"/>
            </w:pPr>
            <w:r/>
            <w:r>
              <w:rPr>
                <w:rFonts w:ascii="Segoe UI" w:hAnsi="Segoe UI"/>
                <w:b/>
                <w:color w:val="64748B"/>
                <w:sz w:val="13"/>
              </w:rPr>
              <w:t>Absolute Leucocyte Count</w:t>
            </w:r>
          </w:p>
        </w:tc>
        <w:tc>
          <w:tcPr>
            <w:tcW w:type="dxa" w:w="3175"/>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EOSINOPHILS - ABSOLUTE COUNT</w:t>
            </w:r>
          </w:p>
        </w:tc>
        <w:tc>
          <w:tcPr>
            <w:tcW w:type="dxa" w:w="1020"/>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0.56</w:t>
            </w:r>
          </w:p>
        </w:tc>
        <w:tc>
          <w:tcPr>
            <w:tcW w:type="dxa" w:w="907"/>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High</w:t>
            </w:r>
          </w:p>
        </w:tc>
        <w:tc>
          <w:tcPr>
            <w:tcW w:type="dxa" w:w="1247"/>
            <w:tcMar>
              <w:top w:w="14" w:type="dxa"/>
              <w:bottom w:w="14" w:type="dxa"/>
              <w:left w:w="70" w:type="dxa"/>
              <w:right w:w="70" w:type="dxa"/>
            </w:tcMar>
            <w:vAlign w:val="center"/>
          </w:tcPr>
          <w:p>
            <w:pPr>
              <w:spacing w:before="0" w:after="0" w:line="240" w:lineRule="auto"/>
              <w:jc w:val="left"/>
            </w:pPr>
            <w:r/>
            <w:r>
              <w:rPr>
                <w:rFonts w:ascii="Segoe UI" w:hAnsi="Segoe UI"/>
                <w:b w:val="0"/>
                <w:color w:val="1E293B"/>
                <w:sz w:val="13"/>
              </w:rPr>
              <w:t>X 10³ / µL</w:t>
            </w:r>
          </w:p>
        </w:tc>
        <w:tc>
          <w:tcPr>
            <w:tcW w:type="dxa" w:w="2381"/>
            <w:tcMar>
              <w:top w:w="14" w:type="dxa"/>
              <w:bottom w:w="14" w:type="dxa"/>
              <w:left w:w="70" w:type="dxa"/>
              <w:right w:w="70" w:type="dxa"/>
            </w:tcMar>
            <w:vAlign w:val="center"/>
          </w:tcPr>
          <w:p>
            <w:pPr>
              <w:spacing w:before="0" w:after="0" w:line="240" w:lineRule="auto"/>
              <w:jc w:val="left"/>
            </w:pPr>
            <w:r/>
            <w:r>
              <w:rPr>
                <w:rFonts w:ascii="Segoe UI" w:hAnsi="Segoe UI"/>
                <w:b/>
                <w:color w:val="0369A1"/>
                <w:sz w:val="13"/>
              </w:rPr>
              <w:t>0.02 - 0.5</w:t>
            </w:r>
          </w:p>
        </w:tc>
      </w:tr>
      <w:tr>
        <w:trPr>
          <w:cantSplit/>
          <w:cantSplit/>
        </w:trPr>
        <w:tc>
          <w:tcPr>
            <w:tcW w:type="dxa" w:w="1814"/>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64748B"/>
                <w:sz w:val="13"/>
              </w:rPr>
              <w:t>Platelet Count &amp; Indices</w:t>
            </w:r>
          </w:p>
        </w:tc>
        <w:tc>
          <w:tcPr>
            <w:tcW w:type="dxa" w:w="3175"/>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PLATELET DISTRIBUTION WIDTH (PDW)</w:t>
            </w:r>
          </w:p>
        </w:tc>
        <w:tc>
          <w:tcPr>
            <w:tcW w:type="dxa" w:w="1020"/>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9.4</w:t>
            </w:r>
          </w:p>
        </w:tc>
        <w:tc>
          <w:tcPr>
            <w:tcW w:type="dxa" w:w="907"/>
            <w:shd w:val="clear" w:color="auto" w:fill="F8FAFC"/>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Low</w:t>
            </w:r>
          </w:p>
        </w:tc>
        <w:tc>
          <w:tcPr>
            <w:tcW w:type="dxa" w:w="1247"/>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val="0"/>
                <w:color w:val="1E293B"/>
                <w:sz w:val="13"/>
              </w:rPr>
              <w:t>fL</w:t>
            </w:r>
          </w:p>
        </w:tc>
        <w:tc>
          <w:tcPr>
            <w:tcW w:type="dxa" w:w="2381"/>
            <w:shd w:val="clear" w:color="auto" w:fill="F8FAFC"/>
            <w:tcMar>
              <w:top w:w="14" w:type="dxa"/>
              <w:bottom w:w="14" w:type="dxa"/>
              <w:left w:w="70" w:type="dxa"/>
              <w:right w:w="70" w:type="dxa"/>
            </w:tcMar>
            <w:vAlign w:val="center"/>
          </w:tcPr>
          <w:p>
            <w:pPr>
              <w:spacing w:before="0" w:after="0" w:line="240" w:lineRule="auto"/>
              <w:jc w:val="left"/>
            </w:pPr>
            <w:r/>
            <w:r>
              <w:rPr>
                <w:rFonts w:ascii="Segoe UI" w:hAnsi="Segoe UI"/>
                <w:b/>
                <w:color w:val="0369A1"/>
                <w:sz w:val="13"/>
              </w:rPr>
              <w:t>9.6 - 15.2</w:t>
            </w:r>
          </w:p>
        </w:tc>
      </w:tr>
      <w:tr>
        <w:trPr>
          <w:cantSplit/>
          <w:cantSplit/>
        </w:trPr>
        <w:tc>
          <w:tcPr>
            <w:tcW w:type="dxa" w:w="1814"/>
            <w:tcMar>
              <w:top w:w="14" w:type="dxa"/>
              <w:bottom w:w="14" w:type="dxa"/>
              <w:left w:w="70" w:type="dxa"/>
              <w:right w:w="70" w:type="dxa"/>
            </w:tcMar>
            <w:vAlign w:val="center"/>
          </w:tcPr>
          <w:p>
            <w:pPr>
              <w:spacing w:before="0" w:after="0" w:line="240" w:lineRule="auto"/>
              <w:jc w:val="left"/>
            </w:pPr>
            <w:r/>
            <w:r>
              <w:rPr>
                <w:rFonts w:ascii="Segoe UI" w:hAnsi="Segoe UI"/>
                <w:b/>
                <w:color w:val="64748B"/>
                <w:sz w:val="13"/>
              </w:rPr>
              <w:t>Platelet Count &amp; Indices</w:t>
            </w:r>
          </w:p>
        </w:tc>
        <w:tc>
          <w:tcPr>
            <w:tcW w:type="dxa" w:w="3175"/>
            <w:tcMar>
              <w:top w:w="14" w:type="dxa"/>
              <w:bottom w:w="14" w:type="dxa"/>
              <w:left w:w="70" w:type="dxa"/>
              <w:right w:w="70" w:type="dxa"/>
            </w:tcMar>
            <w:vAlign w:val="center"/>
          </w:tcPr>
          <w:p>
            <w:pPr>
              <w:spacing w:before="0" w:after="0" w:line="240" w:lineRule="auto"/>
              <w:jc w:val="left"/>
            </w:pPr>
            <w:r/>
            <w:r>
              <w:rPr>
                <w:rFonts w:ascii="Segoe UI" w:hAnsi="Segoe UI"/>
                <w:b/>
                <w:color w:val="0F172A"/>
                <w:sz w:val="13"/>
              </w:rPr>
              <w:t>PLATELET TO LARGE CELL RATIO (PLCR)</w:t>
            </w:r>
          </w:p>
        </w:tc>
        <w:tc>
          <w:tcPr>
            <w:tcW w:type="dxa" w:w="1020"/>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17.9</w:t>
            </w:r>
          </w:p>
        </w:tc>
        <w:tc>
          <w:tcPr>
            <w:tcW w:type="dxa" w:w="907"/>
            <w:tcMar>
              <w:top w:w="14" w:type="dxa"/>
              <w:bottom w:w="14" w:type="dxa"/>
              <w:left w:w="70" w:type="dxa"/>
              <w:right w:w="70" w:type="dxa"/>
            </w:tcMar>
            <w:vAlign w:val="center"/>
          </w:tcPr>
          <w:p>
            <w:pPr>
              <w:spacing w:before="0" w:after="0" w:line="240" w:lineRule="auto"/>
              <w:jc w:val="center"/>
            </w:pPr>
            <w:r/>
            <w:r>
              <w:rPr>
                <w:rFonts w:ascii="Segoe UI" w:hAnsi="Segoe UI"/>
                <w:b/>
                <w:color w:val="DC2626"/>
                <w:sz w:val="14"/>
              </w:rPr>
              <w:t>Low</w:t>
            </w:r>
          </w:p>
        </w:tc>
        <w:tc>
          <w:tcPr>
            <w:tcW w:type="dxa" w:w="1247"/>
            <w:tcMar>
              <w:top w:w="14" w:type="dxa"/>
              <w:bottom w:w="14" w:type="dxa"/>
              <w:left w:w="70" w:type="dxa"/>
              <w:right w:w="70" w:type="dxa"/>
            </w:tcMar>
            <w:vAlign w:val="center"/>
          </w:tcPr>
          <w:p>
            <w:pPr>
              <w:spacing w:before="0" w:after="0" w:line="240" w:lineRule="auto"/>
              <w:jc w:val="left"/>
            </w:pPr>
            <w:r/>
            <w:r>
              <w:rPr>
                <w:rFonts w:ascii="Segoe UI" w:hAnsi="Segoe UI"/>
                <w:b w:val="0"/>
                <w:color w:val="1E293B"/>
                <w:sz w:val="13"/>
              </w:rPr>
              <w:t>%</w:t>
            </w:r>
          </w:p>
        </w:tc>
        <w:tc>
          <w:tcPr>
            <w:tcW w:type="dxa" w:w="2381"/>
            <w:tcMar>
              <w:top w:w="14" w:type="dxa"/>
              <w:bottom w:w="14" w:type="dxa"/>
              <w:left w:w="70" w:type="dxa"/>
              <w:right w:w="70" w:type="dxa"/>
            </w:tcMar>
            <w:vAlign w:val="center"/>
          </w:tcPr>
          <w:p>
            <w:pPr>
              <w:spacing w:before="0" w:after="0" w:line="240" w:lineRule="auto"/>
              <w:jc w:val="left"/>
            </w:pPr>
            <w:r/>
            <w:r>
              <w:rPr>
                <w:rFonts w:ascii="Segoe UI" w:hAnsi="Segoe UI"/>
                <w:b/>
                <w:color w:val="0369A1"/>
                <w:sz w:val="13"/>
              </w:rPr>
              <w:t>19.7 - 42.4</w:t>
            </w:r>
          </w:p>
        </w:tc>
      </w:tr>
    </w:tbl>
    <w:p>
      <w:r>
        <w:br w:type="page"/>
      </w:r>
    </w:p>
    <w:tbl>
      <w:tblPr>
        <w:tblW w:type="dxa" w:w="10546"/>
        <w:jc w:val="center"/>
        <w:tblLayout w:type="fixed"/>
        <w:tblLook w:firstColumn="1" w:firstRow="1" w:lastColumn="0" w:lastRow="0" w:noHBand="0" w:noVBand="1" w:val="04A0"/>
      </w:tblPr>
      <w:tblGrid>
        <w:gridCol w:w="4536"/>
        <w:gridCol w:w="6010"/>
      </w:tblGrid>
      <w:tr>
        <w:trPr>
          <w:cantSplit/>
        </w:trPr>
        <w:tc>
          <w:tcPr>
            <w:tcW w:type="dxa" w:w="4536"/>
            <w:shd w:val="clear" w:color="auto" w:fill="0D4D44"/>
            <w:tcMar>
              <w:top w:w="60" w:type="dxa"/>
              <w:bottom w:w="60" w:type="dxa"/>
              <w:left w:w="140" w:type="dxa"/>
              <w:right w:w="80" w:type="dxa"/>
            </w:tcMar>
            <w:vAlign w:val="center"/>
          </w:tcPr>
          <w:p>
            <w:pPr>
              <w:spacing w:before="0" w:after="0"/>
            </w:pPr>
            <w:r>
              <w:rPr>
                <w:rFonts w:ascii="Segoe UI" w:hAnsi="Segoe UI"/>
                <w:b/>
                <w:color w:val="FFFFFF"/>
                <w:sz w:val="26"/>
              </w:rPr>
              <w:t>Zylk Health</w:t>
            </w:r>
          </w:p>
        </w:tc>
        <w:tc>
          <w:tcPr>
            <w:tcW w:type="dxa" w:w="6010"/>
            <w:shd w:val="clear" w:color="auto" w:fill="0D4D44"/>
            <w:tcMar>
              <w:top w:w="50" w:type="dxa"/>
              <w:bottom w:w="50" w:type="dxa"/>
              <w:left w:w="80" w:type="dxa"/>
              <w:right w:w="140" w:type="dxa"/>
            </w:tcMar>
            <w:vAlign w:val="center"/>
          </w:tcPr>
          <w:p>
            <w:pPr>
              <w:spacing w:before="0" w:after="0" w:line="276" w:lineRule="auto"/>
              <w:jc w:val="right"/>
            </w:pPr>
            <w:r>
              <w:rPr>
                <w:rFonts w:ascii="Segoe UI" w:hAnsi="Segoe UI"/>
                <w:b/>
                <w:color w:val="FFFFFF"/>
                <w:sz w:val="14"/>
              </w:rPr>
              <w:t>MEDICAL LABORATORY REPORT</w:t>
              <w:br/>
            </w:r>
            <w:r>
              <w:rPr>
                <w:rFonts w:ascii="Segoe UI" w:hAnsi="Segoe UI"/>
                <w:b/>
                <w:color w:val="99F6E4"/>
                <w:sz w:val="13"/>
              </w:rPr>
              <w:t>SAM DANIEL | Lab code: 1509074825/FE254</w:t>
            </w:r>
          </w:p>
        </w:tc>
      </w:tr>
    </w:tbl>
    <w:p>
      <w:pPr>
        <w:spacing w:before="0" w:after="40"/>
      </w:pPr>
    </w:p>
    <w:p>
      <w:pPr>
        <w:spacing w:before="0" w:after="0"/>
      </w:pPr>
      <w:r>
        <w:rPr>
          <w:rFonts w:ascii="Segoe UI" w:hAnsi="Segoe UI"/>
          <w:b/>
          <w:color w:val="0D4D44"/>
          <w:sz w:val="13"/>
        </w:rPr>
        <w:t>COMMERCIAL PROFILE / PACKAGED PANEL</w:t>
      </w:r>
    </w:p>
    <w:p>
      <w:pPr>
        <w:spacing w:before="0" w:after="20"/>
      </w:pPr>
      <w:r>
        <w:rPr>
          <w:rFonts w:ascii="Segoe UI" w:hAnsi="Segoe UI"/>
          <w:b/>
          <w:color w:val="0F172A"/>
          <w:sz w:val="26"/>
        </w:rPr>
        <w:t>Complete Hemogram / CBC Report</w:t>
      </w:r>
    </w:p>
    <w:p>
      <w:pPr>
        <w:spacing w:before="0" w:after="60"/>
      </w:pPr>
      <w:r>
        <w:rPr>
          <w:rFonts w:ascii="Segoe UI" w:hAnsi="Segoe UI"/>
          <w:color w:val="64748B"/>
          <w:sz w:val="14"/>
        </w:rPr>
        <w:t xml:space="preserve">Whole blood – EDTA specimen – Automated hematology analysis • </w:t>
      </w:r>
      <w:r>
        <w:rPr>
          <w:rFonts w:ascii="Segoe UI" w:hAnsi="Segoe UI"/>
          <w:b/>
          <w:color w:val="0F172A"/>
          <w:sz w:val="14"/>
        </w:rPr>
        <w:t>FINAL</w:t>
      </w:r>
    </w:p>
    <w:tbl>
      <w:tblPr>
        <w:tblW w:type="dxa" w:w="10544"/>
        <w:jc w:val="center"/>
        <w:tblLayout w:type="fixed"/>
        <w:tblLook w:firstColumn="1" w:firstRow="1" w:lastColumn="0" w:lastRow="0" w:noHBand="0" w:noVBand="1" w:val="04A0"/>
      </w:tblPr>
      <w:tblGrid>
        <w:gridCol w:w="3628"/>
        <w:gridCol w:w="2041"/>
        <w:gridCol w:w="1360"/>
        <w:gridCol w:w="1247"/>
        <w:gridCol w:w="2268"/>
      </w:tblGrid>
      <w:tr>
        <w:trPr>
          <w:tblHeader/>
          <w:cantSplit/>
        </w:trPr>
        <w:tc>
          <w:tcPr>
            <w:tcW w:type="dxa" w:w="3628"/>
            <w:shd w:val="clear" w:color="auto" w:fill="0D4D44"/>
            <w:tcMar>
              <w:top w:w="20" w:type="dxa"/>
              <w:bottom w:w="20" w:type="dxa"/>
              <w:left w:w="70" w:type="dxa"/>
              <w:right w:w="70" w:type="dxa"/>
            </w:tcMar>
            <w:vAlign w:val="center"/>
          </w:tcPr>
          <w:p>
            <w:pPr>
              <w:spacing w:before="0" w:after="0" w:line="240" w:lineRule="auto"/>
              <w:jc w:val="left"/>
            </w:pPr>
            <w:r/>
            <w:r>
              <w:rPr>
                <w:rFonts w:ascii="Segoe UI" w:hAnsi="Segoe UI"/>
                <w:b/>
                <w:color w:val="FFFFFF"/>
                <w:sz w:val="13"/>
              </w:rPr>
              <w:t>TEST NAME</w:t>
            </w:r>
          </w:p>
        </w:tc>
        <w:tc>
          <w:tcPr>
            <w:tcW w:type="dxa" w:w="2041"/>
            <w:shd w:val="clear" w:color="auto" w:fill="0D4D44"/>
            <w:tcMar>
              <w:top w:w="20" w:type="dxa"/>
              <w:bottom w:w="20" w:type="dxa"/>
              <w:left w:w="70" w:type="dxa"/>
              <w:right w:w="70" w:type="dxa"/>
            </w:tcMar>
            <w:vAlign w:val="center"/>
          </w:tcPr>
          <w:p>
            <w:pPr>
              <w:spacing w:before="0" w:after="0" w:line="240" w:lineRule="auto"/>
              <w:jc w:val="left"/>
            </w:pPr>
            <w:r/>
            <w:r>
              <w:rPr>
                <w:rFonts w:ascii="Segoe UI" w:hAnsi="Segoe UI"/>
                <w:b/>
                <w:color w:val="FFFFFF"/>
                <w:sz w:val="13"/>
              </w:rPr>
              <w:t>METHODOLOGY</w:t>
            </w:r>
          </w:p>
        </w:tc>
        <w:tc>
          <w:tcPr>
            <w:tcW w:type="dxa" w:w="1360"/>
            <w:shd w:val="clear" w:color="auto" w:fill="0D4D44"/>
            <w:tcMar>
              <w:top w:w="20" w:type="dxa"/>
              <w:bottom w:w="20" w:type="dxa"/>
              <w:left w:w="70" w:type="dxa"/>
              <w:right w:w="70" w:type="dxa"/>
            </w:tcMar>
            <w:vAlign w:val="center"/>
          </w:tcPr>
          <w:p>
            <w:pPr>
              <w:spacing w:before="0" w:after="0" w:line="240" w:lineRule="auto"/>
              <w:jc w:val="center"/>
            </w:pPr>
            <w:r/>
            <w:r>
              <w:rPr>
                <w:rFonts w:ascii="Segoe UI" w:hAnsi="Segoe UI"/>
                <w:b/>
                <w:color w:val="FFFFFF"/>
                <w:sz w:val="13"/>
              </w:rPr>
              <w:t>OBSERVED</w:t>
            </w:r>
          </w:p>
        </w:tc>
        <w:tc>
          <w:tcPr>
            <w:tcW w:type="dxa" w:w="1247"/>
            <w:shd w:val="clear" w:color="auto" w:fill="0D4D44"/>
            <w:tcMar>
              <w:top w:w="20" w:type="dxa"/>
              <w:bottom w:w="20" w:type="dxa"/>
              <w:left w:w="70" w:type="dxa"/>
              <w:right w:w="70" w:type="dxa"/>
            </w:tcMar>
            <w:vAlign w:val="center"/>
          </w:tcPr>
          <w:p>
            <w:pPr>
              <w:spacing w:before="0" w:after="0" w:line="240" w:lineRule="auto"/>
              <w:jc w:val="left"/>
            </w:pPr>
            <w:r/>
            <w:r>
              <w:rPr>
                <w:rFonts w:ascii="Segoe UI" w:hAnsi="Segoe UI"/>
                <w:b/>
                <w:color w:val="FFFFFF"/>
                <w:sz w:val="13"/>
              </w:rPr>
              <w:t>UNITS</w:t>
            </w:r>
          </w:p>
        </w:tc>
        <w:tc>
          <w:tcPr>
            <w:tcW w:type="dxa" w:w="2268"/>
            <w:shd w:val="clear" w:color="auto" w:fill="0D4D44"/>
            <w:tcMar>
              <w:top w:w="20" w:type="dxa"/>
              <w:bottom w:w="20" w:type="dxa"/>
              <w:left w:w="70" w:type="dxa"/>
              <w:right w:w="70" w:type="dxa"/>
            </w:tcMar>
            <w:vAlign w:val="center"/>
          </w:tcPr>
          <w:p>
            <w:pPr>
              <w:spacing w:before="0" w:after="0" w:line="240" w:lineRule="auto"/>
              <w:jc w:val="left"/>
            </w:pPr>
            <w:r/>
            <w:r>
              <w:rPr>
                <w:rFonts w:ascii="Segoe UI" w:hAnsi="Segoe UI"/>
                <w:b/>
                <w:color w:val="FFFFFF"/>
                <w:sz w:val="13"/>
              </w:rPr>
              <w:t>BIO. REF. INTERVAL</w:t>
            </w:r>
          </w:p>
        </w:tc>
      </w:tr>
      <w:tr>
        <w:trPr>
          <w:cantSplit/>
          <w:cantSplit/>
        </w:trPr>
        <w:tc>
          <w:tcPr>
            <w:tcW w:type="dxa" w:w="10544"/>
            <w:gridSpan w:val="5"/>
            <w:shd w:val="clear" w:color="auto" w:fill="F1F5F9"/>
            <w:tcMar>
              <w:top w:w="14" w:type="dxa"/>
              <w:bottom w:w="14" w:type="dxa"/>
              <w:left w:w="100" w:type="dxa"/>
              <w:right w:w="70" w:type="dxa"/>
            </w:tcMar>
            <w:vAlign w:val="center"/>
          </w:tcPr>
          <w:p>
            <w:pPr>
              <w:spacing w:before="0" w:after="0" w:line="240" w:lineRule="auto"/>
              <w:jc w:val="left"/>
            </w:pPr>
            <w:r/>
            <w:r>
              <w:rPr>
                <w:rFonts w:ascii="Segoe UI" w:hAnsi="Segoe UI"/>
                <w:b/>
                <w:color w:val="0D4D44"/>
                <w:sz w:val="13"/>
              </w:rPr>
              <w:t>RED BLOOD CELL INDICES</w:t>
            </w:r>
          </w:p>
        </w:tc>
      </w:tr>
      <w:tr>
        <w:trPr>
          <w:cantSplit/>
          <w:cantSplit/>
        </w:trPr>
        <w:tc>
          <w:tcPr>
            <w:tcW w:type="dxa" w:w="3628"/>
            <w:tcMar>
              <w:top w:w="8" w:type="dxa"/>
              <w:bottom w:w="8" w:type="dxa"/>
              <w:left w:w="70" w:type="dxa"/>
              <w:right w:w="70" w:type="dxa"/>
            </w:tcMar>
            <w:vAlign w:val="center"/>
          </w:tcPr>
          <w:p>
            <w:pPr>
              <w:spacing w:before="0" w:after="0" w:line="240" w:lineRule="auto"/>
              <w:jc w:val="left"/>
            </w:pPr>
            <w:r/>
            <w:r>
              <w:rPr>
                <w:rFonts w:ascii="Segoe UI" w:hAnsi="Segoe UI"/>
                <w:b/>
                <w:color w:val="0F172A"/>
                <w:sz w:val="13"/>
              </w:rPr>
              <w:t>HEMOGLOBIN</w:t>
            </w:r>
          </w:p>
        </w:tc>
        <w:tc>
          <w:tcPr>
            <w:tcW w:type="dxa" w:w="2041"/>
            <w:tcMar>
              <w:top w:w="8" w:type="dxa"/>
              <w:bottom w:w="8" w:type="dxa"/>
              <w:left w:w="70" w:type="dxa"/>
              <w:right w:w="70" w:type="dxa"/>
            </w:tcMar>
            <w:vAlign w:val="center"/>
          </w:tcPr>
          <w:p>
            <w:pPr>
              <w:spacing w:before="0" w:after="0" w:line="240" w:lineRule="auto"/>
              <w:jc w:val="left"/>
            </w:pPr>
            <w:r/>
            <w:r>
              <w:rPr>
                <w:rFonts w:ascii="Segoe UI" w:hAnsi="Segoe UI"/>
                <w:b w:val="0"/>
                <w:color w:val="64748B"/>
                <w:sz w:val="12"/>
              </w:rPr>
              <w:t>SLS-Hemoglobin Method</w:t>
            </w:r>
          </w:p>
        </w:tc>
        <w:tc>
          <w:tcPr>
            <w:tcW w:type="dxa" w:w="1360"/>
            <w:tcMar>
              <w:top w:w="8" w:type="dxa"/>
              <w:bottom w:w="8" w:type="dxa"/>
              <w:left w:w="70" w:type="dxa"/>
              <w:right w:w="70" w:type="dxa"/>
            </w:tcMar>
            <w:vAlign w:val="center"/>
          </w:tcPr>
          <w:p>
            <w:pPr>
              <w:spacing w:before="0" w:after="0" w:line="240" w:lineRule="auto"/>
              <w:jc w:val="center"/>
            </w:pPr>
            <w:r/>
            <w:r>
              <w:rPr>
                <w:rFonts w:ascii="Segoe UI" w:hAnsi="Segoe UI"/>
                <w:b/>
                <w:color w:val="DC2626"/>
                <w:sz w:val="13"/>
              </w:rPr>
              <w:t>9.7</w:t>
            </w:r>
          </w:p>
        </w:tc>
        <w:tc>
          <w:tcPr>
            <w:tcW w:type="dxa" w:w="1247"/>
            <w:tcMar>
              <w:top w:w="8" w:type="dxa"/>
              <w:bottom w:w="8" w:type="dxa"/>
              <w:left w:w="70" w:type="dxa"/>
              <w:right w:w="70" w:type="dxa"/>
            </w:tcMar>
            <w:vAlign w:val="center"/>
          </w:tcPr>
          <w:p>
            <w:pPr>
              <w:spacing w:before="0" w:after="0" w:line="240" w:lineRule="auto"/>
              <w:jc w:val="left"/>
            </w:pPr>
            <w:r/>
            <w:r>
              <w:rPr>
                <w:rFonts w:ascii="Segoe UI" w:hAnsi="Segoe UI"/>
                <w:b w:val="0"/>
                <w:color w:val="1E293B"/>
                <w:sz w:val="12"/>
              </w:rPr>
              <w:t>g/dL</w:t>
            </w:r>
          </w:p>
        </w:tc>
        <w:tc>
          <w:tcPr>
            <w:tcW w:type="dxa" w:w="2268"/>
            <w:tcMar>
              <w:top w:w="8" w:type="dxa"/>
              <w:bottom w:w="8" w:type="dxa"/>
              <w:left w:w="70" w:type="dxa"/>
              <w:right w:w="70" w:type="dxa"/>
            </w:tcMar>
            <w:vAlign w:val="center"/>
          </w:tcPr>
          <w:p>
            <w:pPr>
              <w:spacing w:before="0" w:after="0" w:line="240" w:lineRule="auto"/>
              <w:jc w:val="left"/>
            </w:pPr>
            <w:r/>
            <w:r>
              <w:rPr>
                <w:rFonts w:ascii="Segoe UI" w:hAnsi="Segoe UI"/>
                <w:b/>
                <w:color w:val="0F172A"/>
                <w:sz w:val="12"/>
              </w:rPr>
              <w:t>12.0 - 15.0</w:t>
            </w:r>
          </w:p>
        </w:tc>
      </w:tr>
      <w:tr>
        <w:trPr>
          <w:cantSplit/>
          <w:cantSplit/>
        </w:trPr>
        <w:tc>
          <w:tcPr>
            <w:tcW w:type="dxa" w:w="3628"/>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color w:val="0F172A"/>
                <w:sz w:val="13"/>
              </w:rPr>
              <w:t>HEMATOCRIT (PCV)</w:t>
            </w:r>
          </w:p>
        </w:tc>
        <w:tc>
          <w:tcPr>
            <w:tcW w:type="dxa" w:w="2041"/>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val="0"/>
                <w:color w:val="64748B"/>
                <w:sz w:val="12"/>
              </w:rPr>
              <w:t>CPH Detection / Calculated</w:t>
            </w:r>
          </w:p>
        </w:tc>
        <w:tc>
          <w:tcPr>
            <w:tcW w:type="dxa" w:w="1360"/>
            <w:shd w:val="clear" w:color="auto" w:fill="F8FAFC"/>
            <w:tcMar>
              <w:top w:w="8" w:type="dxa"/>
              <w:bottom w:w="8" w:type="dxa"/>
              <w:left w:w="70" w:type="dxa"/>
              <w:right w:w="70" w:type="dxa"/>
            </w:tcMar>
            <w:vAlign w:val="center"/>
          </w:tcPr>
          <w:p>
            <w:pPr>
              <w:spacing w:before="0" w:after="0" w:line="240" w:lineRule="auto"/>
              <w:jc w:val="center"/>
            </w:pPr>
            <w:r/>
            <w:r>
              <w:rPr>
                <w:rFonts w:ascii="Segoe UI" w:hAnsi="Segoe UI"/>
                <w:b w:val="0"/>
                <w:color w:val="0F172A"/>
                <w:sz w:val="13"/>
              </w:rPr>
              <w:t>38.7</w:t>
            </w:r>
          </w:p>
        </w:tc>
        <w:tc>
          <w:tcPr>
            <w:tcW w:type="dxa" w:w="1247"/>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val="0"/>
                <w:color w:val="1E293B"/>
                <w:sz w:val="12"/>
              </w:rPr>
              <w:t>%</w:t>
            </w:r>
          </w:p>
        </w:tc>
        <w:tc>
          <w:tcPr>
            <w:tcW w:type="dxa" w:w="2268"/>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color w:val="0F172A"/>
                <w:sz w:val="12"/>
              </w:rPr>
              <w:t>36.0 - 46.0</w:t>
            </w:r>
          </w:p>
        </w:tc>
      </w:tr>
      <w:tr>
        <w:trPr>
          <w:cantSplit/>
          <w:cantSplit/>
        </w:trPr>
        <w:tc>
          <w:tcPr>
            <w:tcW w:type="dxa" w:w="3628"/>
            <w:tcMar>
              <w:top w:w="8" w:type="dxa"/>
              <w:bottom w:w="8" w:type="dxa"/>
              <w:left w:w="70" w:type="dxa"/>
              <w:right w:w="70" w:type="dxa"/>
            </w:tcMar>
            <w:vAlign w:val="center"/>
          </w:tcPr>
          <w:p>
            <w:pPr>
              <w:spacing w:before="0" w:after="0" w:line="240" w:lineRule="auto"/>
              <w:jc w:val="left"/>
            </w:pPr>
            <w:r/>
            <w:r>
              <w:rPr>
                <w:rFonts w:ascii="Segoe UI" w:hAnsi="Segoe UI"/>
                <w:b/>
                <w:color w:val="0F172A"/>
                <w:sz w:val="13"/>
              </w:rPr>
              <w:t>TOTAL RBC</w:t>
            </w:r>
          </w:p>
        </w:tc>
        <w:tc>
          <w:tcPr>
            <w:tcW w:type="dxa" w:w="2041"/>
            <w:tcMar>
              <w:top w:w="8" w:type="dxa"/>
              <w:bottom w:w="8" w:type="dxa"/>
              <w:left w:w="70" w:type="dxa"/>
              <w:right w:w="70" w:type="dxa"/>
            </w:tcMar>
            <w:vAlign w:val="center"/>
          </w:tcPr>
          <w:p>
            <w:pPr>
              <w:spacing w:before="0" w:after="0" w:line="240" w:lineRule="auto"/>
              <w:jc w:val="left"/>
            </w:pPr>
            <w:r/>
            <w:r>
              <w:rPr>
                <w:rFonts w:ascii="Segoe UI" w:hAnsi="Segoe UI"/>
                <w:b w:val="0"/>
                <w:color w:val="64748B"/>
                <w:sz w:val="12"/>
              </w:rPr>
              <w:t>HF &amp; EI</w:t>
            </w:r>
          </w:p>
        </w:tc>
        <w:tc>
          <w:tcPr>
            <w:tcW w:type="dxa" w:w="1360"/>
            <w:tcMar>
              <w:top w:w="8" w:type="dxa"/>
              <w:bottom w:w="8" w:type="dxa"/>
              <w:left w:w="70" w:type="dxa"/>
              <w:right w:w="70" w:type="dxa"/>
            </w:tcMar>
            <w:vAlign w:val="center"/>
          </w:tcPr>
          <w:p>
            <w:pPr>
              <w:spacing w:before="0" w:after="0" w:line="240" w:lineRule="auto"/>
              <w:jc w:val="center"/>
            </w:pPr>
            <w:r/>
            <w:r>
              <w:rPr>
                <w:rFonts w:ascii="Segoe UI" w:hAnsi="Segoe UI"/>
                <w:b/>
                <w:color w:val="DC2626"/>
                <w:sz w:val="13"/>
              </w:rPr>
              <w:t>4.87</w:t>
            </w:r>
          </w:p>
        </w:tc>
        <w:tc>
          <w:tcPr>
            <w:tcW w:type="dxa" w:w="1247"/>
            <w:tcMar>
              <w:top w:w="8" w:type="dxa"/>
              <w:bottom w:w="8" w:type="dxa"/>
              <w:left w:w="70" w:type="dxa"/>
              <w:right w:w="70" w:type="dxa"/>
            </w:tcMar>
            <w:vAlign w:val="center"/>
          </w:tcPr>
          <w:p>
            <w:pPr>
              <w:spacing w:before="0" w:after="0" w:line="240" w:lineRule="auto"/>
              <w:jc w:val="left"/>
            </w:pPr>
            <w:r/>
            <w:r>
              <w:rPr>
                <w:rFonts w:ascii="Segoe UI" w:hAnsi="Segoe UI"/>
                <w:b w:val="0"/>
                <w:color w:val="1E293B"/>
                <w:sz w:val="12"/>
              </w:rPr>
              <w:t>X 10^6 / µL</w:t>
            </w:r>
          </w:p>
        </w:tc>
        <w:tc>
          <w:tcPr>
            <w:tcW w:type="dxa" w:w="2268"/>
            <w:tcMar>
              <w:top w:w="8" w:type="dxa"/>
              <w:bottom w:w="8" w:type="dxa"/>
              <w:left w:w="70" w:type="dxa"/>
              <w:right w:w="70" w:type="dxa"/>
            </w:tcMar>
            <w:vAlign w:val="center"/>
          </w:tcPr>
          <w:p>
            <w:pPr>
              <w:spacing w:before="0" w:after="0" w:line="240" w:lineRule="auto"/>
              <w:jc w:val="left"/>
            </w:pPr>
            <w:r/>
            <w:r>
              <w:rPr>
                <w:rFonts w:ascii="Segoe UI" w:hAnsi="Segoe UI"/>
                <w:b/>
                <w:color w:val="0F172A"/>
                <w:sz w:val="12"/>
              </w:rPr>
              <w:t>3.8 - 4.8</w:t>
            </w:r>
          </w:p>
        </w:tc>
      </w:tr>
      <w:tr>
        <w:trPr>
          <w:cantSplit/>
          <w:cantSplit/>
        </w:trPr>
        <w:tc>
          <w:tcPr>
            <w:tcW w:type="dxa" w:w="3628"/>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color w:val="0F172A"/>
                <w:sz w:val="13"/>
              </w:rPr>
              <w:t>Mean Corpuscular Volume (MCV)</w:t>
            </w:r>
          </w:p>
        </w:tc>
        <w:tc>
          <w:tcPr>
            <w:tcW w:type="dxa" w:w="2041"/>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val="0"/>
                <w:color w:val="64748B"/>
                <w:sz w:val="12"/>
              </w:rPr>
              <w:t>Calculated</w:t>
            </w:r>
          </w:p>
        </w:tc>
        <w:tc>
          <w:tcPr>
            <w:tcW w:type="dxa" w:w="1360"/>
            <w:shd w:val="clear" w:color="auto" w:fill="F8FAFC"/>
            <w:tcMar>
              <w:top w:w="8" w:type="dxa"/>
              <w:bottom w:w="8" w:type="dxa"/>
              <w:left w:w="70" w:type="dxa"/>
              <w:right w:w="70" w:type="dxa"/>
            </w:tcMar>
            <w:vAlign w:val="center"/>
          </w:tcPr>
          <w:p>
            <w:pPr>
              <w:spacing w:before="0" w:after="0" w:line="240" w:lineRule="auto"/>
              <w:jc w:val="center"/>
            </w:pPr>
            <w:r/>
            <w:r>
              <w:rPr>
                <w:rFonts w:ascii="Segoe UI" w:hAnsi="Segoe UI"/>
                <w:b/>
                <w:color w:val="DC2626"/>
                <w:sz w:val="13"/>
              </w:rPr>
              <w:t>79.5</w:t>
            </w:r>
          </w:p>
        </w:tc>
        <w:tc>
          <w:tcPr>
            <w:tcW w:type="dxa" w:w="1247"/>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val="0"/>
                <w:color w:val="1E293B"/>
                <w:sz w:val="12"/>
              </w:rPr>
              <w:t>fL</w:t>
            </w:r>
          </w:p>
        </w:tc>
        <w:tc>
          <w:tcPr>
            <w:tcW w:type="dxa" w:w="2268"/>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color w:val="0F172A"/>
                <w:sz w:val="12"/>
              </w:rPr>
              <w:t>83.0 - 101.0</w:t>
            </w:r>
          </w:p>
        </w:tc>
      </w:tr>
      <w:tr>
        <w:trPr>
          <w:cantSplit/>
          <w:cantSplit/>
        </w:trPr>
        <w:tc>
          <w:tcPr>
            <w:tcW w:type="dxa" w:w="3628"/>
            <w:tcMar>
              <w:top w:w="8" w:type="dxa"/>
              <w:bottom w:w="8" w:type="dxa"/>
              <w:left w:w="70" w:type="dxa"/>
              <w:right w:w="70" w:type="dxa"/>
            </w:tcMar>
            <w:vAlign w:val="center"/>
          </w:tcPr>
          <w:p>
            <w:pPr>
              <w:spacing w:before="0" w:after="0" w:line="240" w:lineRule="auto"/>
              <w:jc w:val="left"/>
            </w:pPr>
            <w:r/>
            <w:r>
              <w:rPr>
                <w:rFonts w:ascii="Segoe UI" w:hAnsi="Segoe UI"/>
                <w:b/>
                <w:color w:val="0F172A"/>
                <w:sz w:val="13"/>
              </w:rPr>
              <w:t>Mean Corpuscular Hemoglobin (MCH)</w:t>
            </w:r>
          </w:p>
        </w:tc>
        <w:tc>
          <w:tcPr>
            <w:tcW w:type="dxa" w:w="2041"/>
            <w:tcMar>
              <w:top w:w="8" w:type="dxa"/>
              <w:bottom w:w="8" w:type="dxa"/>
              <w:left w:w="70" w:type="dxa"/>
              <w:right w:w="70" w:type="dxa"/>
            </w:tcMar>
            <w:vAlign w:val="center"/>
          </w:tcPr>
          <w:p>
            <w:pPr>
              <w:spacing w:before="0" w:after="0" w:line="240" w:lineRule="auto"/>
              <w:jc w:val="left"/>
            </w:pPr>
            <w:r/>
            <w:r>
              <w:rPr>
                <w:rFonts w:ascii="Segoe UI" w:hAnsi="Segoe UI"/>
                <w:b w:val="0"/>
                <w:color w:val="64748B"/>
                <w:sz w:val="12"/>
              </w:rPr>
              <w:t>Calculated</w:t>
            </w:r>
          </w:p>
        </w:tc>
        <w:tc>
          <w:tcPr>
            <w:tcW w:type="dxa" w:w="1360"/>
            <w:tcMar>
              <w:top w:w="8" w:type="dxa"/>
              <w:bottom w:w="8" w:type="dxa"/>
              <w:left w:w="70" w:type="dxa"/>
              <w:right w:w="70" w:type="dxa"/>
            </w:tcMar>
            <w:vAlign w:val="center"/>
          </w:tcPr>
          <w:p>
            <w:pPr>
              <w:spacing w:before="0" w:after="0" w:line="240" w:lineRule="auto"/>
              <w:jc w:val="center"/>
            </w:pPr>
            <w:r/>
            <w:r>
              <w:rPr>
                <w:rFonts w:ascii="Segoe UI" w:hAnsi="Segoe UI"/>
                <w:b/>
                <w:color w:val="DC2626"/>
                <w:sz w:val="13"/>
              </w:rPr>
              <w:t>19.9</w:t>
            </w:r>
          </w:p>
        </w:tc>
        <w:tc>
          <w:tcPr>
            <w:tcW w:type="dxa" w:w="1247"/>
            <w:tcMar>
              <w:top w:w="8" w:type="dxa"/>
              <w:bottom w:w="8" w:type="dxa"/>
              <w:left w:w="70" w:type="dxa"/>
              <w:right w:w="70" w:type="dxa"/>
            </w:tcMar>
            <w:vAlign w:val="center"/>
          </w:tcPr>
          <w:p>
            <w:pPr>
              <w:spacing w:before="0" w:after="0" w:line="240" w:lineRule="auto"/>
              <w:jc w:val="left"/>
            </w:pPr>
            <w:r/>
            <w:r>
              <w:rPr>
                <w:rFonts w:ascii="Segoe UI" w:hAnsi="Segoe UI"/>
                <w:b w:val="0"/>
                <w:color w:val="1E293B"/>
                <w:sz w:val="12"/>
              </w:rPr>
              <w:t>pg</w:t>
            </w:r>
          </w:p>
        </w:tc>
        <w:tc>
          <w:tcPr>
            <w:tcW w:type="dxa" w:w="2268"/>
            <w:tcMar>
              <w:top w:w="8" w:type="dxa"/>
              <w:bottom w:w="8" w:type="dxa"/>
              <w:left w:w="70" w:type="dxa"/>
              <w:right w:w="70" w:type="dxa"/>
            </w:tcMar>
            <w:vAlign w:val="center"/>
          </w:tcPr>
          <w:p>
            <w:pPr>
              <w:spacing w:before="0" w:after="0" w:line="240" w:lineRule="auto"/>
              <w:jc w:val="left"/>
            </w:pPr>
            <w:r/>
            <w:r>
              <w:rPr>
                <w:rFonts w:ascii="Segoe UI" w:hAnsi="Segoe UI"/>
                <w:b/>
                <w:color w:val="0F172A"/>
                <w:sz w:val="12"/>
              </w:rPr>
              <w:t>27.0 - 32.0</w:t>
            </w:r>
          </w:p>
        </w:tc>
      </w:tr>
      <w:tr>
        <w:trPr>
          <w:cantSplit/>
          <w:cantSplit/>
        </w:trPr>
        <w:tc>
          <w:tcPr>
            <w:tcW w:type="dxa" w:w="3628"/>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color w:val="0F172A"/>
                <w:sz w:val="13"/>
              </w:rPr>
              <w:t>Mean Corp. Hemo. Conc. (MCHC)</w:t>
            </w:r>
          </w:p>
        </w:tc>
        <w:tc>
          <w:tcPr>
            <w:tcW w:type="dxa" w:w="2041"/>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val="0"/>
                <w:color w:val="64748B"/>
                <w:sz w:val="12"/>
              </w:rPr>
              <w:t>Calculated</w:t>
            </w:r>
          </w:p>
        </w:tc>
        <w:tc>
          <w:tcPr>
            <w:tcW w:type="dxa" w:w="1360"/>
            <w:shd w:val="clear" w:color="auto" w:fill="F8FAFC"/>
            <w:tcMar>
              <w:top w:w="8" w:type="dxa"/>
              <w:bottom w:w="8" w:type="dxa"/>
              <w:left w:w="70" w:type="dxa"/>
              <w:right w:w="70" w:type="dxa"/>
            </w:tcMar>
            <w:vAlign w:val="center"/>
          </w:tcPr>
          <w:p>
            <w:pPr>
              <w:spacing w:before="0" w:after="0" w:line="240" w:lineRule="auto"/>
              <w:jc w:val="center"/>
            </w:pPr>
            <w:r/>
            <w:r>
              <w:rPr>
                <w:rFonts w:ascii="Segoe UI" w:hAnsi="Segoe UI"/>
                <w:b/>
                <w:color w:val="DC2626"/>
                <w:sz w:val="13"/>
              </w:rPr>
              <w:t>25.1</w:t>
            </w:r>
          </w:p>
        </w:tc>
        <w:tc>
          <w:tcPr>
            <w:tcW w:type="dxa" w:w="1247"/>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val="0"/>
                <w:color w:val="1E293B"/>
                <w:sz w:val="12"/>
              </w:rPr>
              <w:t>g/dL</w:t>
            </w:r>
          </w:p>
        </w:tc>
        <w:tc>
          <w:tcPr>
            <w:tcW w:type="dxa" w:w="2268"/>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color w:val="0F172A"/>
                <w:sz w:val="12"/>
              </w:rPr>
              <w:t>31.5 - 34.5</w:t>
            </w:r>
          </w:p>
        </w:tc>
      </w:tr>
      <w:tr>
        <w:trPr>
          <w:cantSplit/>
          <w:cantSplit/>
        </w:trPr>
        <w:tc>
          <w:tcPr>
            <w:tcW w:type="dxa" w:w="3628"/>
            <w:tcMar>
              <w:top w:w="8" w:type="dxa"/>
              <w:bottom w:w="8" w:type="dxa"/>
              <w:left w:w="70" w:type="dxa"/>
              <w:right w:w="70" w:type="dxa"/>
            </w:tcMar>
            <w:vAlign w:val="center"/>
          </w:tcPr>
          <w:p>
            <w:pPr>
              <w:spacing w:before="0" w:after="0" w:line="240" w:lineRule="auto"/>
              <w:jc w:val="left"/>
            </w:pPr>
            <w:r/>
            <w:r>
              <w:rPr>
                <w:rFonts w:ascii="Segoe UI" w:hAnsi="Segoe UI"/>
                <w:b/>
                <w:color w:val="0F172A"/>
                <w:sz w:val="13"/>
              </w:rPr>
              <w:t>Red Cell Distribution Width (RDW-SD)</w:t>
            </w:r>
          </w:p>
        </w:tc>
        <w:tc>
          <w:tcPr>
            <w:tcW w:type="dxa" w:w="2041"/>
            <w:tcMar>
              <w:top w:w="8" w:type="dxa"/>
              <w:bottom w:w="8" w:type="dxa"/>
              <w:left w:w="70" w:type="dxa"/>
              <w:right w:w="70" w:type="dxa"/>
            </w:tcMar>
            <w:vAlign w:val="center"/>
          </w:tcPr>
          <w:p>
            <w:pPr>
              <w:spacing w:before="0" w:after="0" w:line="240" w:lineRule="auto"/>
              <w:jc w:val="left"/>
            </w:pPr>
            <w:r/>
            <w:r>
              <w:rPr>
                <w:rFonts w:ascii="Segoe UI" w:hAnsi="Segoe UI"/>
                <w:b w:val="0"/>
                <w:color w:val="64748B"/>
                <w:sz w:val="12"/>
              </w:rPr>
              <w:t>Calculated</w:t>
            </w:r>
          </w:p>
        </w:tc>
        <w:tc>
          <w:tcPr>
            <w:tcW w:type="dxa" w:w="1360"/>
            <w:tcMar>
              <w:top w:w="8" w:type="dxa"/>
              <w:bottom w:w="8" w:type="dxa"/>
              <w:left w:w="70" w:type="dxa"/>
              <w:right w:w="70" w:type="dxa"/>
            </w:tcMar>
            <w:vAlign w:val="center"/>
          </w:tcPr>
          <w:p>
            <w:pPr>
              <w:spacing w:before="0" w:after="0" w:line="240" w:lineRule="auto"/>
              <w:jc w:val="center"/>
            </w:pPr>
            <w:r/>
            <w:r>
              <w:rPr>
                <w:rFonts w:ascii="Segoe UI" w:hAnsi="Segoe UI"/>
                <w:b/>
                <w:color w:val="DC2626"/>
                <w:sz w:val="13"/>
              </w:rPr>
              <w:t>60.5</w:t>
            </w:r>
          </w:p>
        </w:tc>
        <w:tc>
          <w:tcPr>
            <w:tcW w:type="dxa" w:w="1247"/>
            <w:tcMar>
              <w:top w:w="8" w:type="dxa"/>
              <w:bottom w:w="8" w:type="dxa"/>
              <w:left w:w="70" w:type="dxa"/>
              <w:right w:w="70" w:type="dxa"/>
            </w:tcMar>
            <w:vAlign w:val="center"/>
          </w:tcPr>
          <w:p>
            <w:pPr>
              <w:spacing w:before="0" w:after="0" w:line="240" w:lineRule="auto"/>
              <w:jc w:val="left"/>
            </w:pPr>
            <w:r/>
            <w:r>
              <w:rPr>
                <w:rFonts w:ascii="Segoe UI" w:hAnsi="Segoe UI"/>
                <w:b w:val="0"/>
                <w:color w:val="1E293B"/>
                <w:sz w:val="12"/>
              </w:rPr>
              <w:t>fL</w:t>
            </w:r>
          </w:p>
        </w:tc>
        <w:tc>
          <w:tcPr>
            <w:tcW w:type="dxa" w:w="2268"/>
            <w:tcMar>
              <w:top w:w="8" w:type="dxa"/>
              <w:bottom w:w="8" w:type="dxa"/>
              <w:left w:w="70" w:type="dxa"/>
              <w:right w:w="70" w:type="dxa"/>
            </w:tcMar>
            <w:vAlign w:val="center"/>
          </w:tcPr>
          <w:p>
            <w:pPr>
              <w:spacing w:before="0" w:after="0" w:line="240" w:lineRule="auto"/>
              <w:jc w:val="left"/>
            </w:pPr>
            <w:r/>
            <w:r>
              <w:rPr>
                <w:rFonts w:ascii="Segoe UI" w:hAnsi="Segoe UI"/>
                <w:b/>
                <w:color w:val="0F172A"/>
                <w:sz w:val="12"/>
              </w:rPr>
              <w:t>39.0 - 46.0</w:t>
            </w:r>
          </w:p>
        </w:tc>
      </w:tr>
      <w:tr>
        <w:trPr>
          <w:cantSplit/>
          <w:cantSplit/>
        </w:trPr>
        <w:tc>
          <w:tcPr>
            <w:tcW w:type="dxa" w:w="3628"/>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color w:val="0F172A"/>
                <w:sz w:val="13"/>
              </w:rPr>
              <w:t>Red Cell Distribution Width (RDW-CV)</w:t>
            </w:r>
          </w:p>
        </w:tc>
        <w:tc>
          <w:tcPr>
            <w:tcW w:type="dxa" w:w="2041"/>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val="0"/>
                <w:color w:val="64748B"/>
                <w:sz w:val="12"/>
              </w:rPr>
              <w:t>Calculated</w:t>
            </w:r>
          </w:p>
        </w:tc>
        <w:tc>
          <w:tcPr>
            <w:tcW w:type="dxa" w:w="1360"/>
            <w:shd w:val="clear" w:color="auto" w:fill="F8FAFC"/>
            <w:tcMar>
              <w:top w:w="8" w:type="dxa"/>
              <w:bottom w:w="8" w:type="dxa"/>
              <w:left w:w="70" w:type="dxa"/>
              <w:right w:w="70" w:type="dxa"/>
            </w:tcMar>
            <w:vAlign w:val="center"/>
          </w:tcPr>
          <w:p>
            <w:pPr>
              <w:spacing w:before="0" w:after="0" w:line="240" w:lineRule="auto"/>
              <w:jc w:val="center"/>
            </w:pPr>
            <w:r/>
            <w:r>
              <w:rPr>
                <w:rFonts w:ascii="Segoe UI" w:hAnsi="Segoe UI"/>
                <w:b/>
                <w:color w:val="DC2626"/>
                <w:sz w:val="13"/>
              </w:rPr>
              <w:t>21.4</w:t>
            </w:r>
          </w:p>
        </w:tc>
        <w:tc>
          <w:tcPr>
            <w:tcW w:type="dxa" w:w="1247"/>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val="0"/>
                <w:color w:val="1E293B"/>
                <w:sz w:val="12"/>
              </w:rPr>
              <w:t>%</w:t>
            </w:r>
          </w:p>
        </w:tc>
        <w:tc>
          <w:tcPr>
            <w:tcW w:type="dxa" w:w="2268"/>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color w:val="0F172A"/>
                <w:sz w:val="12"/>
              </w:rPr>
              <w:t>11.6 - 14.0</w:t>
            </w:r>
          </w:p>
        </w:tc>
      </w:tr>
      <w:tr>
        <w:trPr>
          <w:cantSplit/>
          <w:cantSplit/>
        </w:trPr>
        <w:tc>
          <w:tcPr>
            <w:tcW w:type="dxa" w:w="3628"/>
            <w:tcMar>
              <w:top w:w="8" w:type="dxa"/>
              <w:bottom w:w="8" w:type="dxa"/>
              <w:left w:w="70" w:type="dxa"/>
              <w:right w:w="70" w:type="dxa"/>
            </w:tcMar>
            <w:vAlign w:val="center"/>
          </w:tcPr>
          <w:p>
            <w:pPr>
              <w:spacing w:before="0" w:after="0" w:line="240" w:lineRule="auto"/>
              <w:jc w:val="left"/>
            </w:pPr>
            <w:r/>
            <w:r>
              <w:rPr>
                <w:rFonts w:ascii="Segoe UI" w:hAnsi="Segoe UI"/>
                <w:b/>
                <w:color w:val="0F172A"/>
                <w:sz w:val="13"/>
              </w:rPr>
              <w:t>RBC Distribution Width Index (RDWI)</w:t>
            </w:r>
          </w:p>
        </w:tc>
        <w:tc>
          <w:tcPr>
            <w:tcW w:type="dxa" w:w="2041"/>
            <w:tcMar>
              <w:top w:w="8" w:type="dxa"/>
              <w:bottom w:w="8" w:type="dxa"/>
              <w:left w:w="70" w:type="dxa"/>
              <w:right w:w="70" w:type="dxa"/>
            </w:tcMar>
            <w:vAlign w:val="center"/>
          </w:tcPr>
          <w:p>
            <w:pPr>
              <w:spacing w:before="0" w:after="0" w:line="240" w:lineRule="auto"/>
              <w:jc w:val="left"/>
            </w:pPr>
            <w:r/>
            <w:r>
              <w:rPr>
                <w:rFonts w:ascii="Segoe UI" w:hAnsi="Segoe UI"/>
                <w:b w:val="0"/>
                <w:color w:val="64748B"/>
                <w:sz w:val="12"/>
              </w:rPr>
              <w:t>Calculated</w:t>
            </w:r>
          </w:p>
        </w:tc>
        <w:tc>
          <w:tcPr>
            <w:tcW w:type="dxa" w:w="1360"/>
            <w:tcMar>
              <w:top w:w="8" w:type="dxa"/>
              <w:bottom w:w="8" w:type="dxa"/>
              <w:left w:w="70" w:type="dxa"/>
              <w:right w:w="70" w:type="dxa"/>
            </w:tcMar>
            <w:vAlign w:val="center"/>
          </w:tcPr>
          <w:p>
            <w:pPr>
              <w:spacing w:before="0" w:after="0" w:line="240" w:lineRule="auto"/>
              <w:jc w:val="center"/>
            </w:pPr>
            <w:r/>
            <w:r>
              <w:rPr>
                <w:rFonts w:ascii="Segoe UI" w:hAnsi="Segoe UI"/>
                <w:b w:val="0"/>
                <w:color w:val="0F172A"/>
                <w:sz w:val="13"/>
              </w:rPr>
              <w:t>349.3</w:t>
            </w:r>
          </w:p>
        </w:tc>
        <w:tc>
          <w:tcPr>
            <w:tcW w:type="dxa" w:w="1247"/>
            <w:tcMar>
              <w:top w:w="8" w:type="dxa"/>
              <w:bottom w:w="8" w:type="dxa"/>
              <w:left w:w="70" w:type="dxa"/>
              <w:right w:w="70" w:type="dxa"/>
            </w:tcMar>
            <w:vAlign w:val="center"/>
          </w:tcPr>
          <w:p>
            <w:pPr>
              <w:spacing w:before="0" w:after="0" w:line="240" w:lineRule="auto"/>
              <w:jc w:val="left"/>
            </w:pPr>
            <w:r/>
            <w:r>
              <w:rPr>
                <w:rFonts w:ascii="Segoe UI" w:hAnsi="Segoe UI"/>
                <w:b w:val="0"/>
                <w:color w:val="1E293B"/>
                <w:sz w:val="12"/>
              </w:rPr>
              <w:t>-</w:t>
            </w:r>
          </w:p>
        </w:tc>
        <w:tc>
          <w:tcPr>
            <w:tcW w:type="dxa" w:w="2268"/>
            <w:tcMar>
              <w:top w:w="8" w:type="dxa"/>
              <w:bottom w:w="8" w:type="dxa"/>
              <w:left w:w="70" w:type="dxa"/>
              <w:right w:w="70" w:type="dxa"/>
            </w:tcMar>
            <w:vAlign w:val="center"/>
          </w:tcPr>
          <w:p>
            <w:pPr>
              <w:spacing w:before="0" w:after="0" w:line="240" w:lineRule="auto"/>
              <w:jc w:val="left"/>
            </w:pPr>
            <w:r/>
            <w:r>
              <w:rPr>
                <w:rFonts w:ascii="Segoe UI" w:hAnsi="Segoe UI"/>
                <w:b/>
                <w:color w:val="0F172A"/>
                <w:sz w:val="12"/>
              </w:rPr>
              <w:t>*Refer Note below</w:t>
            </w:r>
          </w:p>
        </w:tc>
      </w:tr>
      <w:tr>
        <w:trPr>
          <w:cantSplit/>
          <w:cantSplit/>
        </w:trPr>
        <w:tc>
          <w:tcPr>
            <w:tcW w:type="dxa" w:w="3628"/>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color w:val="0F172A"/>
                <w:sz w:val="13"/>
              </w:rPr>
              <w:t>Mentzer Index</w:t>
            </w:r>
          </w:p>
        </w:tc>
        <w:tc>
          <w:tcPr>
            <w:tcW w:type="dxa" w:w="2041"/>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val="0"/>
                <w:color w:val="64748B"/>
                <w:sz w:val="12"/>
              </w:rPr>
              <w:t>Calculated</w:t>
            </w:r>
          </w:p>
        </w:tc>
        <w:tc>
          <w:tcPr>
            <w:tcW w:type="dxa" w:w="1360"/>
            <w:shd w:val="clear" w:color="auto" w:fill="F8FAFC"/>
            <w:tcMar>
              <w:top w:w="8" w:type="dxa"/>
              <w:bottom w:w="8" w:type="dxa"/>
              <w:left w:w="70" w:type="dxa"/>
              <w:right w:w="70" w:type="dxa"/>
            </w:tcMar>
            <w:vAlign w:val="center"/>
          </w:tcPr>
          <w:p>
            <w:pPr>
              <w:spacing w:before="0" w:after="0" w:line="240" w:lineRule="auto"/>
              <w:jc w:val="center"/>
            </w:pPr>
            <w:r/>
            <w:r>
              <w:rPr>
                <w:rFonts w:ascii="Segoe UI" w:hAnsi="Segoe UI"/>
                <w:b w:val="0"/>
                <w:color w:val="0F172A"/>
                <w:sz w:val="13"/>
              </w:rPr>
              <w:t>16.3</w:t>
            </w:r>
          </w:p>
        </w:tc>
        <w:tc>
          <w:tcPr>
            <w:tcW w:type="dxa" w:w="1247"/>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val="0"/>
                <w:color w:val="1E293B"/>
                <w:sz w:val="12"/>
              </w:rPr>
              <w:t>-</w:t>
            </w:r>
          </w:p>
        </w:tc>
        <w:tc>
          <w:tcPr>
            <w:tcW w:type="dxa" w:w="2268"/>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color w:val="0F172A"/>
                <w:sz w:val="12"/>
              </w:rPr>
              <w:t>*Refer Note below</w:t>
            </w:r>
          </w:p>
        </w:tc>
      </w:tr>
      <w:tr>
        <w:trPr>
          <w:cantSplit/>
          <w:cantSplit/>
        </w:trPr>
        <w:tc>
          <w:tcPr>
            <w:tcW w:type="dxa" w:w="10544"/>
            <w:gridSpan w:val="5"/>
            <w:shd w:val="clear" w:color="auto" w:fill="F1F5F9"/>
            <w:tcMar>
              <w:top w:w="14" w:type="dxa"/>
              <w:bottom w:w="14" w:type="dxa"/>
              <w:left w:w="100" w:type="dxa"/>
              <w:right w:w="70" w:type="dxa"/>
            </w:tcMar>
            <w:vAlign w:val="center"/>
          </w:tcPr>
          <w:p>
            <w:pPr>
              <w:spacing w:before="0" w:after="0" w:line="240" w:lineRule="auto"/>
              <w:jc w:val="left"/>
            </w:pPr>
            <w:r/>
            <w:r>
              <w:rPr>
                <w:rFonts w:ascii="Segoe UI" w:hAnsi="Segoe UI"/>
                <w:b/>
                <w:color w:val="0D4D44"/>
                <w:sz w:val="13"/>
              </w:rPr>
              <w:t>WHITE BLOOD CELLS</w:t>
            </w:r>
          </w:p>
        </w:tc>
      </w:tr>
      <w:tr>
        <w:trPr>
          <w:cantSplit/>
          <w:cantSplit/>
        </w:trPr>
        <w:tc>
          <w:tcPr>
            <w:tcW w:type="dxa" w:w="3628"/>
            <w:tcMar>
              <w:top w:w="8" w:type="dxa"/>
              <w:bottom w:w="8" w:type="dxa"/>
              <w:left w:w="70" w:type="dxa"/>
              <w:right w:w="70" w:type="dxa"/>
            </w:tcMar>
            <w:vAlign w:val="center"/>
          </w:tcPr>
          <w:p>
            <w:pPr>
              <w:spacing w:before="0" w:after="0" w:line="240" w:lineRule="auto"/>
              <w:jc w:val="left"/>
            </w:pPr>
            <w:r/>
            <w:r>
              <w:rPr>
                <w:rFonts w:ascii="Segoe UI" w:hAnsi="Segoe UI"/>
                <w:b/>
                <w:color w:val="0F172A"/>
                <w:sz w:val="13"/>
              </w:rPr>
              <w:t>TOTAL LEUCOCYTE COUNT (WBC)</w:t>
            </w:r>
          </w:p>
        </w:tc>
        <w:tc>
          <w:tcPr>
            <w:tcW w:type="dxa" w:w="2041"/>
            <w:tcMar>
              <w:top w:w="8" w:type="dxa"/>
              <w:bottom w:w="8" w:type="dxa"/>
              <w:left w:w="70" w:type="dxa"/>
              <w:right w:w="70" w:type="dxa"/>
            </w:tcMar>
            <w:vAlign w:val="center"/>
          </w:tcPr>
          <w:p>
            <w:pPr>
              <w:spacing w:before="0" w:after="0" w:line="240" w:lineRule="auto"/>
              <w:jc w:val="left"/>
            </w:pPr>
            <w:r/>
            <w:r>
              <w:rPr>
                <w:rFonts w:ascii="Segoe UI" w:hAnsi="Segoe UI"/>
                <w:b w:val="0"/>
                <w:color w:val="64748B"/>
                <w:sz w:val="12"/>
              </w:rPr>
              <w:t>HF &amp; FC</w:t>
            </w:r>
          </w:p>
        </w:tc>
        <w:tc>
          <w:tcPr>
            <w:tcW w:type="dxa" w:w="1360"/>
            <w:tcMar>
              <w:top w:w="8" w:type="dxa"/>
              <w:bottom w:w="8" w:type="dxa"/>
              <w:left w:w="70" w:type="dxa"/>
              <w:right w:w="70" w:type="dxa"/>
            </w:tcMar>
            <w:vAlign w:val="center"/>
          </w:tcPr>
          <w:p>
            <w:pPr>
              <w:spacing w:before="0" w:after="0" w:line="240" w:lineRule="auto"/>
              <w:jc w:val="center"/>
            </w:pPr>
            <w:r/>
            <w:r>
              <w:rPr>
                <w:rFonts w:ascii="Segoe UI" w:hAnsi="Segoe UI"/>
                <w:b w:val="0"/>
                <w:color w:val="0F172A"/>
                <w:sz w:val="13"/>
              </w:rPr>
              <w:t>8.38</w:t>
            </w:r>
          </w:p>
        </w:tc>
        <w:tc>
          <w:tcPr>
            <w:tcW w:type="dxa" w:w="1247"/>
            <w:tcMar>
              <w:top w:w="8" w:type="dxa"/>
              <w:bottom w:w="8" w:type="dxa"/>
              <w:left w:w="70" w:type="dxa"/>
              <w:right w:w="70" w:type="dxa"/>
            </w:tcMar>
            <w:vAlign w:val="center"/>
          </w:tcPr>
          <w:p>
            <w:pPr>
              <w:spacing w:before="0" w:after="0" w:line="240" w:lineRule="auto"/>
              <w:jc w:val="left"/>
            </w:pPr>
            <w:r/>
            <w:r>
              <w:rPr>
                <w:rFonts w:ascii="Segoe UI" w:hAnsi="Segoe UI"/>
                <w:b w:val="0"/>
                <w:color w:val="1E293B"/>
                <w:sz w:val="12"/>
              </w:rPr>
              <w:t>X 10³ / µL</w:t>
            </w:r>
          </w:p>
        </w:tc>
        <w:tc>
          <w:tcPr>
            <w:tcW w:type="dxa" w:w="2268"/>
            <w:tcMar>
              <w:top w:w="8" w:type="dxa"/>
              <w:bottom w:w="8" w:type="dxa"/>
              <w:left w:w="70" w:type="dxa"/>
              <w:right w:w="70" w:type="dxa"/>
            </w:tcMar>
            <w:vAlign w:val="center"/>
          </w:tcPr>
          <w:p>
            <w:pPr>
              <w:spacing w:before="0" w:after="0" w:line="240" w:lineRule="auto"/>
              <w:jc w:val="left"/>
            </w:pPr>
            <w:r/>
            <w:r>
              <w:rPr>
                <w:rFonts w:ascii="Segoe UI" w:hAnsi="Segoe UI"/>
                <w:b/>
                <w:color w:val="0F172A"/>
                <w:sz w:val="12"/>
              </w:rPr>
              <w:t>4.0 - 10.0</w:t>
            </w:r>
          </w:p>
        </w:tc>
      </w:tr>
      <w:tr>
        <w:trPr>
          <w:cantSplit/>
          <w:cantSplit/>
        </w:trPr>
        <w:tc>
          <w:tcPr>
            <w:tcW w:type="dxa" w:w="3628"/>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color w:val="0F172A"/>
                <w:sz w:val="13"/>
              </w:rPr>
              <w:t>Neutrophils Percentage</w:t>
            </w:r>
          </w:p>
        </w:tc>
        <w:tc>
          <w:tcPr>
            <w:tcW w:type="dxa" w:w="2041"/>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val="0"/>
                <w:color w:val="64748B"/>
                <w:sz w:val="12"/>
              </w:rPr>
              <w:t>Flow Cytometry</w:t>
            </w:r>
          </w:p>
        </w:tc>
        <w:tc>
          <w:tcPr>
            <w:tcW w:type="dxa" w:w="1360"/>
            <w:shd w:val="clear" w:color="auto" w:fill="F8FAFC"/>
            <w:tcMar>
              <w:top w:w="8" w:type="dxa"/>
              <w:bottom w:w="8" w:type="dxa"/>
              <w:left w:w="70" w:type="dxa"/>
              <w:right w:w="70" w:type="dxa"/>
            </w:tcMar>
            <w:vAlign w:val="center"/>
          </w:tcPr>
          <w:p>
            <w:pPr>
              <w:spacing w:before="0" w:after="0" w:line="240" w:lineRule="auto"/>
              <w:jc w:val="center"/>
            </w:pPr>
            <w:r/>
            <w:r>
              <w:rPr>
                <w:rFonts w:ascii="Segoe UI" w:hAnsi="Segoe UI"/>
                <w:b w:val="0"/>
                <w:color w:val="0F172A"/>
                <w:sz w:val="13"/>
              </w:rPr>
              <w:t>50.3</w:t>
            </w:r>
          </w:p>
        </w:tc>
        <w:tc>
          <w:tcPr>
            <w:tcW w:type="dxa" w:w="1247"/>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val="0"/>
                <w:color w:val="1E293B"/>
                <w:sz w:val="12"/>
              </w:rPr>
              <w:t>%</w:t>
            </w:r>
          </w:p>
        </w:tc>
        <w:tc>
          <w:tcPr>
            <w:tcW w:type="dxa" w:w="2268"/>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color w:val="0F172A"/>
                <w:sz w:val="12"/>
              </w:rPr>
              <w:t>40 - 80</w:t>
            </w:r>
          </w:p>
        </w:tc>
      </w:tr>
      <w:tr>
        <w:trPr>
          <w:cantSplit/>
          <w:cantSplit/>
        </w:trPr>
        <w:tc>
          <w:tcPr>
            <w:tcW w:type="dxa" w:w="3628"/>
            <w:tcMar>
              <w:top w:w="8" w:type="dxa"/>
              <w:bottom w:w="8" w:type="dxa"/>
              <w:left w:w="70" w:type="dxa"/>
              <w:right w:w="70" w:type="dxa"/>
            </w:tcMar>
            <w:vAlign w:val="center"/>
          </w:tcPr>
          <w:p>
            <w:pPr>
              <w:spacing w:before="0" w:after="0" w:line="240" w:lineRule="auto"/>
              <w:jc w:val="left"/>
            </w:pPr>
            <w:r/>
            <w:r>
              <w:rPr>
                <w:rFonts w:ascii="Segoe UI" w:hAnsi="Segoe UI"/>
                <w:b/>
                <w:color w:val="0F172A"/>
                <w:sz w:val="13"/>
              </w:rPr>
              <w:t>Lymphocytes Percentage</w:t>
            </w:r>
          </w:p>
        </w:tc>
        <w:tc>
          <w:tcPr>
            <w:tcW w:type="dxa" w:w="2041"/>
            <w:tcMar>
              <w:top w:w="8" w:type="dxa"/>
              <w:bottom w:w="8" w:type="dxa"/>
              <w:left w:w="70" w:type="dxa"/>
              <w:right w:w="70" w:type="dxa"/>
            </w:tcMar>
            <w:vAlign w:val="center"/>
          </w:tcPr>
          <w:p>
            <w:pPr>
              <w:spacing w:before="0" w:after="0" w:line="240" w:lineRule="auto"/>
              <w:jc w:val="left"/>
            </w:pPr>
            <w:r/>
            <w:r>
              <w:rPr>
                <w:rFonts w:ascii="Segoe UI" w:hAnsi="Segoe UI"/>
                <w:b w:val="0"/>
                <w:color w:val="64748B"/>
                <w:sz w:val="12"/>
              </w:rPr>
              <w:t>Flow Cytometry</w:t>
            </w:r>
          </w:p>
        </w:tc>
        <w:tc>
          <w:tcPr>
            <w:tcW w:type="dxa" w:w="1360"/>
            <w:tcMar>
              <w:top w:w="8" w:type="dxa"/>
              <w:bottom w:w="8" w:type="dxa"/>
              <w:left w:w="70" w:type="dxa"/>
              <w:right w:w="70" w:type="dxa"/>
            </w:tcMar>
            <w:vAlign w:val="center"/>
          </w:tcPr>
          <w:p>
            <w:pPr>
              <w:spacing w:before="0" w:after="0" w:line="240" w:lineRule="auto"/>
              <w:jc w:val="center"/>
            </w:pPr>
            <w:r/>
            <w:r>
              <w:rPr>
                <w:rFonts w:ascii="Segoe UI" w:hAnsi="Segoe UI"/>
                <w:b w:val="0"/>
                <w:color w:val="0F172A"/>
                <w:sz w:val="13"/>
              </w:rPr>
              <w:t>35.4</w:t>
            </w:r>
          </w:p>
        </w:tc>
        <w:tc>
          <w:tcPr>
            <w:tcW w:type="dxa" w:w="1247"/>
            <w:tcMar>
              <w:top w:w="8" w:type="dxa"/>
              <w:bottom w:w="8" w:type="dxa"/>
              <w:left w:w="70" w:type="dxa"/>
              <w:right w:w="70" w:type="dxa"/>
            </w:tcMar>
            <w:vAlign w:val="center"/>
          </w:tcPr>
          <w:p>
            <w:pPr>
              <w:spacing w:before="0" w:after="0" w:line="240" w:lineRule="auto"/>
              <w:jc w:val="left"/>
            </w:pPr>
            <w:r/>
            <w:r>
              <w:rPr>
                <w:rFonts w:ascii="Segoe UI" w:hAnsi="Segoe UI"/>
                <w:b w:val="0"/>
                <w:color w:val="1E293B"/>
                <w:sz w:val="12"/>
              </w:rPr>
              <w:t>%</w:t>
            </w:r>
          </w:p>
        </w:tc>
        <w:tc>
          <w:tcPr>
            <w:tcW w:type="dxa" w:w="2268"/>
            <w:tcMar>
              <w:top w:w="8" w:type="dxa"/>
              <w:bottom w:w="8" w:type="dxa"/>
              <w:left w:w="70" w:type="dxa"/>
              <w:right w:w="70" w:type="dxa"/>
            </w:tcMar>
            <w:vAlign w:val="center"/>
          </w:tcPr>
          <w:p>
            <w:pPr>
              <w:spacing w:before="0" w:after="0" w:line="240" w:lineRule="auto"/>
              <w:jc w:val="left"/>
            </w:pPr>
            <w:r/>
            <w:r>
              <w:rPr>
                <w:rFonts w:ascii="Segoe UI" w:hAnsi="Segoe UI"/>
                <w:b/>
                <w:color w:val="0F172A"/>
                <w:sz w:val="12"/>
              </w:rPr>
              <w:t>20 - 40</w:t>
            </w:r>
          </w:p>
        </w:tc>
      </w:tr>
      <w:tr>
        <w:trPr>
          <w:cantSplit/>
          <w:cantSplit/>
        </w:trPr>
        <w:tc>
          <w:tcPr>
            <w:tcW w:type="dxa" w:w="3628"/>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color w:val="0F172A"/>
                <w:sz w:val="13"/>
              </w:rPr>
              <w:t>Monocytes Percentage</w:t>
            </w:r>
          </w:p>
        </w:tc>
        <w:tc>
          <w:tcPr>
            <w:tcW w:type="dxa" w:w="2041"/>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val="0"/>
                <w:color w:val="64748B"/>
                <w:sz w:val="12"/>
              </w:rPr>
              <w:t>Flow Cytometry</w:t>
            </w:r>
          </w:p>
        </w:tc>
        <w:tc>
          <w:tcPr>
            <w:tcW w:type="dxa" w:w="1360"/>
            <w:shd w:val="clear" w:color="auto" w:fill="F8FAFC"/>
            <w:tcMar>
              <w:top w:w="8" w:type="dxa"/>
              <w:bottom w:w="8" w:type="dxa"/>
              <w:left w:w="70" w:type="dxa"/>
              <w:right w:w="70" w:type="dxa"/>
            </w:tcMar>
            <w:vAlign w:val="center"/>
          </w:tcPr>
          <w:p>
            <w:pPr>
              <w:spacing w:before="0" w:after="0" w:line="240" w:lineRule="auto"/>
              <w:jc w:val="center"/>
            </w:pPr>
            <w:r/>
            <w:r>
              <w:rPr>
                <w:rFonts w:ascii="Segoe UI" w:hAnsi="Segoe UI"/>
                <w:b w:val="0"/>
                <w:color w:val="0F172A"/>
                <w:sz w:val="13"/>
              </w:rPr>
              <w:t>6.2</w:t>
            </w:r>
          </w:p>
        </w:tc>
        <w:tc>
          <w:tcPr>
            <w:tcW w:type="dxa" w:w="1247"/>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val="0"/>
                <w:color w:val="1E293B"/>
                <w:sz w:val="12"/>
              </w:rPr>
              <w:t>%</w:t>
            </w:r>
          </w:p>
        </w:tc>
        <w:tc>
          <w:tcPr>
            <w:tcW w:type="dxa" w:w="2268"/>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color w:val="0F172A"/>
                <w:sz w:val="12"/>
              </w:rPr>
              <w:t>2 - 10</w:t>
            </w:r>
          </w:p>
        </w:tc>
      </w:tr>
      <w:tr>
        <w:trPr>
          <w:cantSplit/>
          <w:cantSplit/>
        </w:trPr>
        <w:tc>
          <w:tcPr>
            <w:tcW w:type="dxa" w:w="3628"/>
            <w:tcMar>
              <w:top w:w="8" w:type="dxa"/>
              <w:bottom w:w="8" w:type="dxa"/>
              <w:left w:w="70" w:type="dxa"/>
              <w:right w:w="70" w:type="dxa"/>
            </w:tcMar>
            <w:vAlign w:val="center"/>
          </w:tcPr>
          <w:p>
            <w:pPr>
              <w:spacing w:before="0" w:after="0" w:line="240" w:lineRule="auto"/>
              <w:jc w:val="left"/>
            </w:pPr>
            <w:r/>
            <w:r>
              <w:rPr>
                <w:rFonts w:ascii="Segoe UI" w:hAnsi="Segoe UI"/>
                <w:b/>
                <w:color w:val="0F172A"/>
                <w:sz w:val="13"/>
              </w:rPr>
              <w:t>Eosinophils Percentage</w:t>
            </w:r>
          </w:p>
        </w:tc>
        <w:tc>
          <w:tcPr>
            <w:tcW w:type="dxa" w:w="2041"/>
            <w:tcMar>
              <w:top w:w="8" w:type="dxa"/>
              <w:bottom w:w="8" w:type="dxa"/>
              <w:left w:w="70" w:type="dxa"/>
              <w:right w:w="70" w:type="dxa"/>
            </w:tcMar>
            <w:vAlign w:val="center"/>
          </w:tcPr>
          <w:p>
            <w:pPr>
              <w:spacing w:before="0" w:after="0" w:line="240" w:lineRule="auto"/>
              <w:jc w:val="left"/>
            </w:pPr>
            <w:r/>
            <w:r>
              <w:rPr>
                <w:rFonts w:ascii="Segoe UI" w:hAnsi="Segoe UI"/>
                <w:b w:val="0"/>
                <w:color w:val="64748B"/>
                <w:sz w:val="12"/>
              </w:rPr>
              <w:t>Flow Cytometry</w:t>
            </w:r>
          </w:p>
        </w:tc>
        <w:tc>
          <w:tcPr>
            <w:tcW w:type="dxa" w:w="1360"/>
            <w:tcMar>
              <w:top w:w="8" w:type="dxa"/>
              <w:bottom w:w="8" w:type="dxa"/>
              <w:left w:w="70" w:type="dxa"/>
              <w:right w:w="70" w:type="dxa"/>
            </w:tcMar>
            <w:vAlign w:val="center"/>
          </w:tcPr>
          <w:p>
            <w:pPr>
              <w:spacing w:before="0" w:after="0" w:line="240" w:lineRule="auto"/>
              <w:jc w:val="center"/>
            </w:pPr>
            <w:r/>
            <w:r>
              <w:rPr>
                <w:rFonts w:ascii="Segoe UI" w:hAnsi="Segoe UI"/>
                <w:b/>
                <w:color w:val="DC2626"/>
                <w:sz w:val="13"/>
              </w:rPr>
              <w:t>6.7</w:t>
            </w:r>
          </w:p>
        </w:tc>
        <w:tc>
          <w:tcPr>
            <w:tcW w:type="dxa" w:w="1247"/>
            <w:tcMar>
              <w:top w:w="8" w:type="dxa"/>
              <w:bottom w:w="8" w:type="dxa"/>
              <w:left w:w="70" w:type="dxa"/>
              <w:right w:w="70" w:type="dxa"/>
            </w:tcMar>
            <w:vAlign w:val="center"/>
          </w:tcPr>
          <w:p>
            <w:pPr>
              <w:spacing w:before="0" w:after="0" w:line="240" w:lineRule="auto"/>
              <w:jc w:val="left"/>
            </w:pPr>
            <w:r/>
            <w:r>
              <w:rPr>
                <w:rFonts w:ascii="Segoe UI" w:hAnsi="Segoe UI"/>
                <w:b w:val="0"/>
                <w:color w:val="1E293B"/>
                <w:sz w:val="12"/>
              </w:rPr>
              <w:t>%</w:t>
            </w:r>
          </w:p>
        </w:tc>
        <w:tc>
          <w:tcPr>
            <w:tcW w:type="dxa" w:w="2268"/>
            <w:tcMar>
              <w:top w:w="8" w:type="dxa"/>
              <w:bottom w:w="8" w:type="dxa"/>
              <w:left w:w="70" w:type="dxa"/>
              <w:right w:w="70" w:type="dxa"/>
            </w:tcMar>
            <w:vAlign w:val="center"/>
          </w:tcPr>
          <w:p>
            <w:pPr>
              <w:spacing w:before="0" w:after="0" w:line="240" w:lineRule="auto"/>
              <w:jc w:val="left"/>
            </w:pPr>
            <w:r/>
            <w:r>
              <w:rPr>
                <w:rFonts w:ascii="Segoe UI" w:hAnsi="Segoe UI"/>
                <w:b/>
                <w:color w:val="0F172A"/>
                <w:sz w:val="12"/>
              </w:rPr>
              <w:t>1 - 6</w:t>
            </w:r>
          </w:p>
        </w:tc>
      </w:tr>
      <w:tr>
        <w:trPr>
          <w:cantSplit/>
          <w:cantSplit/>
        </w:trPr>
        <w:tc>
          <w:tcPr>
            <w:tcW w:type="dxa" w:w="3628"/>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color w:val="0F172A"/>
                <w:sz w:val="13"/>
              </w:rPr>
              <w:t>Basophils Percentage</w:t>
            </w:r>
          </w:p>
        </w:tc>
        <w:tc>
          <w:tcPr>
            <w:tcW w:type="dxa" w:w="2041"/>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val="0"/>
                <w:color w:val="64748B"/>
                <w:sz w:val="12"/>
              </w:rPr>
              <w:t>Flow Cytometry</w:t>
            </w:r>
          </w:p>
        </w:tc>
        <w:tc>
          <w:tcPr>
            <w:tcW w:type="dxa" w:w="1360"/>
            <w:shd w:val="clear" w:color="auto" w:fill="F8FAFC"/>
            <w:tcMar>
              <w:top w:w="8" w:type="dxa"/>
              <w:bottom w:w="8" w:type="dxa"/>
              <w:left w:w="70" w:type="dxa"/>
              <w:right w:w="70" w:type="dxa"/>
            </w:tcMar>
            <w:vAlign w:val="center"/>
          </w:tcPr>
          <w:p>
            <w:pPr>
              <w:spacing w:before="0" w:after="0" w:line="240" w:lineRule="auto"/>
              <w:jc w:val="center"/>
            </w:pPr>
            <w:r/>
            <w:r>
              <w:rPr>
                <w:rFonts w:ascii="Segoe UI" w:hAnsi="Segoe UI"/>
                <w:b w:val="0"/>
                <w:color w:val="0F172A"/>
                <w:sz w:val="13"/>
              </w:rPr>
              <w:t>1.1</w:t>
            </w:r>
          </w:p>
        </w:tc>
        <w:tc>
          <w:tcPr>
            <w:tcW w:type="dxa" w:w="1247"/>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val="0"/>
                <w:color w:val="1E293B"/>
                <w:sz w:val="12"/>
              </w:rPr>
              <w:t>%</w:t>
            </w:r>
          </w:p>
        </w:tc>
        <w:tc>
          <w:tcPr>
            <w:tcW w:type="dxa" w:w="2268"/>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color w:val="0F172A"/>
                <w:sz w:val="12"/>
              </w:rPr>
              <w:t>0 - 2</w:t>
            </w:r>
          </w:p>
        </w:tc>
      </w:tr>
      <w:tr>
        <w:trPr>
          <w:cantSplit/>
          <w:cantSplit/>
        </w:trPr>
        <w:tc>
          <w:tcPr>
            <w:tcW w:type="dxa" w:w="3628"/>
            <w:tcMar>
              <w:top w:w="8" w:type="dxa"/>
              <w:bottom w:w="8" w:type="dxa"/>
              <w:left w:w="70" w:type="dxa"/>
              <w:right w:w="70" w:type="dxa"/>
            </w:tcMar>
            <w:vAlign w:val="center"/>
          </w:tcPr>
          <w:p>
            <w:pPr>
              <w:spacing w:before="0" w:after="0" w:line="240" w:lineRule="auto"/>
              <w:jc w:val="left"/>
            </w:pPr>
            <w:r/>
            <w:r>
              <w:rPr>
                <w:rFonts w:ascii="Segoe UI" w:hAnsi="Segoe UI"/>
                <w:b/>
                <w:color w:val="0F172A"/>
                <w:sz w:val="13"/>
              </w:rPr>
              <w:t>Immature Granulocytes Percentage (IG%)</w:t>
            </w:r>
          </w:p>
        </w:tc>
        <w:tc>
          <w:tcPr>
            <w:tcW w:type="dxa" w:w="2041"/>
            <w:tcMar>
              <w:top w:w="8" w:type="dxa"/>
              <w:bottom w:w="8" w:type="dxa"/>
              <w:left w:w="70" w:type="dxa"/>
              <w:right w:w="70" w:type="dxa"/>
            </w:tcMar>
            <w:vAlign w:val="center"/>
          </w:tcPr>
          <w:p>
            <w:pPr>
              <w:spacing w:before="0" w:after="0" w:line="240" w:lineRule="auto"/>
              <w:jc w:val="left"/>
            </w:pPr>
            <w:r/>
            <w:r>
              <w:rPr>
                <w:rFonts w:ascii="Segoe UI" w:hAnsi="Segoe UI"/>
                <w:b w:val="0"/>
                <w:color w:val="64748B"/>
                <w:sz w:val="12"/>
              </w:rPr>
              <w:t>Flow Cytometry</w:t>
            </w:r>
          </w:p>
        </w:tc>
        <w:tc>
          <w:tcPr>
            <w:tcW w:type="dxa" w:w="1360"/>
            <w:tcMar>
              <w:top w:w="8" w:type="dxa"/>
              <w:bottom w:w="8" w:type="dxa"/>
              <w:left w:w="70" w:type="dxa"/>
              <w:right w:w="70" w:type="dxa"/>
            </w:tcMar>
            <w:vAlign w:val="center"/>
          </w:tcPr>
          <w:p>
            <w:pPr>
              <w:spacing w:before="0" w:after="0" w:line="240" w:lineRule="auto"/>
              <w:jc w:val="center"/>
            </w:pPr>
            <w:r/>
            <w:r>
              <w:rPr>
                <w:rFonts w:ascii="Segoe UI" w:hAnsi="Segoe UI"/>
                <w:b w:val="0"/>
                <w:color w:val="0F172A"/>
                <w:sz w:val="13"/>
              </w:rPr>
              <w:t>0.3</w:t>
            </w:r>
          </w:p>
        </w:tc>
        <w:tc>
          <w:tcPr>
            <w:tcW w:type="dxa" w:w="1247"/>
            <w:tcMar>
              <w:top w:w="8" w:type="dxa"/>
              <w:bottom w:w="8" w:type="dxa"/>
              <w:left w:w="70" w:type="dxa"/>
              <w:right w:w="70" w:type="dxa"/>
            </w:tcMar>
            <w:vAlign w:val="center"/>
          </w:tcPr>
          <w:p>
            <w:pPr>
              <w:spacing w:before="0" w:after="0" w:line="240" w:lineRule="auto"/>
              <w:jc w:val="left"/>
            </w:pPr>
            <w:r/>
            <w:r>
              <w:rPr>
                <w:rFonts w:ascii="Segoe UI" w:hAnsi="Segoe UI"/>
                <w:b w:val="0"/>
                <w:color w:val="1E293B"/>
                <w:sz w:val="12"/>
              </w:rPr>
              <w:t>%</w:t>
            </w:r>
          </w:p>
        </w:tc>
        <w:tc>
          <w:tcPr>
            <w:tcW w:type="dxa" w:w="2268"/>
            <w:tcMar>
              <w:top w:w="8" w:type="dxa"/>
              <w:bottom w:w="8" w:type="dxa"/>
              <w:left w:w="70" w:type="dxa"/>
              <w:right w:w="70" w:type="dxa"/>
            </w:tcMar>
            <w:vAlign w:val="center"/>
          </w:tcPr>
          <w:p>
            <w:pPr>
              <w:spacing w:before="0" w:after="0" w:line="240" w:lineRule="auto"/>
              <w:jc w:val="left"/>
            </w:pPr>
            <w:r/>
            <w:r>
              <w:rPr>
                <w:rFonts w:ascii="Segoe UI" w:hAnsi="Segoe UI"/>
                <w:b/>
                <w:color w:val="0F172A"/>
                <w:sz w:val="12"/>
              </w:rPr>
              <w:t>0.0 - 0.4</w:t>
            </w:r>
          </w:p>
        </w:tc>
      </w:tr>
      <w:tr>
        <w:trPr>
          <w:cantSplit/>
          <w:cantSplit/>
        </w:trPr>
        <w:tc>
          <w:tcPr>
            <w:tcW w:type="dxa" w:w="3628"/>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color w:val="0F172A"/>
                <w:sz w:val="13"/>
              </w:rPr>
              <w:t>Nucleated Red Blood Cells %</w:t>
            </w:r>
          </w:p>
        </w:tc>
        <w:tc>
          <w:tcPr>
            <w:tcW w:type="dxa" w:w="2041"/>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val="0"/>
                <w:color w:val="64748B"/>
                <w:sz w:val="12"/>
              </w:rPr>
              <w:t>Flow Cytometry</w:t>
            </w:r>
          </w:p>
        </w:tc>
        <w:tc>
          <w:tcPr>
            <w:tcW w:type="dxa" w:w="1360"/>
            <w:shd w:val="clear" w:color="auto" w:fill="F8FAFC"/>
            <w:tcMar>
              <w:top w:w="8" w:type="dxa"/>
              <w:bottom w:w="8" w:type="dxa"/>
              <w:left w:w="70" w:type="dxa"/>
              <w:right w:w="70" w:type="dxa"/>
            </w:tcMar>
            <w:vAlign w:val="center"/>
          </w:tcPr>
          <w:p>
            <w:pPr>
              <w:spacing w:before="0" w:after="0" w:line="240" w:lineRule="auto"/>
              <w:jc w:val="center"/>
            </w:pPr>
            <w:r/>
            <w:r>
              <w:rPr>
                <w:rFonts w:ascii="Segoe UI" w:hAnsi="Segoe UI"/>
                <w:b w:val="0"/>
                <w:color w:val="0F172A"/>
                <w:sz w:val="13"/>
              </w:rPr>
              <w:t>0.01</w:t>
            </w:r>
          </w:p>
        </w:tc>
        <w:tc>
          <w:tcPr>
            <w:tcW w:type="dxa" w:w="1247"/>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val="0"/>
                <w:color w:val="1E293B"/>
                <w:sz w:val="12"/>
              </w:rPr>
              <w:t>%</w:t>
            </w:r>
          </w:p>
        </w:tc>
        <w:tc>
          <w:tcPr>
            <w:tcW w:type="dxa" w:w="2268"/>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color w:val="0F172A"/>
                <w:sz w:val="12"/>
              </w:rPr>
              <w:t>0.0 - 0.5</w:t>
            </w:r>
          </w:p>
        </w:tc>
      </w:tr>
      <w:tr>
        <w:trPr>
          <w:cantSplit/>
          <w:cantSplit/>
        </w:trPr>
        <w:tc>
          <w:tcPr>
            <w:tcW w:type="dxa" w:w="10544"/>
            <w:gridSpan w:val="5"/>
            <w:shd w:val="clear" w:color="auto" w:fill="F1F5F9"/>
            <w:tcMar>
              <w:top w:w="14" w:type="dxa"/>
              <w:bottom w:w="14" w:type="dxa"/>
              <w:left w:w="100" w:type="dxa"/>
              <w:right w:w="70" w:type="dxa"/>
            </w:tcMar>
            <w:vAlign w:val="center"/>
          </w:tcPr>
          <w:p>
            <w:pPr>
              <w:spacing w:before="0" w:after="0" w:line="240" w:lineRule="auto"/>
              <w:jc w:val="left"/>
            </w:pPr>
            <w:r/>
            <w:r>
              <w:rPr>
                <w:rFonts w:ascii="Segoe UI" w:hAnsi="Segoe UI"/>
                <w:b/>
                <w:color w:val="0D4D44"/>
                <w:sz w:val="13"/>
              </w:rPr>
              <w:t>ABSOLUTE LEUKOCYTE COUNT</w:t>
            </w:r>
          </w:p>
        </w:tc>
      </w:tr>
      <w:tr>
        <w:trPr>
          <w:cantSplit/>
          <w:cantSplit/>
        </w:trPr>
        <w:tc>
          <w:tcPr>
            <w:tcW w:type="dxa" w:w="3628"/>
            <w:tcMar>
              <w:top w:w="8" w:type="dxa"/>
              <w:bottom w:w="8" w:type="dxa"/>
              <w:left w:w="70" w:type="dxa"/>
              <w:right w:w="70" w:type="dxa"/>
            </w:tcMar>
            <w:vAlign w:val="center"/>
          </w:tcPr>
          <w:p>
            <w:pPr>
              <w:spacing w:before="0" w:after="0" w:line="240" w:lineRule="auto"/>
              <w:jc w:val="left"/>
            </w:pPr>
            <w:r/>
            <w:r>
              <w:rPr>
                <w:rFonts w:ascii="Segoe UI" w:hAnsi="Segoe UI"/>
                <w:b/>
                <w:color w:val="0F172A"/>
                <w:sz w:val="13"/>
              </w:rPr>
              <w:t>Neutrophils - Absolute Count</w:t>
            </w:r>
          </w:p>
        </w:tc>
        <w:tc>
          <w:tcPr>
            <w:tcW w:type="dxa" w:w="2041"/>
            <w:tcMar>
              <w:top w:w="8" w:type="dxa"/>
              <w:bottom w:w="8" w:type="dxa"/>
              <w:left w:w="70" w:type="dxa"/>
              <w:right w:w="70" w:type="dxa"/>
            </w:tcMar>
            <w:vAlign w:val="center"/>
          </w:tcPr>
          <w:p>
            <w:pPr>
              <w:spacing w:before="0" w:after="0" w:line="240" w:lineRule="auto"/>
              <w:jc w:val="left"/>
            </w:pPr>
            <w:r/>
            <w:r>
              <w:rPr>
                <w:rFonts w:ascii="Segoe UI" w:hAnsi="Segoe UI"/>
                <w:b w:val="0"/>
                <w:color w:val="64748B"/>
                <w:sz w:val="12"/>
              </w:rPr>
              <w:t>Calculated</w:t>
            </w:r>
          </w:p>
        </w:tc>
        <w:tc>
          <w:tcPr>
            <w:tcW w:type="dxa" w:w="1360"/>
            <w:tcMar>
              <w:top w:w="8" w:type="dxa"/>
              <w:bottom w:w="8" w:type="dxa"/>
              <w:left w:w="70" w:type="dxa"/>
              <w:right w:w="70" w:type="dxa"/>
            </w:tcMar>
            <w:vAlign w:val="center"/>
          </w:tcPr>
          <w:p>
            <w:pPr>
              <w:spacing w:before="0" w:after="0" w:line="240" w:lineRule="auto"/>
              <w:jc w:val="center"/>
            </w:pPr>
            <w:r/>
            <w:r>
              <w:rPr>
                <w:rFonts w:ascii="Segoe UI" w:hAnsi="Segoe UI"/>
                <w:b w:val="0"/>
                <w:color w:val="0F172A"/>
                <w:sz w:val="13"/>
              </w:rPr>
              <w:t>4.22</w:t>
            </w:r>
          </w:p>
        </w:tc>
        <w:tc>
          <w:tcPr>
            <w:tcW w:type="dxa" w:w="1247"/>
            <w:tcMar>
              <w:top w:w="8" w:type="dxa"/>
              <w:bottom w:w="8" w:type="dxa"/>
              <w:left w:w="70" w:type="dxa"/>
              <w:right w:w="70" w:type="dxa"/>
            </w:tcMar>
            <w:vAlign w:val="center"/>
          </w:tcPr>
          <w:p>
            <w:pPr>
              <w:spacing w:before="0" w:after="0" w:line="240" w:lineRule="auto"/>
              <w:jc w:val="left"/>
            </w:pPr>
            <w:r/>
            <w:r>
              <w:rPr>
                <w:rFonts w:ascii="Segoe UI" w:hAnsi="Segoe UI"/>
                <w:b w:val="0"/>
                <w:color w:val="1E293B"/>
                <w:sz w:val="12"/>
              </w:rPr>
              <w:t>X 10³ / µL</w:t>
            </w:r>
          </w:p>
        </w:tc>
        <w:tc>
          <w:tcPr>
            <w:tcW w:type="dxa" w:w="2268"/>
            <w:tcMar>
              <w:top w:w="8" w:type="dxa"/>
              <w:bottom w:w="8" w:type="dxa"/>
              <w:left w:w="70" w:type="dxa"/>
              <w:right w:w="70" w:type="dxa"/>
            </w:tcMar>
            <w:vAlign w:val="center"/>
          </w:tcPr>
          <w:p>
            <w:pPr>
              <w:spacing w:before="0" w:after="0" w:line="240" w:lineRule="auto"/>
              <w:jc w:val="left"/>
            </w:pPr>
            <w:r/>
            <w:r>
              <w:rPr>
                <w:rFonts w:ascii="Segoe UI" w:hAnsi="Segoe UI"/>
                <w:b/>
                <w:color w:val="0F172A"/>
                <w:sz w:val="12"/>
              </w:rPr>
              <w:t>2.0 - 7.0</w:t>
            </w:r>
          </w:p>
        </w:tc>
      </w:tr>
      <w:tr>
        <w:trPr>
          <w:cantSplit/>
          <w:cantSplit/>
        </w:trPr>
        <w:tc>
          <w:tcPr>
            <w:tcW w:type="dxa" w:w="3628"/>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color w:val="0F172A"/>
                <w:sz w:val="13"/>
              </w:rPr>
              <w:t>Lymphocytes - Absolute Count</w:t>
            </w:r>
          </w:p>
        </w:tc>
        <w:tc>
          <w:tcPr>
            <w:tcW w:type="dxa" w:w="2041"/>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val="0"/>
                <w:color w:val="64748B"/>
                <w:sz w:val="12"/>
              </w:rPr>
              <w:t>Calculated</w:t>
            </w:r>
          </w:p>
        </w:tc>
        <w:tc>
          <w:tcPr>
            <w:tcW w:type="dxa" w:w="1360"/>
            <w:shd w:val="clear" w:color="auto" w:fill="F8FAFC"/>
            <w:tcMar>
              <w:top w:w="8" w:type="dxa"/>
              <w:bottom w:w="8" w:type="dxa"/>
              <w:left w:w="70" w:type="dxa"/>
              <w:right w:w="70" w:type="dxa"/>
            </w:tcMar>
            <w:vAlign w:val="center"/>
          </w:tcPr>
          <w:p>
            <w:pPr>
              <w:spacing w:before="0" w:after="0" w:line="240" w:lineRule="auto"/>
              <w:jc w:val="center"/>
            </w:pPr>
            <w:r/>
            <w:r>
              <w:rPr>
                <w:rFonts w:ascii="Segoe UI" w:hAnsi="Segoe UI"/>
                <w:b w:val="0"/>
                <w:color w:val="0F172A"/>
                <w:sz w:val="13"/>
              </w:rPr>
              <w:t>2.97</w:t>
            </w:r>
          </w:p>
        </w:tc>
        <w:tc>
          <w:tcPr>
            <w:tcW w:type="dxa" w:w="1247"/>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val="0"/>
                <w:color w:val="1E293B"/>
                <w:sz w:val="12"/>
              </w:rPr>
              <w:t>X 10³ / µL</w:t>
            </w:r>
          </w:p>
        </w:tc>
        <w:tc>
          <w:tcPr>
            <w:tcW w:type="dxa" w:w="2268"/>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color w:val="0F172A"/>
                <w:sz w:val="12"/>
              </w:rPr>
              <w:t>1.0 - 3.0</w:t>
            </w:r>
          </w:p>
        </w:tc>
      </w:tr>
      <w:tr>
        <w:trPr>
          <w:cantSplit/>
          <w:cantSplit/>
        </w:trPr>
        <w:tc>
          <w:tcPr>
            <w:tcW w:type="dxa" w:w="3628"/>
            <w:tcMar>
              <w:top w:w="8" w:type="dxa"/>
              <w:bottom w:w="8" w:type="dxa"/>
              <w:left w:w="70" w:type="dxa"/>
              <w:right w:w="70" w:type="dxa"/>
            </w:tcMar>
            <w:vAlign w:val="center"/>
          </w:tcPr>
          <w:p>
            <w:pPr>
              <w:spacing w:before="0" w:after="0" w:line="240" w:lineRule="auto"/>
              <w:jc w:val="left"/>
            </w:pPr>
            <w:r/>
            <w:r>
              <w:rPr>
                <w:rFonts w:ascii="Segoe UI" w:hAnsi="Segoe UI"/>
                <w:b/>
                <w:color w:val="0F172A"/>
                <w:sz w:val="13"/>
              </w:rPr>
              <w:t>Monocytes - Absolute Count</w:t>
            </w:r>
          </w:p>
        </w:tc>
        <w:tc>
          <w:tcPr>
            <w:tcW w:type="dxa" w:w="2041"/>
            <w:tcMar>
              <w:top w:w="8" w:type="dxa"/>
              <w:bottom w:w="8" w:type="dxa"/>
              <w:left w:w="70" w:type="dxa"/>
              <w:right w:w="70" w:type="dxa"/>
            </w:tcMar>
            <w:vAlign w:val="center"/>
          </w:tcPr>
          <w:p>
            <w:pPr>
              <w:spacing w:before="0" w:after="0" w:line="240" w:lineRule="auto"/>
              <w:jc w:val="left"/>
            </w:pPr>
            <w:r/>
            <w:r>
              <w:rPr>
                <w:rFonts w:ascii="Segoe UI" w:hAnsi="Segoe UI"/>
                <w:b w:val="0"/>
                <w:color w:val="64748B"/>
                <w:sz w:val="12"/>
              </w:rPr>
              <w:t>Calculated</w:t>
            </w:r>
          </w:p>
        </w:tc>
        <w:tc>
          <w:tcPr>
            <w:tcW w:type="dxa" w:w="1360"/>
            <w:tcMar>
              <w:top w:w="8" w:type="dxa"/>
              <w:bottom w:w="8" w:type="dxa"/>
              <w:left w:w="70" w:type="dxa"/>
              <w:right w:w="70" w:type="dxa"/>
            </w:tcMar>
            <w:vAlign w:val="center"/>
          </w:tcPr>
          <w:p>
            <w:pPr>
              <w:spacing w:before="0" w:after="0" w:line="240" w:lineRule="auto"/>
              <w:jc w:val="center"/>
            </w:pPr>
            <w:r/>
            <w:r>
              <w:rPr>
                <w:rFonts w:ascii="Segoe UI" w:hAnsi="Segoe UI"/>
                <w:b w:val="0"/>
                <w:color w:val="0F172A"/>
                <w:sz w:val="13"/>
              </w:rPr>
              <w:t>0.52</w:t>
            </w:r>
          </w:p>
        </w:tc>
        <w:tc>
          <w:tcPr>
            <w:tcW w:type="dxa" w:w="1247"/>
            <w:tcMar>
              <w:top w:w="8" w:type="dxa"/>
              <w:bottom w:w="8" w:type="dxa"/>
              <w:left w:w="70" w:type="dxa"/>
              <w:right w:w="70" w:type="dxa"/>
            </w:tcMar>
            <w:vAlign w:val="center"/>
          </w:tcPr>
          <w:p>
            <w:pPr>
              <w:spacing w:before="0" w:after="0" w:line="240" w:lineRule="auto"/>
              <w:jc w:val="left"/>
            </w:pPr>
            <w:r/>
            <w:r>
              <w:rPr>
                <w:rFonts w:ascii="Segoe UI" w:hAnsi="Segoe UI"/>
                <w:b w:val="0"/>
                <w:color w:val="1E293B"/>
                <w:sz w:val="12"/>
              </w:rPr>
              <w:t>X 10³ / µL</w:t>
            </w:r>
          </w:p>
        </w:tc>
        <w:tc>
          <w:tcPr>
            <w:tcW w:type="dxa" w:w="2268"/>
            <w:tcMar>
              <w:top w:w="8" w:type="dxa"/>
              <w:bottom w:w="8" w:type="dxa"/>
              <w:left w:w="70" w:type="dxa"/>
              <w:right w:w="70" w:type="dxa"/>
            </w:tcMar>
            <w:vAlign w:val="center"/>
          </w:tcPr>
          <w:p>
            <w:pPr>
              <w:spacing w:before="0" w:after="0" w:line="240" w:lineRule="auto"/>
              <w:jc w:val="left"/>
            </w:pPr>
            <w:r/>
            <w:r>
              <w:rPr>
                <w:rFonts w:ascii="Segoe UI" w:hAnsi="Segoe UI"/>
                <w:b/>
                <w:color w:val="0F172A"/>
                <w:sz w:val="12"/>
              </w:rPr>
              <w:t>0.2 - 1.0</w:t>
            </w:r>
          </w:p>
        </w:tc>
      </w:tr>
      <w:tr>
        <w:trPr>
          <w:cantSplit/>
          <w:cantSplit/>
        </w:trPr>
        <w:tc>
          <w:tcPr>
            <w:tcW w:type="dxa" w:w="3628"/>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color w:val="0F172A"/>
                <w:sz w:val="13"/>
              </w:rPr>
              <w:t>Basophils - Absolute Count</w:t>
            </w:r>
          </w:p>
        </w:tc>
        <w:tc>
          <w:tcPr>
            <w:tcW w:type="dxa" w:w="2041"/>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val="0"/>
                <w:color w:val="64748B"/>
                <w:sz w:val="12"/>
              </w:rPr>
              <w:t>Calculated</w:t>
            </w:r>
          </w:p>
        </w:tc>
        <w:tc>
          <w:tcPr>
            <w:tcW w:type="dxa" w:w="1360"/>
            <w:shd w:val="clear" w:color="auto" w:fill="F8FAFC"/>
            <w:tcMar>
              <w:top w:w="8" w:type="dxa"/>
              <w:bottom w:w="8" w:type="dxa"/>
              <w:left w:w="70" w:type="dxa"/>
              <w:right w:w="70" w:type="dxa"/>
            </w:tcMar>
            <w:vAlign w:val="center"/>
          </w:tcPr>
          <w:p>
            <w:pPr>
              <w:spacing w:before="0" w:after="0" w:line="240" w:lineRule="auto"/>
              <w:jc w:val="center"/>
            </w:pPr>
            <w:r/>
            <w:r>
              <w:rPr>
                <w:rFonts w:ascii="Segoe UI" w:hAnsi="Segoe UI"/>
                <w:b w:val="0"/>
                <w:color w:val="0F172A"/>
                <w:sz w:val="13"/>
              </w:rPr>
              <w:t>0.09</w:t>
            </w:r>
          </w:p>
        </w:tc>
        <w:tc>
          <w:tcPr>
            <w:tcW w:type="dxa" w:w="1247"/>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val="0"/>
                <w:color w:val="1E293B"/>
                <w:sz w:val="12"/>
              </w:rPr>
              <w:t>X 10³ / µL</w:t>
            </w:r>
          </w:p>
        </w:tc>
        <w:tc>
          <w:tcPr>
            <w:tcW w:type="dxa" w:w="2268"/>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color w:val="0F172A"/>
                <w:sz w:val="12"/>
              </w:rPr>
              <w:t>0.02 - 0.1</w:t>
            </w:r>
          </w:p>
        </w:tc>
      </w:tr>
      <w:tr>
        <w:trPr>
          <w:cantSplit/>
          <w:cantSplit/>
        </w:trPr>
        <w:tc>
          <w:tcPr>
            <w:tcW w:type="dxa" w:w="3628"/>
            <w:tcMar>
              <w:top w:w="8" w:type="dxa"/>
              <w:bottom w:w="8" w:type="dxa"/>
              <w:left w:w="70" w:type="dxa"/>
              <w:right w:w="70" w:type="dxa"/>
            </w:tcMar>
            <w:vAlign w:val="center"/>
          </w:tcPr>
          <w:p>
            <w:pPr>
              <w:spacing w:before="0" w:after="0" w:line="240" w:lineRule="auto"/>
              <w:jc w:val="left"/>
            </w:pPr>
            <w:r/>
            <w:r>
              <w:rPr>
                <w:rFonts w:ascii="Segoe UI" w:hAnsi="Segoe UI"/>
                <w:b/>
                <w:color w:val="0F172A"/>
                <w:sz w:val="13"/>
              </w:rPr>
              <w:t>Eosinophils - Absolute Count</w:t>
            </w:r>
          </w:p>
        </w:tc>
        <w:tc>
          <w:tcPr>
            <w:tcW w:type="dxa" w:w="2041"/>
            <w:tcMar>
              <w:top w:w="8" w:type="dxa"/>
              <w:bottom w:w="8" w:type="dxa"/>
              <w:left w:w="70" w:type="dxa"/>
              <w:right w:w="70" w:type="dxa"/>
            </w:tcMar>
            <w:vAlign w:val="center"/>
          </w:tcPr>
          <w:p>
            <w:pPr>
              <w:spacing w:before="0" w:after="0" w:line="240" w:lineRule="auto"/>
              <w:jc w:val="left"/>
            </w:pPr>
            <w:r/>
            <w:r>
              <w:rPr>
                <w:rFonts w:ascii="Segoe UI" w:hAnsi="Segoe UI"/>
                <w:b w:val="0"/>
                <w:color w:val="64748B"/>
                <w:sz w:val="12"/>
              </w:rPr>
              <w:t>Calculated</w:t>
            </w:r>
          </w:p>
        </w:tc>
        <w:tc>
          <w:tcPr>
            <w:tcW w:type="dxa" w:w="1360"/>
            <w:tcMar>
              <w:top w:w="8" w:type="dxa"/>
              <w:bottom w:w="8" w:type="dxa"/>
              <w:left w:w="70" w:type="dxa"/>
              <w:right w:w="70" w:type="dxa"/>
            </w:tcMar>
            <w:vAlign w:val="center"/>
          </w:tcPr>
          <w:p>
            <w:pPr>
              <w:spacing w:before="0" w:after="0" w:line="240" w:lineRule="auto"/>
              <w:jc w:val="center"/>
            </w:pPr>
            <w:r/>
            <w:r>
              <w:rPr>
                <w:rFonts w:ascii="Segoe UI" w:hAnsi="Segoe UI"/>
                <w:b/>
                <w:color w:val="DC2626"/>
                <w:sz w:val="13"/>
              </w:rPr>
              <w:t>0.56</w:t>
            </w:r>
          </w:p>
        </w:tc>
        <w:tc>
          <w:tcPr>
            <w:tcW w:type="dxa" w:w="1247"/>
            <w:tcMar>
              <w:top w:w="8" w:type="dxa"/>
              <w:bottom w:w="8" w:type="dxa"/>
              <w:left w:w="70" w:type="dxa"/>
              <w:right w:w="70" w:type="dxa"/>
            </w:tcMar>
            <w:vAlign w:val="center"/>
          </w:tcPr>
          <w:p>
            <w:pPr>
              <w:spacing w:before="0" w:after="0" w:line="240" w:lineRule="auto"/>
              <w:jc w:val="left"/>
            </w:pPr>
            <w:r/>
            <w:r>
              <w:rPr>
                <w:rFonts w:ascii="Segoe UI" w:hAnsi="Segoe UI"/>
                <w:b w:val="0"/>
                <w:color w:val="1E293B"/>
                <w:sz w:val="12"/>
              </w:rPr>
              <w:t>X 10³ / µL</w:t>
            </w:r>
          </w:p>
        </w:tc>
        <w:tc>
          <w:tcPr>
            <w:tcW w:type="dxa" w:w="2268"/>
            <w:tcMar>
              <w:top w:w="8" w:type="dxa"/>
              <w:bottom w:w="8" w:type="dxa"/>
              <w:left w:w="70" w:type="dxa"/>
              <w:right w:w="70" w:type="dxa"/>
            </w:tcMar>
            <w:vAlign w:val="center"/>
          </w:tcPr>
          <w:p>
            <w:pPr>
              <w:spacing w:before="0" w:after="0" w:line="240" w:lineRule="auto"/>
              <w:jc w:val="left"/>
            </w:pPr>
            <w:r/>
            <w:r>
              <w:rPr>
                <w:rFonts w:ascii="Segoe UI" w:hAnsi="Segoe UI"/>
                <w:b/>
                <w:color w:val="0F172A"/>
                <w:sz w:val="12"/>
              </w:rPr>
              <w:t>0.02 - 0.5</w:t>
            </w:r>
          </w:p>
        </w:tc>
      </w:tr>
      <w:tr>
        <w:trPr>
          <w:cantSplit/>
          <w:cantSplit/>
        </w:trPr>
        <w:tc>
          <w:tcPr>
            <w:tcW w:type="dxa" w:w="3628"/>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color w:val="0F172A"/>
                <w:sz w:val="13"/>
              </w:rPr>
              <w:t>Immature Granulocytes (IG)</w:t>
            </w:r>
          </w:p>
        </w:tc>
        <w:tc>
          <w:tcPr>
            <w:tcW w:type="dxa" w:w="2041"/>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val="0"/>
                <w:color w:val="64748B"/>
                <w:sz w:val="12"/>
              </w:rPr>
              <w:t>Calculated</w:t>
            </w:r>
          </w:p>
        </w:tc>
        <w:tc>
          <w:tcPr>
            <w:tcW w:type="dxa" w:w="1360"/>
            <w:shd w:val="clear" w:color="auto" w:fill="F8FAFC"/>
            <w:tcMar>
              <w:top w:w="8" w:type="dxa"/>
              <w:bottom w:w="8" w:type="dxa"/>
              <w:left w:w="70" w:type="dxa"/>
              <w:right w:w="70" w:type="dxa"/>
            </w:tcMar>
            <w:vAlign w:val="center"/>
          </w:tcPr>
          <w:p>
            <w:pPr>
              <w:spacing w:before="0" w:after="0" w:line="240" w:lineRule="auto"/>
              <w:jc w:val="center"/>
            </w:pPr>
            <w:r/>
            <w:r>
              <w:rPr>
                <w:rFonts w:ascii="Segoe UI" w:hAnsi="Segoe UI"/>
                <w:b w:val="0"/>
                <w:color w:val="0F172A"/>
                <w:sz w:val="13"/>
              </w:rPr>
              <w:t>0.03</w:t>
            </w:r>
          </w:p>
        </w:tc>
        <w:tc>
          <w:tcPr>
            <w:tcW w:type="dxa" w:w="1247"/>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val="0"/>
                <w:color w:val="1E293B"/>
                <w:sz w:val="12"/>
              </w:rPr>
              <w:t>X 10³ / µL</w:t>
            </w:r>
          </w:p>
        </w:tc>
        <w:tc>
          <w:tcPr>
            <w:tcW w:type="dxa" w:w="2268"/>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color w:val="0F172A"/>
                <w:sz w:val="12"/>
              </w:rPr>
              <w:t>0.0 - 0.3</w:t>
            </w:r>
          </w:p>
        </w:tc>
      </w:tr>
      <w:tr>
        <w:trPr>
          <w:cantSplit/>
          <w:cantSplit/>
        </w:trPr>
        <w:tc>
          <w:tcPr>
            <w:tcW w:type="dxa" w:w="3628"/>
            <w:tcMar>
              <w:top w:w="8" w:type="dxa"/>
              <w:bottom w:w="8" w:type="dxa"/>
              <w:left w:w="70" w:type="dxa"/>
              <w:right w:w="70" w:type="dxa"/>
            </w:tcMar>
            <w:vAlign w:val="center"/>
          </w:tcPr>
          <w:p>
            <w:pPr>
              <w:spacing w:before="0" w:after="0" w:line="240" w:lineRule="auto"/>
              <w:jc w:val="left"/>
            </w:pPr>
            <w:r/>
            <w:r>
              <w:rPr>
                <w:rFonts w:ascii="Segoe UI" w:hAnsi="Segoe UI"/>
                <w:b/>
                <w:color w:val="0F172A"/>
                <w:sz w:val="13"/>
              </w:rPr>
              <w:t>Nucleated Red Blood Cells</w:t>
            </w:r>
          </w:p>
        </w:tc>
        <w:tc>
          <w:tcPr>
            <w:tcW w:type="dxa" w:w="2041"/>
            <w:tcMar>
              <w:top w:w="8" w:type="dxa"/>
              <w:bottom w:w="8" w:type="dxa"/>
              <w:left w:w="70" w:type="dxa"/>
              <w:right w:w="70" w:type="dxa"/>
            </w:tcMar>
            <w:vAlign w:val="center"/>
          </w:tcPr>
          <w:p>
            <w:pPr>
              <w:spacing w:before="0" w:after="0" w:line="240" w:lineRule="auto"/>
              <w:jc w:val="left"/>
            </w:pPr>
            <w:r/>
            <w:r>
              <w:rPr>
                <w:rFonts w:ascii="Segoe UI" w:hAnsi="Segoe UI"/>
                <w:b w:val="0"/>
                <w:color w:val="64748B"/>
                <w:sz w:val="12"/>
              </w:rPr>
              <w:t>Calculated</w:t>
            </w:r>
          </w:p>
        </w:tc>
        <w:tc>
          <w:tcPr>
            <w:tcW w:type="dxa" w:w="1360"/>
            <w:tcMar>
              <w:top w:w="8" w:type="dxa"/>
              <w:bottom w:w="8" w:type="dxa"/>
              <w:left w:w="70" w:type="dxa"/>
              <w:right w:w="70" w:type="dxa"/>
            </w:tcMar>
            <w:vAlign w:val="center"/>
          </w:tcPr>
          <w:p>
            <w:pPr>
              <w:spacing w:before="0" w:after="0" w:line="240" w:lineRule="auto"/>
              <w:jc w:val="center"/>
            </w:pPr>
            <w:r/>
            <w:r>
              <w:rPr>
                <w:rFonts w:ascii="Segoe UI" w:hAnsi="Segoe UI"/>
                <w:b w:val="0"/>
                <w:color w:val="0F172A"/>
                <w:sz w:val="13"/>
              </w:rPr>
              <w:t>0.01</w:t>
            </w:r>
          </w:p>
        </w:tc>
        <w:tc>
          <w:tcPr>
            <w:tcW w:type="dxa" w:w="1247"/>
            <w:tcMar>
              <w:top w:w="8" w:type="dxa"/>
              <w:bottom w:w="8" w:type="dxa"/>
              <w:left w:w="70" w:type="dxa"/>
              <w:right w:w="70" w:type="dxa"/>
            </w:tcMar>
            <w:vAlign w:val="center"/>
          </w:tcPr>
          <w:p>
            <w:pPr>
              <w:spacing w:before="0" w:after="0" w:line="240" w:lineRule="auto"/>
              <w:jc w:val="left"/>
            </w:pPr>
            <w:r/>
            <w:r>
              <w:rPr>
                <w:rFonts w:ascii="Segoe UI" w:hAnsi="Segoe UI"/>
                <w:b w:val="0"/>
                <w:color w:val="1E293B"/>
                <w:sz w:val="12"/>
              </w:rPr>
              <w:t>X 10³ / µL</w:t>
            </w:r>
          </w:p>
        </w:tc>
        <w:tc>
          <w:tcPr>
            <w:tcW w:type="dxa" w:w="2268"/>
            <w:tcMar>
              <w:top w:w="8" w:type="dxa"/>
              <w:bottom w:w="8" w:type="dxa"/>
              <w:left w:w="70" w:type="dxa"/>
              <w:right w:w="70" w:type="dxa"/>
            </w:tcMar>
            <w:vAlign w:val="center"/>
          </w:tcPr>
          <w:p>
            <w:pPr>
              <w:spacing w:before="0" w:after="0" w:line="240" w:lineRule="auto"/>
              <w:jc w:val="left"/>
            </w:pPr>
            <w:r/>
            <w:r>
              <w:rPr>
                <w:rFonts w:ascii="Segoe UI" w:hAnsi="Segoe UI"/>
                <w:b/>
                <w:color w:val="0F172A"/>
                <w:sz w:val="12"/>
              </w:rPr>
              <w:t>0.0 - 0.5</w:t>
            </w:r>
          </w:p>
        </w:tc>
      </w:tr>
      <w:tr>
        <w:trPr>
          <w:cantSplit/>
          <w:cantSplit/>
        </w:trPr>
        <w:tc>
          <w:tcPr>
            <w:tcW w:type="dxa" w:w="10544"/>
            <w:gridSpan w:val="5"/>
            <w:shd w:val="clear" w:color="auto" w:fill="F1F5F9"/>
            <w:tcMar>
              <w:top w:w="14" w:type="dxa"/>
              <w:bottom w:w="14" w:type="dxa"/>
              <w:left w:w="100" w:type="dxa"/>
              <w:right w:w="70" w:type="dxa"/>
            </w:tcMar>
            <w:vAlign w:val="center"/>
          </w:tcPr>
          <w:p>
            <w:pPr>
              <w:spacing w:before="0" w:after="0" w:line="240" w:lineRule="auto"/>
              <w:jc w:val="left"/>
            </w:pPr>
            <w:r/>
            <w:r>
              <w:rPr>
                <w:rFonts w:ascii="Segoe UI" w:hAnsi="Segoe UI"/>
                <w:b/>
                <w:color w:val="0D4D44"/>
                <w:sz w:val="13"/>
              </w:rPr>
              <w:t>PLATELET COUNT &amp; INDICES</w:t>
            </w:r>
          </w:p>
        </w:tc>
      </w:tr>
      <w:tr>
        <w:trPr>
          <w:cantSplit/>
          <w:cantSplit/>
        </w:trPr>
        <w:tc>
          <w:tcPr>
            <w:tcW w:type="dxa" w:w="3628"/>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color w:val="0F172A"/>
                <w:sz w:val="13"/>
              </w:rPr>
              <w:t>PLATELET COUNT</w:t>
            </w:r>
          </w:p>
        </w:tc>
        <w:tc>
          <w:tcPr>
            <w:tcW w:type="dxa" w:w="2041"/>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val="0"/>
                <w:color w:val="64748B"/>
                <w:sz w:val="12"/>
              </w:rPr>
              <w:t>HF &amp; EI</w:t>
            </w:r>
          </w:p>
        </w:tc>
        <w:tc>
          <w:tcPr>
            <w:tcW w:type="dxa" w:w="1360"/>
            <w:shd w:val="clear" w:color="auto" w:fill="F8FAFC"/>
            <w:tcMar>
              <w:top w:w="8" w:type="dxa"/>
              <w:bottom w:w="8" w:type="dxa"/>
              <w:left w:w="70" w:type="dxa"/>
              <w:right w:w="70" w:type="dxa"/>
            </w:tcMar>
            <w:vAlign w:val="center"/>
          </w:tcPr>
          <w:p>
            <w:pPr>
              <w:spacing w:before="0" w:after="0" w:line="240" w:lineRule="auto"/>
              <w:jc w:val="center"/>
            </w:pPr>
            <w:r/>
            <w:r>
              <w:rPr>
                <w:rFonts w:ascii="Segoe UI" w:hAnsi="Segoe UI"/>
                <w:b w:val="0"/>
                <w:color w:val="0F172A"/>
                <w:sz w:val="13"/>
              </w:rPr>
              <w:t>376</w:t>
            </w:r>
          </w:p>
        </w:tc>
        <w:tc>
          <w:tcPr>
            <w:tcW w:type="dxa" w:w="1247"/>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val="0"/>
                <w:color w:val="1E293B"/>
                <w:sz w:val="12"/>
              </w:rPr>
              <w:t>X 10³ / µL</w:t>
            </w:r>
          </w:p>
        </w:tc>
        <w:tc>
          <w:tcPr>
            <w:tcW w:type="dxa" w:w="2268"/>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color w:val="0F172A"/>
                <w:sz w:val="12"/>
              </w:rPr>
              <w:t>150 - 410</w:t>
            </w:r>
          </w:p>
        </w:tc>
      </w:tr>
      <w:tr>
        <w:trPr>
          <w:cantSplit/>
          <w:cantSplit/>
        </w:trPr>
        <w:tc>
          <w:tcPr>
            <w:tcW w:type="dxa" w:w="3628"/>
            <w:tcMar>
              <w:top w:w="8" w:type="dxa"/>
              <w:bottom w:w="8" w:type="dxa"/>
              <w:left w:w="70" w:type="dxa"/>
              <w:right w:w="70" w:type="dxa"/>
            </w:tcMar>
            <w:vAlign w:val="center"/>
          </w:tcPr>
          <w:p>
            <w:pPr>
              <w:spacing w:before="0" w:after="0" w:line="240" w:lineRule="auto"/>
              <w:jc w:val="left"/>
            </w:pPr>
            <w:r/>
            <w:r>
              <w:rPr>
                <w:rFonts w:ascii="Segoe UI" w:hAnsi="Segoe UI"/>
                <w:b/>
                <w:color w:val="0F172A"/>
                <w:sz w:val="13"/>
              </w:rPr>
              <w:t>Mean Platelet Volume (MPV)</w:t>
            </w:r>
          </w:p>
        </w:tc>
        <w:tc>
          <w:tcPr>
            <w:tcW w:type="dxa" w:w="2041"/>
            <w:tcMar>
              <w:top w:w="8" w:type="dxa"/>
              <w:bottom w:w="8" w:type="dxa"/>
              <w:left w:w="70" w:type="dxa"/>
              <w:right w:w="70" w:type="dxa"/>
            </w:tcMar>
            <w:vAlign w:val="center"/>
          </w:tcPr>
          <w:p>
            <w:pPr>
              <w:spacing w:before="0" w:after="0" w:line="240" w:lineRule="auto"/>
              <w:jc w:val="left"/>
            </w:pPr>
            <w:r/>
            <w:r>
              <w:rPr>
                <w:rFonts w:ascii="Segoe UI" w:hAnsi="Segoe UI"/>
                <w:b w:val="0"/>
                <w:color w:val="64748B"/>
                <w:sz w:val="12"/>
              </w:rPr>
              <w:t>Calculated</w:t>
            </w:r>
          </w:p>
        </w:tc>
        <w:tc>
          <w:tcPr>
            <w:tcW w:type="dxa" w:w="1360"/>
            <w:tcMar>
              <w:top w:w="8" w:type="dxa"/>
              <w:bottom w:w="8" w:type="dxa"/>
              <w:left w:w="70" w:type="dxa"/>
              <w:right w:w="70" w:type="dxa"/>
            </w:tcMar>
            <w:vAlign w:val="center"/>
          </w:tcPr>
          <w:p>
            <w:pPr>
              <w:spacing w:before="0" w:after="0" w:line="240" w:lineRule="auto"/>
              <w:jc w:val="center"/>
            </w:pPr>
            <w:r/>
            <w:r>
              <w:rPr>
                <w:rFonts w:ascii="Segoe UI" w:hAnsi="Segoe UI"/>
                <w:b w:val="0"/>
                <w:color w:val="0F172A"/>
                <w:sz w:val="13"/>
              </w:rPr>
              <w:t>9.1</w:t>
            </w:r>
          </w:p>
        </w:tc>
        <w:tc>
          <w:tcPr>
            <w:tcW w:type="dxa" w:w="1247"/>
            <w:tcMar>
              <w:top w:w="8" w:type="dxa"/>
              <w:bottom w:w="8" w:type="dxa"/>
              <w:left w:w="70" w:type="dxa"/>
              <w:right w:w="70" w:type="dxa"/>
            </w:tcMar>
            <w:vAlign w:val="center"/>
          </w:tcPr>
          <w:p>
            <w:pPr>
              <w:spacing w:before="0" w:after="0" w:line="240" w:lineRule="auto"/>
              <w:jc w:val="left"/>
            </w:pPr>
            <w:r/>
            <w:r>
              <w:rPr>
                <w:rFonts w:ascii="Segoe UI" w:hAnsi="Segoe UI"/>
                <w:b w:val="0"/>
                <w:color w:val="1E293B"/>
                <w:sz w:val="12"/>
              </w:rPr>
              <w:t>fL</w:t>
            </w:r>
          </w:p>
        </w:tc>
        <w:tc>
          <w:tcPr>
            <w:tcW w:type="dxa" w:w="2268"/>
            <w:tcMar>
              <w:top w:w="8" w:type="dxa"/>
              <w:bottom w:w="8" w:type="dxa"/>
              <w:left w:w="70" w:type="dxa"/>
              <w:right w:w="70" w:type="dxa"/>
            </w:tcMar>
            <w:vAlign w:val="center"/>
          </w:tcPr>
          <w:p>
            <w:pPr>
              <w:spacing w:before="0" w:after="0" w:line="240" w:lineRule="auto"/>
              <w:jc w:val="left"/>
            </w:pPr>
            <w:r/>
            <w:r>
              <w:rPr>
                <w:rFonts w:ascii="Segoe UI" w:hAnsi="Segoe UI"/>
                <w:b/>
                <w:color w:val="0F172A"/>
                <w:sz w:val="12"/>
              </w:rPr>
              <w:t>6.5 - 12.0</w:t>
            </w:r>
          </w:p>
        </w:tc>
      </w:tr>
      <w:tr>
        <w:trPr>
          <w:cantSplit/>
          <w:cantSplit/>
        </w:trPr>
        <w:tc>
          <w:tcPr>
            <w:tcW w:type="dxa" w:w="3628"/>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color w:val="0F172A"/>
                <w:sz w:val="13"/>
              </w:rPr>
              <w:t>Platelet to Large Cell Ratio (PLCR)</w:t>
            </w:r>
          </w:p>
        </w:tc>
        <w:tc>
          <w:tcPr>
            <w:tcW w:type="dxa" w:w="2041"/>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val="0"/>
                <w:color w:val="64748B"/>
                <w:sz w:val="12"/>
              </w:rPr>
              <w:t>Calculated</w:t>
            </w:r>
          </w:p>
        </w:tc>
        <w:tc>
          <w:tcPr>
            <w:tcW w:type="dxa" w:w="1360"/>
            <w:shd w:val="clear" w:color="auto" w:fill="F8FAFC"/>
            <w:tcMar>
              <w:top w:w="8" w:type="dxa"/>
              <w:bottom w:w="8" w:type="dxa"/>
              <w:left w:w="70" w:type="dxa"/>
              <w:right w:w="70" w:type="dxa"/>
            </w:tcMar>
            <w:vAlign w:val="center"/>
          </w:tcPr>
          <w:p>
            <w:pPr>
              <w:spacing w:before="0" w:after="0" w:line="240" w:lineRule="auto"/>
              <w:jc w:val="center"/>
            </w:pPr>
            <w:r/>
            <w:r>
              <w:rPr>
                <w:rFonts w:ascii="Segoe UI" w:hAnsi="Segoe UI"/>
                <w:b/>
                <w:color w:val="DC2626"/>
                <w:sz w:val="13"/>
              </w:rPr>
              <w:t>17.9</w:t>
            </w:r>
          </w:p>
        </w:tc>
        <w:tc>
          <w:tcPr>
            <w:tcW w:type="dxa" w:w="1247"/>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val="0"/>
                <w:color w:val="1E293B"/>
                <w:sz w:val="12"/>
              </w:rPr>
              <w:t>%</w:t>
            </w:r>
          </w:p>
        </w:tc>
        <w:tc>
          <w:tcPr>
            <w:tcW w:type="dxa" w:w="2268"/>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color w:val="0F172A"/>
                <w:sz w:val="12"/>
              </w:rPr>
              <w:t>19.7 - 42.4</w:t>
            </w:r>
          </w:p>
        </w:tc>
      </w:tr>
      <w:tr>
        <w:trPr>
          <w:cantSplit/>
          <w:cantSplit/>
        </w:trPr>
        <w:tc>
          <w:tcPr>
            <w:tcW w:type="dxa" w:w="3628"/>
            <w:tcMar>
              <w:top w:w="8" w:type="dxa"/>
              <w:bottom w:w="8" w:type="dxa"/>
              <w:left w:w="70" w:type="dxa"/>
              <w:right w:w="70" w:type="dxa"/>
            </w:tcMar>
            <w:vAlign w:val="center"/>
          </w:tcPr>
          <w:p>
            <w:pPr>
              <w:spacing w:before="0" w:after="0" w:line="240" w:lineRule="auto"/>
              <w:jc w:val="left"/>
            </w:pPr>
            <w:r/>
            <w:r>
              <w:rPr>
                <w:rFonts w:ascii="Segoe UI" w:hAnsi="Segoe UI"/>
                <w:b/>
                <w:color w:val="0F172A"/>
                <w:sz w:val="13"/>
              </w:rPr>
              <w:t>Plateletcrit (PCT)</w:t>
            </w:r>
          </w:p>
        </w:tc>
        <w:tc>
          <w:tcPr>
            <w:tcW w:type="dxa" w:w="2041"/>
            <w:tcMar>
              <w:top w:w="8" w:type="dxa"/>
              <w:bottom w:w="8" w:type="dxa"/>
              <w:left w:w="70" w:type="dxa"/>
              <w:right w:w="70" w:type="dxa"/>
            </w:tcMar>
            <w:vAlign w:val="center"/>
          </w:tcPr>
          <w:p>
            <w:pPr>
              <w:spacing w:before="0" w:after="0" w:line="240" w:lineRule="auto"/>
              <w:jc w:val="left"/>
            </w:pPr>
            <w:r/>
            <w:r>
              <w:rPr>
                <w:rFonts w:ascii="Segoe UI" w:hAnsi="Segoe UI"/>
                <w:b w:val="0"/>
                <w:color w:val="64748B"/>
                <w:sz w:val="12"/>
              </w:rPr>
              <w:t>Calculated</w:t>
            </w:r>
          </w:p>
        </w:tc>
        <w:tc>
          <w:tcPr>
            <w:tcW w:type="dxa" w:w="1360"/>
            <w:tcMar>
              <w:top w:w="8" w:type="dxa"/>
              <w:bottom w:w="8" w:type="dxa"/>
              <w:left w:w="70" w:type="dxa"/>
              <w:right w:w="70" w:type="dxa"/>
            </w:tcMar>
            <w:vAlign w:val="center"/>
          </w:tcPr>
          <w:p>
            <w:pPr>
              <w:spacing w:before="0" w:after="0" w:line="240" w:lineRule="auto"/>
              <w:jc w:val="center"/>
            </w:pPr>
            <w:r/>
            <w:r>
              <w:rPr>
                <w:rFonts w:ascii="Segoe UI" w:hAnsi="Segoe UI"/>
                <w:b w:val="0"/>
                <w:color w:val="0F172A"/>
                <w:sz w:val="13"/>
              </w:rPr>
              <w:t>0.34</w:t>
            </w:r>
          </w:p>
        </w:tc>
        <w:tc>
          <w:tcPr>
            <w:tcW w:type="dxa" w:w="1247"/>
            <w:tcMar>
              <w:top w:w="8" w:type="dxa"/>
              <w:bottom w:w="8" w:type="dxa"/>
              <w:left w:w="70" w:type="dxa"/>
              <w:right w:w="70" w:type="dxa"/>
            </w:tcMar>
            <w:vAlign w:val="center"/>
          </w:tcPr>
          <w:p>
            <w:pPr>
              <w:spacing w:before="0" w:after="0" w:line="240" w:lineRule="auto"/>
              <w:jc w:val="left"/>
            </w:pPr>
            <w:r/>
            <w:r>
              <w:rPr>
                <w:rFonts w:ascii="Segoe UI" w:hAnsi="Segoe UI"/>
                <w:b w:val="0"/>
                <w:color w:val="1E293B"/>
                <w:sz w:val="12"/>
              </w:rPr>
              <w:t>%</w:t>
            </w:r>
          </w:p>
        </w:tc>
        <w:tc>
          <w:tcPr>
            <w:tcW w:type="dxa" w:w="2268"/>
            <w:tcMar>
              <w:top w:w="8" w:type="dxa"/>
              <w:bottom w:w="8" w:type="dxa"/>
              <w:left w:w="70" w:type="dxa"/>
              <w:right w:w="70" w:type="dxa"/>
            </w:tcMar>
            <w:vAlign w:val="center"/>
          </w:tcPr>
          <w:p>
            <w:pPr>
              <w:spacing w:before="0" w:after="0" w:line="240" w:lineRule="auto"/>
              <w:jc w:val="left"/>
            </w:pPr>
            <w:r/>
            <w:r>
              <w:rPr>
                <w:rFonts w:ascii="Segoe UI" w:hAnsi="Segoe UI"/>
                <w:b/>
                <w:color w:val="0F172A"/>
                <w:sz w:val="12"/>
              </w:rPr>
              <w:t>0.19 - 0.39</w:t>
            </w:r>
          </w:p>
        </w:tc>
      </w:tr>
      <w:tr>
        <w:trPr>
          <w:cantSplit/>
          <w:cantSplit/>
        </w:trPr>
        <w:tc>
          <w:tcPr>
            <w:tcW w:type="dxa" w:w="3628"/>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color w:val="0F172A"/>
                <w:sz w:val="13"/>
              </w:rPr>
              <w:t>Platelet Distribution Width (PDW)</w:t>
            </w:r>
          </w:p>
        </w:tc>
        <w:tc>
          <w:tcPr>
            <w:tcW w:type="dxa" w:w="2041"/>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val="0"/>
                <w:color w:val="64748B"/>
                <w:sz w:val="12"/>
              </w:rPr>
              <w:t>Calculated</w:t>
            </w:r>
          </w:p>
        </w:tc>
        <w:tc>
          <w:tcPr>
            <w:tcW w:type="dxa" w:w="1360"/>
            <w:shd w:val="clear" w:color="auto" w:fill="F8FAFC"/>
            <w:tcMar>
              <w:top w:w="8" w:type="dxa"/>
              <w:bottom w:w="8" w:type="dxa"/>
              <w:left w:w="70" w:type="dxa"/>
              <w:right w:w="70" w:type="dxa"/>
            </w:tcMar>
            <w:vAlign w:val="center"/>
          </w:tcPr>
          <w:p>
            <w:pPr>
              <w:spacing w:before="0" w:after="0" w:line="240" w:lineRule="auto"/>
              <w:jc w:val="center"/>
            </w:pPr>
            <w:r/>
            <w:r>
              <w:rPr>
                <w:rFonts w:ascii="Segoe UI" w:hAnsi="Segoe UI"/>
                <w:b/>
                <w:color w:val="DC2626"/>
                <w:sz w:val="13"/>
              </w:rPr>
              <w:t>9.4</w:t>
            </w:r>
          </w:p>
        </w:tc>
        <w:tc>
          <w:tcPr>
            <w:tcW w:type="dxa" w:w="1247"/>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val="0"/>
                <w:color w:val="1E293B"/>
                <w:sz w:val="12"/>
              </w:rPr>
              <w:t>fL</w:t>
            </w:r>
          </w:p>
        </w:tc>
        <w:tc>
          <w:tcPr>
            <w:tcW w:type="dxa" w:w="2268"/>
            <w:shd w:val="clear" w:color="auto" w:fill="F8FAFC"/>
            <w:tcMar>
              <w:top w:w="8" w:type="dxa"/>
              <w:bottom w:w="8" w:type="dxa"/>
              <w:left w:w="70" w:type="dxa"/>
              <w:right w:w="70" w:type="dxa"/>
            </w:tcMar>
            <w:vAlign w:val="center"/>
          </w:tcPr>
          <w:p>
            <w:pPr>
              <w:spacing w:before="0" w:after="0" w:line="240" w:lineRule="auto"/>
              <w:jc w:val="left"/>
            </w:pPr>
            <w:r/>
            <w:r>
              <w:rPr>
                <w:rFonts w:ascii="Segoe UI" w:hAnsi="Segoe UI"/>
                <w:b/>
                <w:color w:val="0F172A"/>
                <w:sz w:val="12"/>
              </w:rPr>
              <w:t>9.6 - 15.2</w:t>
            </w:r>
          </w:p>
        </w:tc>
      </w:tr>
    </w:tbl>
    <w:tbl>
      <w:tblPr>
        <w:tblW w:type="dxa" w:w="10546"/>
        <w:jc w:val="center"/>
        <w:tblLayout w:type="fixed"/>
        <w:tblLook w:firstColumn="1" w:firstRow="1" w:lastColumn="0" w:lastRow="0" w:noHBand="0" w:noVBand="1" w:val="04A0"/>
      </w:tblPr>
      <w:tblGrid>
        <w:gridCol w:w="10546"/>
      </w:tblGrid>
      <w:tr>
        <w:trPr>
          <w:cantSplit/>
        </w:trPr>
        <w:tc>
          <w:tcPr>
            <w:tcW w:type="dxa" w:w="10546"/>
            <w:shd w:val="clear" w:color="auto" w:fill="F8FAFC"/>
            <w:tcMar>
              <w:top w:w="30" w:type="dxa"/>
              <w:bottom w:w="30" w:type="dxa"/>
              <w:left w:w="100" w:type="dxa"/>
              <w:right w:w="100" w:type="dxa"/>
            </w:tcMar>
            <w:tcBorders>
              <w:top w:val="single" w:sz="4" w:space="0" w:color="CBD5E1"/>
              <w:bottom w:val="single" w:sz="4" w:space="0" w:color="CBD5E1"/>
              <w:left w:val="single" w:sz="24" w:space="0" w:color="0D4D44"/>
              <w:right w:val="single" w:sz="4" w:space="0" w:color="CBD5E1"/>
            </w:tcBorders>
          </w:tcPr>
          <w:p>
            <w:pPr>
              <w:spacing w:before="0" w:after="0"/>
            </w:pPr>
            <w:r>
              <w:rPr>
                <w:rFonts w:ascii="Segoe UI" w:hAnsi="Segoe UI"/>
                <w:b/>
                <w:color w:val="0F172A"/>
                <w:sz w:val="13"/>
              </w:rPr>
              <w:t xml:space="preserve">CLINICAL NOTES: </w:t>
            </w:r>
            <w:r>
              <w:rPr>
                <w:rFonts w:ascii="Segoe UI" w:hAnsi="Segoe UI"/>
                <w:color w:val="1E293B"/>
                <w:sz w:val="13"/>
              </w:rPr>
              <w:t>Microcytic hypochromic anaemia; predominantly normocytic normochromic cells with mild anisocytosis and ovalocytes. Platelets appear adequate on peripheral smear.</w:t>
            </w:r>
          </w:p>
        </w:tc>
      </w:tr>
    </w:tbl>
    <w:p>
      <w:r>
        <w:br w:type="page"/>
      </w:r>
    </w:p>
    <w:tbl>
      <w:tblPr>
        <w:tblW w:type="dxa" w:w="10546"/>
        <w:jc w:val="center"/>
        <w:tblLayout w:type="fixed"/>
        <w:tblLook w:firstColumn="1" w:firstRow="1" w:lastColumn="0" w:lastRow="0" w:noHBand="0" w:noVBand="1" w:val="04A0"/>
      </w:tblPr>
      <w:tblGrid>
        <w:gridCol w:w="4536"/>
        <w:gridCol w:w="6010"/>
      </w:tblGrid>
      <w:tr>
        <w:trPr>
          <w:cantSplit/>
        </w:trPr>
        <w:tc>
          <w:tcPr>
            <w:tcW w:type="dxa" w:w="4536"/>
            <w:shd w:val="clear" w:color="auto" w:fill="0D4D44"/>
            <w:tcMar>
              <w:top w:w="60" w:type="dxa"/>
              <w:bottom w:w="60" w:type="dxa"/>
              <w:left w:w="140" w:type="dxa"/>
              <w:right w:w="80" w:type="dxa"/>
            </w:tcMar>
            <w:vAlign w:val="center"/>
          </w:tcPr>
          <w:p>
            <w:pPr>
              <w:spacing w:before="0" w:after="0"/>
            </w:pPr>
            <w:r>
              <w:rPr>
                <w:rFonts w:ascii="Segoe UI" w:hAnsi="Segoe UI"/>
                <w:b/>
                <w:color w:val="FFFFFF"/>
                <w:sz w:val="26"/>
              </w:rPr>
              <w:t>Zylk Health</w:t>
            </w:r>
          </w:p>
        </w:tc>
        <w:tc>
          <w:tcPr>
            <w:tcW w:type="dxa" w:w="6010"/>
            <w:shd w:val="clear" w:color="auto" w:fill="0D4D44"/>
            <w:tcMar>
              <w:top w:w="50" w:type="dxa"/>
              <w:bottom w:w="50" w:type="dxa"/>
              <w:left w:w="80" w:type="dxa"/>
              <w:right w:w="140" w:type="dxa"/>
            </w:tcMar>
            <w:vAlign w:val="center"/>
          </w:tcPr>
          <w:p>
            <w:pPr>
              <w:spacing w:before="0" w:after="0" w:line="276" w:lineRule="auto"/>
              <w:jc w:val="right"/>
            </w:pPr>
            <w:r>
              <w:rPr>
                <w:rFonts w:ascii="Segoe UI" w:hAnsi="Segoe UI"/>
                <w:b/>
                <w:color w:val="FFFFFF"/>
                <w:sz w:val="14"/>
              </w:rPr>
              <w:t>MEDICAL LABORATORY REPORT</w:t>
              <w:br/>
            </w:r>
            <w:r>
              <w:rPr>
                <w:rFonts w:ascii="Segoe UI" w:hAnsi="Segoe UI"/>
                <w:b/>
                <w:color w:val="99F6E4"/>
                <w:sz w:val="13"/>
              </w:rPr>
              <w:t>SAM DANIEL | Lab code: 1509074825/FE254</w:t>
            </w:r>
          </w:p>
        </w:tc>
      </w:tr>
    </w:tbl>
    <w:p>
      <w:pPr>
        <w:spacing w:before="0" w:after="40"/>
      </w:pPr>
    </w:p>
    <w:p>
      <w:pPr>
        <w:spacing w:before="0" w:after="0"/>
      </w:pPr>
      <w:r>
        <w:rPr>
          <w:rFonts w:ascii="Segoe UI" w:hAnsi="Segoe UI"/>
          <w:b/>
          <w:color w:val="0D4D44"/>
          <w:sz w:val="13"/>
        </w:rPr>
        <w:t>TIER 3: INDIVIDUAL ANALYTES (FULL LAB PARAMETERS)</w:t>
      </w:r>
    </w:p>
    <w:p>
      <w:pPr>
        <w:spacing w:before="0" w:after="20"/>
      </w:pPr>
      <w:r>
        <w:rPr>
          <w:rFonts w:ascii="Segoe UI" w:hAnsi="Segoe UI"/>
          <w:b/>
          <w:color w:val="0F172A"/>
          <w:sz w:val="26"/>
        </w:rPr>
        <w:t>Comprehensive Diagnostic Health Report</w:t>
      </w:r>
    </w:p>
    <w:p>
      <w:pPr>
        <w:spacing w:before="0" w:after="40"/>
      </w:pPr>
      <w:r>
        <w:rPr>
          <w:rFonts w:ascii="Segoe UI" w:hAnsi="Segoe UI"/>
          <w:color w:val="64748B"/>
          <w:sz w:val="14"/>
        </w:rPr>
        <w:t>Complete laboratory audit of all tested biomarkers, methodologies and biological reference intervals.</w:t>
      </w:r>
    </w:p>
    <w:tbl>
      <w:tblPr>
        <w:tblW w:type="dxa" w:w="10544"/>
        <w:jc w:val="center"/>
        <w:tblLayout w:type="fixed"/>
        <w:tblLook w:firstColumn="1" w:firstRow="1" w:lastColumn="0" w:lastRow="0" w:noHBand="0" w:noVBand="1" w:val="04A0"/>
      </w:tblPr>
      <w:tblGrid>
        <w:gridCol w:w="453"/>
        <w:gridCol w:w="2608"/>
        <w:gridCol w:w="3175"/>
        <w:gridCol w:w="1077"/>
        <w:gridCol w:w="963"/>
        <w:gridCol w:w="2268"/>
      </w:tblGrid>
      <w:tr>
        <w:trPr>
          <w:tblHeader/>
          <w:cantSplit/>
        </w:trPr>
        <w:tc>
          <w:tcPr>
            <w:tcW w:type="dxa" w:w="453"/>
            <w:shd w:val="clear" w:color="auto" w:fill="0D4D44"/>
            <w:tcMar>
              <w:top w:w="20" w:type="dxa"/>
              <w:bottom w:w="20" w:type="dxa"/>
              <w:left w:w="70" w:type="dxa"/>
              <w:right w:w="70" w:type="dxa"/>
            </w:tcMar>
            <w:vAlign w:val="center"/>
          </w:tcPr>
          <w:p>
            <w:pPr>
              <w:spacing w:before="0" w:after="0" w:line="240" w:lineRule="auto"/>
              <w:jc w:val="center"/>
            </w:pPr>
            <w:r/>
            <w:r>
              <w:rPr>
                <w:rFonts w:ascii="Segoe UI" w:hAnsi="Segoe UI"/>
                <w:b/>
                <w:color w:val="FFFFFF"/>
                <w:sz w:val="13"/>
              </w:rPr>
              <w:t>SR.</w:t>
            </w:r>
          </w:p>
        </w:tc>
        <w:tc>
          <w:tcPr>
            <w:tcW w:type="dxa" w:w="2608"/>
            <w:shd w:val="clear" w:color="auto" w:fill="0D4D44"/>
            <w:tcMar>
              <w:top w:w="20" w:type="dxa"/>
              <w:bottom w:w="20" w:type="dxa"/>
              <w:left w:w="70" w:type="dxa"/>
              <w:right w:w="70" w:type="dxa"/>
            </w:tcMar>
            <w:vAlign w:val="center"/>
          </w:tcPr>
          <w:p>
            <w:pPr>
              <w:spacing w:before="0" w:after="0" w:line="240" w:lineRule="auto"/>
              <w:jc w:val="left"/>
            </w:pPr>
            <w:r/>
            <w:r>
              <w:rPr>
                <w:rFonts w:ascii="Segoe UI" w:hAnsi="Segoe UI"/>
                <w:b/>
                <w:color w:val="FFFFFF"/>
                <w:sz w:val="13"/>
              </w:rPr>
              <w:t>CATEGORY / DEPARTMENT</w:t>
            </w:r>
          </w:p>
        </w:tc>
        <w:tc>
          <w:tcPr>
            <w:tcW w:type="dxa" w:w="3175"/>
            <w:shd w:val="clear" w:color="auto" w:fill="0D4D44"/>
            <w:tcMar>
              <w:top w:w="20" w:type="dxa"/>
              <w:bottom w:w="20" w:type="dxa"/>
              <w:left w:w="70" w:type="dxa"/>
              <w:right w:w="70" w:type="dxa"/>
            </w:tcMar>
            <w:vAlign w:val="center"/>
          </w:tcPr>
          <w:p>
            <w:pPr>
              <w:spacing w:before="0" w:after="0" w:line="240" w:lineRule="auto"/>
              <w:jc w:val="left"/>
            </w:pPr>
            <w:r/>
            <w:r>
              <w:rPr>
                <w:rFonts w:ascii="Segoe UI" w:hAnsi="Segoe UI"/>
                <w:b/>
                <w:color w:val="FFFFFF"/>
                <w:sz w:val="13"/>
              </w:rPr>
              <w:t>DESCRIPTION / TEST NAME</w:t>
            </w:r>
          </w:p>
        </w:tc>
        <w:tc>
          <w:tcPr>
            <w:tcW w:type="dxa" w:w="1077"/>
            <w:shd w:val="clear" w:color="auto" w:fill="0D4D44"/>
            <w:tcMar>
              <w:top w:w="20" w:type="dxa"/>
              <w:bottom w:w="20" w:type="dxa"/>
              <w:left w:w="70" w:type="dxa"/>
              <w:right w:w="70" w:type="dxa"/>
            </w:tcMar>
            <w:vAlign w:val="center"/>
          </w:tcPr>
          <w:p>
            <w:pPr>
              <w:spacing w:before="0" w:after="0" w:line="240" w:lineRule="auto"/>
              <w:jc w:val="center"/>
            </w:pPr>
            <w:r/>
            <w:r>
              <w:rPr>
                <w:rFonts w:ascii="Segoe UI" w:hAnsi="Segoe UI"/>
                <w:b/>
                <w:color w:val="FFFFFF"/>
                <w:sz w:val="13"/>
              </w:rPr>
              <w:t>OBSERVED VALUE</w:t>
            </w:r>
          </w:p>
        </w:tc>
        <w:tc>
          <w:tcPr>
            <w:tcW w:type="dxa" w:w="963"/>
            <w:shd w:val="clear" w:color="auto" w:fill="0D4D44"/>
            <w:tcMar>
              <w:top w:w="20" w:type="dxa"/>
              <w:bottom w:w="20" w:type="dxa"/>
              <w:left w:w="70" w:type="dxa"/>
              <w:right w:w="70" w:type="dxa"/>
            </w:tcMar>
            <w:vAlign w:val="center"/>
          </w:tcPr>
          <w:p>
            <w:pPr>
              <w:spacing w:before="0" w:after="0" w:line="240" w:lineRule="auto"/>
              <w:jc w:val="left"/>
            </w:pPr>
            <w:r/>
            <w:r>
              <w:rPr>
                <w:rFonts w:ascii="Segoe UI" w:hAnsi="Segoe UI"/>
                <w:b/>
                <w:color w:val="FFFFFF"/>
                <w:sz w:val="13"/>
              </w:rPr>
              <w:t>UNITS</w:t>
            </w:r>
          </w:p>
        </w:tc>
        <w:tc>
          <w:tcPr>
            <w:tcW w:type="dxa" w:w="2268"/>
            <w:shd w:val="clear" w:color="auto" w:fill="0D4D44"/>
            <w:tcMar>
              <w:top w:w="20" w:type="dxa"/>
              <w:bottom w:w="20" w:type="dxa"/>
              <w:left w:w="70" w:type="dxa"/>
              <w:right w:w="70" w:type="dxa"/>
            </w:tcMar>
            <w:vAlign w:val="center"/>
          </w:tcPr>
          <w:p>
            <w:pPr>
              <w:spacing w:before="0" w:after="0" w:line="240" w:lineRule="auto"/>
              <w:jc w:val="left"/>
            </w:pPr>
            <w:r/>
            <w:r>
              <w:rPr>
                <w:rFonts w:ascii="Segoe UI" w:hAnsi="Segoe UI"/>
                <w:b/>
                <w:color w:val="FFFFFF"/>
                <w:sz w:val="13"/>
              </w:rPr>
              <w:t>NORMAL RANGE</w:t>
            </w:r>
          </w:p>
        </w:tc>
      </w:tr>
      <w:tr>
        <w:trPr>
          <w:cantSplit/>
          <w:cantSplit/>
        </w:trPr>
        <w:tc>
          <w:tcPr>
            <w:tcW w:type="dxa" w:w="453"/>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1</w:t>
            </w:r>
          </w:p>
        </w:tc>
        <w:tc>
          <w:tcPr>
            <w:tcW w:type="dxa" w:w="2608"/>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INFERTILITY</w:t>
            </w:r>
          </w:p>
        </w:tc>
        <w:tc>
          <w:tcPr>
            <w:tcW w:type="dxa" w:w="3175"/>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FOLLICLE STIMULATING HORMONE (FSH)</w:t>
            </w:r>
          </w:p>
        </w:tc>
        <w:tc>
          <w:tcPr>
            <w:tcW w:type="dxa" w:w="1077"/>
            <w:tcMar>
              <w:top w:w="11" w:type="dxa"/>
              <w:bottom w:w="11" w:type="dxa"/>
              <w:left w:w="70" w:type="dxa"/>
              <w:right w:w="70" w:type="dxa"/>
            </w:tcMar>
            <w:vAlign w:val="center"/>
          </w:tcPr>
          <w:p>
            <w:pPr>
              <w:spacing w:before="0" w:after="0" w:line="240" w:lineRule="auto"/>
              <w:jc w:val="center"/>
            </w:pPr>
            <w:r/>
            <w:r>
              <w:rPr>
                <w:rFonts w:ascii="Segoe UI" w:hAnsi="Segoe UI"/>
                <w:b w:val="0"/>
                <w:color w:val="0F172A"/>
                <w:sz w:val="14"/>
              </w:rPr>
              <w:t>4.33</w:t>
            </w:r>
          </w:p>
        </w:tc>
        <w:tc>
          <w:tcPr>
            <w:tcW w:type="dxa" w:w="963"/>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mIU/mL</w:t>
            </w:r>
          </w:p>
        </w:tc>
        <w:tc>
          <w:tcPr>
            <w:tcW w:type="dxa" w:w="2268"/>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Follicular: 3.5 - 12.5 | Mid-cycle: 4.7 - 21.5 | Luteal: 1.7 - 7.7 | Postmenopausal: 25.8 - 134.8</w:t>
            </w:r>
          </w:p>
        </w:tc>
      </w:tr>
      <w:tr>
        <w:trPr>
          <w:cantSplit/>
          <w:cantSplit/>
        </w:trPr>
        <w:tc>
          <w:tcPr>
            <w:tcW w:type="dxa" w:w="453"/>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2</w:t>
            </w:r>
          </w:p>
        </w:tc>
        <w:tc>
          <w:tcPr>
            <w:tcW w:type="dxa" w:w="260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INFERTILITY</w:t>
            </w:r>
          </w:p>
        </w:tc>
        <w:tc>
          <w:tcPr>
            <w:tcW w:type="dxa" w:w="3175"/>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SEX HORMONE BINDING GLOBULIN (SHBG)</w:t>
            </w:r>
          </w:p>
        </w:tc>
        <w:tc>
          <w:tcPr>
            <w:tcW w:type="dxa" w:w="1077"/>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0F172A"/>
                <w:sz w:val="14"/>
              </w:rPr>
              <w:t>36.4</w:t>
            </w:r>
          </w:p>
        </w:tc>
        <w:tc>
          <w:tcPr>
            <w:tcW w:type="dxa" w:w="963"/>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nmol/L</w:t>
            </w:r>
          </w:p>
        </w:tc>
        <w:tc>
          <w:tcPr>
            <w:tcW w:type="dxa" w:w="226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18.3 - 54.1</w:t>
            </w:r>
          </w:p>
        </w:tc>
      </w:tr>
      <w:tr>
        <w:trPr>
          <w:cantSplit/>
          <w:cantSplit/>
        </w:trPr>
        <w:tc>
          <w:tcPr>
            <w:tcW w:type="dxa" w:w="453"/>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3</w:t>
            </w:r>
          </w:p>
        </w:tc>
        <w:tc>
          <w:tcPr>
            <w:tcW w:type="dxa" w:w="2608"/>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INFERTILITY</w:t>
            </w:r>
          </w:p>
        </w:tc>
        <w:tc>
          <w:tcPr>
            <w:tcW w:type="dxa" w:w="3175"/>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LUTEINISING HORMONE (LH)</w:t>
            </w:r>
          </w:p>
        </w:tc>
        <w:tc>
          <w:tcPr>
            <w:tcW w:type="dxa" w:w="1077"/>
            <w:tcMar>
              <w:top w:w="11" w:type="dxa"/>
              <w:bottom w:w="11" w:type="dxa"/>
              <w:left w:w="70" w:type="dxa"/>
              <w:right w:w="70" w:type="dxa"/>
            </w:tcMar>
            <w:vAlign w:val="center"/>
          </w:tcPr>
          <w:p>
            <w:pPr>
              <w:spacing w:before="0" w:after="0" w:line="240" w:lineRule="auto"/>
              <w:jc w:val="center"/>
            </w:pPr>
            <w:r/>
            <w:r>
              <w:rPr>
                <w:rFonts w:ascii="Segoe UI" w:hAnsi="Segoe UI"/>
                <w:b w:val="0"/>
                <w:color w:val="0F172A"/>
                <w:sz w:val="14"/>
              </w:rPr>
              <w:t>10.7</w:t>
            </w:r>
          </w:p>
        </w:tc>
        <w:tc>
          <w:tcPr>
            <w:tcW w:type="dxa" w:w="963"/>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mIU/mL</w:t>
            </w:r>
          </w:p>
        </w:tc>
        <w:tc>
          <w:tcPr>
            <w:tcW w:type="dxa" w:w="2268"/>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Follicular: 2.4 - 12.6 | Mid-cycle: 14.0 - 95.6 | Luteal: 1.0 - 11.4 | Postmenopausal: 7.7 - 58.5</w:t>
            </w:r>
          </w:p>
        </w:tc>
      </w:tr>
      <w:tr>
        <w:trPr>
          <w:cantSplit/>
          <w:cantSplit/>
        </w:trPr>
        <w:tc>
          <w:tcPr>
            <w:tcW w:type="dxa" w:w="453"/>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4</w:t>
            </w:r>
          </w:p>
        </w:tc>
        <w:tc>
          <w:tcPr>
            <w:tcW w:type="dxa" w:w="260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INFERTILITY</w:t>
            </w:r>
          </w:p>
        </w:tc>
        <w:tc>
          <w:tcPr>
            <w:tcW w:type="dxa" w:w="3175"/>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PROLACTIN (PRL)</w:t>
            </w:r>
          </w:p>
        </w:tc>
        <w:tc>
          <w:tcPr>
            <w:tcW w:type="dxa" w:w="1077"/>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color w:val="DC2626"/>
                <w:sz w:val="14"/>
              </w:rPr>
              <w:t>54.8</w:t>
            </w:r>
          </w:p>
        </w:tc>
        <w:tc>
          <w:tcPr>
            <w:tcW w:type="dxa" w:w="963"/>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ng/mL</w:t>
            </w:r>
          </w:p>
        </w:tc>
        <w:tc>
          <w:tcPr>
            <w:tcW w:type="dxa" w:w="226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Non-pregnant: 4.79 - 23.3 | Postmenopausal: 4.37 - 21.1</w:t>
            </w:r>
          </w:p>
        </w:tc>
      </w:tr>
      <w:tr>
        <w:trPr>
          <w:cantSplit/>
          <w:cantSplit/>
        </w:trPr>
        <w:tc>
          <w:tcPr>
            <w:tcW w:type="dxa" w:w="453"/>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5</w:t>
            </w:r>
          </w:p>
        </w:tc>
        <w:tc>
          <w:tcPr>
            <w:tcW w:type="dxa" w:w="2608"/>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METABOLIC</w:t>
            </w:r>
          </w:p>
        </w:tc>
        <w:tc>
          <w:tcPr>
            <w:tcW w:type="dxa" w:w="3175"/>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MAGNESIUM</w:t>
            </w:r>
          </w:p>
        </w:tc>
        <w:tc>
          <w:tcPr>
            <w:tcW w:type="dxa" w:w="1077"/>
            <w:tcMar>
              <w:top w:w="11" w:type="dxa"/>
              <w:bottom w:w="11" w:type="dxa"/>
              <w:left w:w="70" w:type="dxa"/>
              <w:right w:w="70" w:type="dxa"/>
            </w:tcMar>
            <w:vAlign w:val="center"/>
          </w:tcPr>
          <w:p>
            <w:pPr>
              <w:spacing w:before="0" w:after="0" w:line="240" w:lineRule="auto"/>
              <w:jc w:val="center"/>
            </w:pPr>
            <w:r/>
            <w:r>
              <w:rPr>
                <w:rFonts w:ascii="Segoe UI" w:hAnsi="Segoe UI"/>
                <w:b/>
                <w:color w:val="DC2626"/>
                <w:sz w:val="14"/>
              </w:rPr>
              <w:t>2.61</w:t>
            </w:r>
          </w:p>
        </w:tc>
        <w:tc>
          <w:tcPr>
            <w:tcW w:type="dxa" w:w="963"/>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mg/dL</w:t>
            </w:r>
          </w:p>
        </w:tc>
        <w:tc>
          <w:tcPr>
            <w:tcW w:type="dxa" w:w="2268"/>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1.9 - 2.5</w:t>
            </w:r>
          </w:p>
        </w:tc>
      </w:tr>
      <w:tr>
        <w:trPr>
          <w:cantSplit/>
          <w:cantSplit/>
        </w:trPr>
        <w:tc>
          <w:tcPr>
            <w:tcW w:type="dxa" w:w="453"/>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6</w:t>
            </w:r>
          </w:p>
        </w:tc>
        <w:tc>
          <w:tcPr>
            <w:tcW w:type="dxa" w:w="260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METABOLIC</w:t>
            </w:r>
          </w:p>
        </w:tc>
        <w:tc>
          <w:tcPr>
            <w:tcW w:type="dxa" w:w="3175"/>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CORTISOL</w:t>
            </w:r>
          </w:p>
        </w:tc>
        <w:tc>
          <w:tcPr>
            <w:tcW w:type="dxa" w:w="1077"/>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0F172A"/>
                <w:sz w:val="14"/>
              </w:rPr>
              <w:t>13.78</w:t>
            </w:r>
          </w:p>
        </w:tc>
        <w:tc>
          <w:tcPr>
            <w:tcW w:type="dxa" w:w="963"/>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µg/dL</w:t>
            </w:r>
          </w:p>
        </w:tc>
        <w:tc>
          <w:tcPr>
            <w:tcW w:type="dxa" w:w="226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4.46 - 22.7</w:t>
            </w:r>
          </w:p>
        </w:tc>
      </w:tr>
      <w:tr>
        <w:trPr>
          <w:cantSplit/>
          <w:cantSplit/>
        </w:trPr>
        <w:tc>
          <w:tcPr>
            <w:tcW w:type="dxa" w:w="453"/>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7</w:t>
            </w:r>
          </w:p>
        </w:tc>
        <w:tc>
          <w:tcPr>
            <w:tcW w:type="dxa" w:w="2608"/>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VITAMINS</w:t>
            </w:r>
          </w:p>
        </w:tc>
        <w:tc>
          <w:tcPr>
            <w:tcW w:type="dxa" w:w="3175"/>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25-OH VITAMIN D (TOTAL)</w:t>
            </w:r>
          </w:p>
        </w:tc>
        <w:tc>
          <w:tcPr>
            <w:tcW w:type="dxa" w:w="1077"/>
            <w:tcMar>
              <w:top w:w="11" w:type="dxa"/>
              <w:bottom w:w="11" w:type="dxa"/>
              <w:left w:w="70" w:type="dxa"/>
              <w:right w:w="70" w:type="dxa"/>
            </w:tcMar>
            <w:vAlign w:val="center"/>
          </w:tcPr>
          <w:p>
            <w:pPr>
              <w:spacing w:before="0" w:after="0" w:line="240" w:lineRule="auto"/>
              <w:jc w:val="center"/>
            </w:pPr>
            <w:r/>
            <w:r>
              <w:rPr>
                <w:rFonts w:ascii="Segoe UI" w:hAnsi="Segoe UI"/>
                <w:b/>
                <w:color w:val="DC2626"/>
                <w:sz w:val="14"/>
              </w:rPr>
              <w:t>11.4</w:t>
            </w:r>
          </w:p>
        </w:tc>
        <w:tc>
          <w:tcPr>
            <w:tcW w:type="dxa" w:w="963"/>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ng/mL</w:t>
            </w:r>
          </w:p>
        </w:tc>
        <w:tc>
          <w:tcPr>
            <w:tcW w:type="dxa" w:w="2268"/>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30 - 100</w:t>
            </w:r>
          </w:p>
        </w:tc>
      </w:tr>
      <w:tr>
        <w:trPr>
          <w:cantSplit/>
          <w:cantSplit/>
        </w:trPr>
        <w:tc>
          <w:tcPr>
            <w:tcW w:type="dxa" w:w="453"/>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8</w:t>
            </w:r>
          </w:p>
        </w:tc>
        <w:tc>
          <w:tcPr>
            <w:tcW w:type="dxa" w:w="260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VITAMINS</w:t>
            </w:r>
          </w:p>
        </w:tc>
        <w:tc>
          <w:tcPr>
            <w:tcW w:type="dxa" w:w="3175"/>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VITAMIN B-12</w:t>
            </w:r>
          </w:p>
        </w:tc>
        <w:tc>
          <w:tcPr>
            <w:tcW w:type="dxa" w:w="1077"/>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0F172A"/>
                <w:sz w:val="14"/>
              </w:rPr>
              <w:t>343</w:t>
            </w:r>
          </w:p>
        </w:tc>
        <w:tc>
          <w:tcPr>
            <w:tcW w:type="dxa" w:w="963"/>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pg/mL</w:t>
            </w:r>
          </w:p>
        </w:tc>
        <w:tc>
          <w:tcPr>
            <w:tcW w:type="dxa" w:w="226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211 - 911</w:t>
            </w:r>
          </w:p>
        </w:tc>
      </w:tr>
      <w:tr>
        <w:trPr>
          <w:cantSplit/>
          <w:cantSplit/>
        </w:trPr>
        <w:tc>
          <w:tcPr>
            <w:tcW w:type="dxa" w:w="453"/>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9</w:t>
            </w:r>
          </w:p>
        </w:tc>
        <w:tc>
          <w:tcPr>
            <w:tcW w:type="dxa" w:w="2608"/>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CARDIAC RISK MARKERS</w:t>
            </w:r>
          </w:p>
        </w:tc>
        <w:tc>
          <w:tcPr>
            <w:tcW w:type="dxa" w:w="3175"/>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C-REACTIVE PROTEIN (CRP)</w:t>
            </w:r>
          </w:p>
        </w:tc>
        <w:tc>
          <w:tcPr>
            <w:tcW w:type="dxa" w:w="1077"/>
            <w:tcMar>
              <w:top w:w="11" w:type="dxa"/>
              <w:bottom w:w="11" w:type="dxa"/>
              <w:left w:w="70" w:type="dxa"/>
              <w:right w:w="70" w:type="dxa"/>
            </w:tcMar>
            <w:vAlign w:val="center"/>
          </w:tcPr>
          <w:p>
            <w:pPr>
              <w:spacing w:before="0" w:after="0" w:line="240" w:lineRule="auto"/>
              <w:jc w:val="center"/>
            </w:pPr>
            <w:r/>
            <w:r>
              <w:rPr>
                <w:rFonts w:ascii="Segoe UI" w:hAnsi="Segoe UI"/>
                <w:b w:val="0"/>
                <w:color w:val="0F172A"/>
                <w:sz w:val="14"/>
              </w:rPr>
              <w:t>0.61</w:t>
            </w:r>
          </w:p>
        </w:tc>
        <w:tc>
          <w:tcPr>
            <w:tcW w:type="dxa" w:w="963"/>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mg/L</w:t>
            </w:r>
          </w:p>
        </w:tc>
        <w:tc>
          <w:tcPr>
            <w:tcW w:type="dxa" w:w="2268"/>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0.0 - 5.0</w:t>
            </w:r>
          </w:p>
        </w:tc>
      </w:tr>
      <w:tr>
        <w:trPr>
          <w:cantSplit/>
          <w:cantSplit/>
        </w:trPr>
        <w:tc>
          <w:tcPr>
            <w:tcW w:type="dxa" w:w="453"/>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10</w:t>
            </w:r>
          </w:p>
        </w:tc>
        <w:tc>
          <w:tcPr>
            <w:tcW w:type="dxa" w:w="260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ARTHRITIS</w:t>
            </w:r>
          </w:p>
        </w:tc>
        <w:tc>
          <w:tcPr>
            <w:tcW w:type="dxa" w:w="3175"/>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ANTI NUCLEAR ANTIBODIES (ANA)</w:t>
            </w:r>
          </w:p>
        </w:tc>
        <w:tc>
          <w:tcPr>
            <w:tcW w:type="dxa" w:w="1077"/>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0F172A"/>
                <w:sz w:val="14"/>
              </w:rPr>
              <w:t>0.05</w:t>
            </w:r>
          </w:p>
        </w:tc>
        <w:tc>
          <w:tcPr>
            <w:tcW w:type="dxa" w:w="963"/>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OD ratio</w:t>
            </w:r>
          </w:p>
        </w:tc>
        <w:tc>
          <w:tcPr>
            <w:tcW w:type="dxa" w:w="226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&lt; 0.80</w:t>
            </w:r>
          </w:p>
        </w:tc>
      </w:tr>
      <w:tr>
        <w:trPr>
          <w:cantSplit/>
          <w:cantSplit/>
        </w:trPr>
        <w:tc>
          <w:tcPr>
            <w:tcW w:type="dxa" w:w="453"/>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11</w:t>
            </w:r>
          </w:p>
        </w:tc>
        <w:tc>
          <w:tcPr>
            <w:tcW w:type="dxa" w:w="2608"/>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ARTHRITIS</w:t>
            </w:r>
          </w:p>
        </w:tc>
        <w:tc>
          <w:tcPr>
            <w:tcW w:type="dxa" w:w="3175"/>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PHOSPHOROUS</w:t>
            </w:r>
          </w:p>
        </w:tc>
        <w:tc>
          <w:tcPr>
            <w:tcW w:type="dxa" w:w="1077"/>
            <w:tcMar>
              <w:top w:w="11" w:type="dxa"/>
              <w:bottom w:w="11" w:type="dxa"/>
              <w:left w:w="70" w:type="dxa"/>
              <w:right w:w="70" w:type="dxa"/>
            </w:tcMar>
            <w:vAlign w:val="center"/>
          </w:tcPr>
          <w:p>
            <w:pPr>
              <w:spacing w:before="0" w:after="0" w:line="240" w:lineRule="auto"/>
              <w:jc w:val="center"/>
            </w:pPr>
            <w:r/>
            <w:r>
              <w:rPr>
                <w:rFonts w:ascii="Segoe UI" w:hAnsi="Segoe UI"/>
                <w:b/>
                <w:color w:val="DC2626"/>
                <w:sz w:val="14"/>
              </w:rPr>
              <w:t>10.27</w:t>
            </w:r>
          </w:p>
        </w:tc>
        <w:tc>
          <w:tcPr>
            <w:tcW w:type="dxa" w:w="963"/>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mg/dL</w:t>
            </w:r>
          </w:p>
        </w:tc>
        <w:tc>
          <w:tcPr>
            <w:tcW w:type="dxa" w:w="2268"/>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2.4 - 5.1</w:t>
            </w:r>
          </w:p>
        </w:tc>
      </w:tr>
      <w:tr>
        <w:trPr>
          <w:cantSplit/>
          <w:cantSplit/>
        </w:trPr>
        <w:tc>
          <w:tcPr>
            <w:tcW w:type="dxa" w:w="453"/>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12</w:t>
            </w:r>
          </w:p>
        </w:tc>
        <w:tc>
          <w:tcPr>
            <w:tcW w:type="dxa" w:w="260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IRON DEFICIENCY</w:t>
            </w:r>
          </w:p>
        </w:tc>
        <w:tc>
          <w:tcPr>
            <w:tcW w:type="dxa" w:w="3175"/>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IRON</w:t>
            </w:r>
          </w:p>
        </w:tc>
        <w:tc>
          <w:tcPr>
            <w:tcW w:type="dxa" w:w="1077"/>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color w:val="DC2626"/>
                <w:sz w:val="14"/>
              </w:rPr>
              <w:t>28.2</w:t>
            </w:r>
          </w:p>
        </w:tc>
        <w:tc>
          <w:tcPr>
            <w:tcW w:type="dxa" w:w="963"/>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µg/dL</w:t>
            </w:r>
          </w:p>
        </w:tc>
        <w:tc>
          <w:tcPr>
            <w:tcW w:type="dxa" w:w="226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37 - 165</w:t>
            </w:r>
          </w:p>
        </w:tc>
      </w:tr>
      <w:tr>
        <w:trPr>
          <w:cantSplit/>
          <w:cantSplit/>
        </w:trPr>
        <w:tc>
          <w:tcPr>
            <w:tcW w:type="dxa" w:w="453"/>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13</w:t>
            </w:r>
          </w:p>
        </w:tc>
        <w:tc>
          <w:tcPr>
            <w:tcW w:type="dxa" w:w="2608"/>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IRON DEFICIENCY</w:t>
            </w:r>
          </w:p>
        </w:tc>
        <w:tc>
          <w:tcPr>
            <w:tcW w:type="dxa" w:w="3175"/>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TOTAL IRON BINDING CAPACITY (TIBC)</w:t>
            </w:r>
          </w:p>
        </w:tc>
        <w:tc>
          <w:tcPr>
            <w:tcW w:type="dxa" w:w="1077"/>
            <w:tcMar>
              <w:top w:w="11" w:type="dxa"/>
              <w:bottom w:w="11" w:type="dxa"/>
              <w:left w:w="70" w:type="dxa"/>
              <w:right w:w="70" w:type="dxa"/>
            </w:tcMar>
            <w:vAlign w:val="center"/>
          </w:tcPr>
          <w:p>
            <w:pPr>
              <w:spacing w:before="0" w:after="0" w:line="240" w:lineRule="auto"/>
              <w:jc w:val="center"/>
            </w:pPr>
            <w:r/>
            <w:r>
              <w:rPr>
                <w:rFonts w:ascii="Segoe UI" w:hAnsi="Segoe UI"/>
                <w:b w:val="0"/>
                <w:color w:val="0F172A"/>
                <w:sz w:val="14"/>
              </w:rPr>
              <w:t>480</w:t>
            </w:r>
          </w:p>
        </w:tc>
        <w:tc>
          <w:tcPr>
            <w:tcW w:type="dxa" w:w="963"/>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µg/dL</w:t>
            </w:r>
          </w:p>
        </w:tc>
        <w:tc>
          <w:tcPr>
            <w:tcW w:type="dxa" w:w="2268"/>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215 - 535</w:t>
            </w:r>
          </w:p>
        </w:tc>
      </w:tr>
      <w:tr>
        <w:trPr>
          <w:cantSplit/>
          <w:cantSplit/>
        </w:trPr>
        <w:tc>
          <w:tcPr>
            <w:tcW w:type="dxa" w:w="453"/>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14</w:t>
            </w:r>
          </w:p>
        </w:tc>
        <w:tc>
          <w:tcPr>
            <w:tcW w:type="dxa" w:w="260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IRON DEFICIENCY</w:t>
            </w:r>
          </w:p>
        </w:tc>
        <w:tc>
          <w:tcPr>
            <w:tcW w:type="dxa" w:w="3175"/>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 TRANSFERRIN SATURATION</w:t>
            </w:r>
          </w:p>
        </w:tc>
        <w:tc>
          <w:tcPr>
            <w:tcW w:type="dxa" w:w="1077"/>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color w:val="DC2626"/>
                <w:sz w:val="14"/>
              </w:rPr>
              <w:t>5.88</w:t>
            </w:r>
          </w:p>
        </w:tc>
        <w:tc>
          <w:tcPr>
            <w:tcW w:type="dxa" w:w="963"/>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w:t>
            </w:r>
          </w:p>
        </w:tc>
        <w:tc>
          <w:tcPr>
            <w:tcW w:type="dxa" w:w="226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13 - 45</w:t>
            </w:r>
          </w:p>
        </w:tc>
      </w:tr>
      <w:tr>
        <w:trPr>
          <w:cantSplit/>
          <w:cantSplit/>
        </w:trPr>
        <w:tc>
          <w:tcPr>
            <w:tcW w:type="dxa" w:w="453"/>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15</w:t>
            </w:r>
          </w:p>
        </w:tc>
        <w:tc>
          <w:tcPr>
            <w:tcW w:type="dxa" w:w="2608"/>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IRON DEFICIENCY</w:t>
            </w:r>
          </w:p>
        </w:tc>
        <w:tc>
          <w:tcPr>
            <w:tcW w:type="dxa" w:w="3175"/>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UNSAT. IRON-BINDING CAPACITY (UIBC)</w:t>
            </w:r>
          </w:p>
        </w:tc>
        <w:tc>
          <w:tcPr>
            <w:tcW w:type="dxa" w:w="1077"/>
            <w:tcMar>
              <w:top w:w="11" w:type="dxa"/>
              <w:bottom w:w="11" w:type="dxa"/>
              <w:left w:w="70" w:type="dxa"/>
              <w:right w:w="70" w:type="dxa"/>
            </w:tcMar>
            <w:vAlign w:val="center"/>
          </w:tcPr>
          <w:p>
            <w:pPr>
              <w:spacing w:before="0" w:after="0" w:line="240" w:lineRule="auto"/>
              <w:jc w:val="center"/>
            </w:pPr>
            <w:r/>
            <w:r>
              <w:rPr>
                <w:rFonts w:ascii="Segoe UI" w:hAnsi="Segoe UI"/>
                <w:b/>
                <w:color w:val="DC2626"/>
                <w:sz w:val="14"/>
              </w:rPr>
              <w:t>451.8</w:t>
            </w:r>
          </w:p>
        </w:tc>
        <w:tc>
          <w:tcPr>
            <w:tcW w:type="dxa" w:w="963"/>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µg/dL</w:t>
            </w:r>
          </w:p>
        </w:tc>
        <w:tc>
          <w:tcPr>
            <w:tcW w:type="dxa" w:w="2268"/>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162 - 368</w:t>
            </w:r>
          </w:p>
        </w:tc>
      </w:tr>
      <w:tr>
        <w:trPr>
          <w:cantSplit/>
          <w:cantSplit/>
        </w:trPr>
        <w:tc>
          <w:tcPr>
            <w:tcW w:type="dxa" w:w="453"/>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16</w:t>
            </w:r>
          </w:p>
        </w:tc>
        <w:tc>
          <w:tcPr>
            <w:tcW w:type="dxa" w:w="260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IRON DEFICIENCY</w:t>
            </w:r>
          </w:p>
        </w:tc>
        <w:tc>
          <w:tcPr>
            <w:tcW w:type="dxa" w:w="3175"/>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FERRITIN</w:t>
            </w:r>
          </w:p>
        </w:tc>
        <w:tc>
          <w:tcPr>
            <w:tcW w:type="dxa" w:w="1077"/>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0F172A"/>
                <w:sz w:val="14"/>
              </w:rPr>
              <w:t>10.4</w:t>
            </w:r>
          </w:p>
        </w:tc>
        <w:tc>
          <w:tcPr>
            <w:tcW w:type="dxa" w:w="963"/>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ng/mL</w:t>
            </w:r>
          </w:p>
        </w:tc>
        <w:tc>
          <w:tcPr>
            <w:tcW w:type="dxa" w:w="226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10 - 291</w:t>
            </w:r>
          </w:p>
        </w:tc>
      </w:tr>
      <w:tr>
        <w:trPr>
          <w:cantSplit/>
          <w:cantSplit/>
        </w:trPr>
        <w:tc>
          <w:tcPr>
            <w:tcW w:type="dxa" w:w="453"/>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17</w:t>
            </w:r>
          </w:p>
        </w:tc>
        <w:tc>
          <w:tcPr>
            <w:tcW w:type="dxa" w:w="2608"/>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ELEMENTS</w:t>
            </w:r>
          </w:p>
        </w:tc>
        <w:tc>
          <w:tcPr>
            <w:tcW w:type="dxa" w:w="3175"/>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SERUM ZINC</w:t>
            </w:r>
          </w:p>
        </w:tc>
        <w:tc>
          <w:tcPr>
            <w:tcW w:type="dxa" w:w="1077"/>
            <w:tcMar>
              <w:top w:w="11" w:type="dxa"/>
              <w:bottom w:w="11" w:type="dxa"/>
              <w:left w:w="70" w:type="dxa"/>
              <w:right w:w="70" w:type="dxa"/>
            </w:tcMar>
            <w:vAlign w:val="center"/>
          </w:tcPr>
          <w:p>
            <w:pPr>
              <w:spacing w:before="0" w:after="0" w:line="240" w:lineRule="auto"/>
              <w:jc w:val="center"/>
            </w:pPr>
            <w:r/>
            <w:r>
              <w:rPr>
                <w:rFonts w:ascii="Segoe UI" w:hAnsi="Segoe UI"/>
                <w:b w:val="0"/>
                <w:color w:val="0F172A"/>
                <w:sz w:val="14"/>
              </w:rPr>
              <w:t>124.4</w:t>
            </w:r>
          </w:p>
        </w:tc>
        <w:tc>
          <w:tcPr>
            <w:tcW w:type="dxa" w:w="963"/>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µg/dL</w:t>
            </w:r>
          </w:p>
        </w:tc>
        <w:tc>
          <w:tcPr>
            <w:tcW w:type="dxa" w:w="2268"/>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46 - 150</w:t>
            </w:r>
          </w:p>
        </w:tc>
      </w:tr>
      <w:tr>
        <w:trPr>
          <w:cantSplit/>
          <w:cantSplit/>
        </w:trPr>
        <w:tc>
          <w:tcPr>
            <w:tcW w:type="dxa" w:w="453"/>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18</w:t>
            </w:r>
          </w:p>
        </w:tc>
        <w:tc>
          <w:tcPr>
            <w:tcW w:type="dxa" w:w="260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HORMONE</w:t>
            </w:r>
          </w:p>
        </w:tc>
        <w:tc>
          <w:tcPr>
            <w:tcW w:type="dxa" w:w="3175"/>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TESTOSTERONE</w:t>
            </w:r>
          </w:p>
        </w:tc>
        <w:tc>
          <w:tcPr>
            <w:tcW w:type="dxa" w:w="1077"/>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0F172A"/>
                <w:sz w:val="14"/>
              </w:rPr>
              <w:t>37</w:t>
            </w:r>
          </w:p>
        </w:tc>
        <w:tc>
          <w:tcPr>
            <w:tcW w:type="dxa" w:w="963"/>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ng/dL</w:t>
            </w:r>
          </w:p>
        </w:tc>
        <w:tc>
          <w:tcPr>
            <w:tcW w:type="dxa" w:w="226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6 - 82</w:t>
            </w:r>
          </w:p>
        </w:tc>
      </w:tr>
      <w:tr>
        <w:trPr>
          <w:cantSplit/>
          <w:cantSplit/>
        </w:trPr>
        <w:tc>
          <w:tcPr>
            <w:tcW w:type="dxa" w:w="453"/>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19</w:t>
            </w:r>
          </w:p>
        </w:tc>
        <w:tc>
          <w:tcPr>
            <w:tcW w:type="dxa" w:w="2608"/>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INFECTIOUS DISEASE</w:t>
            </w:r>
          </w:p>
        </w:tc>
        <w:tc>
          <w:tcPr>
            <w:tcW w:type="dxa" w:w="3175"/>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VDRL (RPR) FOR SYPHILIS</w:t>
            </w:r>
          </w:p>
        </w:tc>
        <w:tc>
          <w:tcPr>
            <w:tcW w:type="dxa" w:w="1077"/>
            <w:tcMar>
              <w:top w:w="11" w:type="dxa"/>
              <w:bottom w:w="11" w:type="dxa"/>
              <w:left w:w="70" w:type="dxa"/>
              <w:right w:w="70" w:type="dxa"/>
            </w:tcMar>
            <w:vAlign w:val="center"/>
          </w:tcPr>
          <w:p>
            <w:pPr>
              <w:spacing w:before="0" w:after="0" w:line="240" w:lineRule="auto"/>
              <w:jc w:val="center"/>
            </w:pPr>
            <w:r/>
            <w:r>
              <w:rPr>
                <w:rFonts w:ascii="Segoe UI" w:hAnsi="Segoe UI"/>
                <w:b w:val="0"/>
                <w:color w:val="0F172A"/>
                <w:sz w:val="14"/>
              </w:rPr>
              <w:t>NON REACTIVE</w:t>
            </w:r>
          </w:p>
        </w:tc>
        <w:tc>
          <w:tcPr>
            <w:tcW w:type="dxa" w:w="963"/>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w:t>
            </w:r>
          </w:p>
        </w:tc>
        <w:tc>
          <w:tcPr>
            <w:tcW w:type="dxa" w:w="2268"/>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NON REACTIVE</w:t>
            </w:r>
          </w:p>
        </w:tc>
      </w:tr>
      <w:tr>
        <w:trPr>
          <w:cantSplit/>
          <w:cantSplit/>
        </w:trPr>
        <w:tc>
          <w:tcPr>
            <w:tcW w:type="dxa" w:w="453"/>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20</w:t>
            </w:r>
          </w:p>
        </w:tc>
        <w:tc>
          <w:tcPr>
            <w:tcW w:type="dxa" w:w="260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RENAL</w:t>
            </w:r>
          </w:p>
        </w:tc>
        <w:tc>
          <w:tcPr>
            <w:tcW w:type="dxa" w:w="3175"/>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CALCIUM</w:t>
            </w:r>
          </w:p>
        </w:tc>
        <w:tc>
          <w:tcPr>
            <w:tcW w:type="dxa" w:w="1077"/>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0F172A"/>
                <w:sz w:val="14"/>
              </w:rPr>
              <w:t>9.28</w:t>
            </w:r>
          </w:p>
        </w:tc>
        <w:tc>
          <w:tcPr>
            <w:tcW w:type="dxa" w:w="963"/>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mg/dL</w:t>
            </w:r>
          </w:p>
        </w:tc>
        <w:tc>
          <w:tcPr>
            <w:tcW w:type="dxa" w:w="226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8.8 - 10.6</w:t>
            </w:r>
          </w:p>
        </w:tc>
      </w:tr>
      <w:tr>
        <w:trPr>
          <w:cantSplit/>
          <w:cantSplit/>
        </w:trPr>
        <w:tc>
          <w:tcPr>
            <w:tcW w:type="dxa" w:w="453"/>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21</w:t>
            </w:r>
          </w:p>
        </w:tc>
        <w:tc>
          <w:tcPr>
            <w:tcW w:type="dxa" w:w="2608"/>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THYROID</w:t>
            </w:r>
          </w:p>
        </w:tc>
        <w:tc>
          <w:tcPr>
            <w:tcW w:type="dxa" w:w="3175"/>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TOTAL TRIIODOTHYRONINE (T3)</w:t>
            </w:r>
          </w:p>
        </w:tc>
        <w:tc>
          <w:tcPr>
            <w:tcW w:type="dxa" w:w="1077"/>
            <w:tcMar>
              <w:top w:w="11" w:type="dxa"/>
              <w:bottom w:w="11" w:type="dxa"/>
              <w:left w:w="70" w:type="dxa"/>
              <w:right w:w="70" w:type="dxa"/>
            </w:tcMar>
            <w:vAlign w:val="center"/>
          </w:tcPr>
          <w:p>
            <w:pPr>
              <w:spacing w:before="0" w:after="0" w:line="240" w:lineRule="auto"/>
              <w:jc w:val="center"/>
            </w:pPr>
            <w:r/>
            <w:r>
              <w:rPr>
                <w:rFonts w:ascii="Segoe UI" w:hAnsi="Segoe UI"/>
                <w:b w:val="0"/>
                <w:color w:val="0F172A"/>
                <w:sz w:val="14"/>
              </w:rPr>
              <w:t>76</w:t>
            </w:r>
          </w:p>
        </w:tc>
        <w:tc>
          <w:tcPr>
            <w:tcW w:type="dxa" w:w="963"/>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ng/dL</w:t>
            </w:r>
          </w:p>
        </w:tc>
        <w:tc>
          <w:tcPr>
            <w:tcW w:type="dxa" w:w="2268"/>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58 - 159</w:t>
            </w:r>
          </w:p>
        </w:tc>
      </w:tr>
      <w:tr>
        <w:trPr>
          <w:cantSplit/>
          <w:cantSplit/>
        </w:trPr>
        <w:tc>
          <w:tcPr>
            <w:tcW w:type="dxa" w:w="453"/>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22</w:t>
            </w:r>
          </w:p>
        </w:tc>
        <w:tc>
          <w:tcPr>
            <w:tcW w:type="dxa" w:w="260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THYROID</w:t>
            </w:r>
          </w:p>
        </w:tc>
        <w:tc>
          <w:tcPr>
            <w:tcW w:type="dxa" w:w="3175"/>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TOTAL THYROXINE (T4)</w:t>
            </w:r>
          </w:p>
        </w:tc>
        <w:tc>
          <w:tcPr>
            <w:tcW w:type="dxa" w:w="1077"/>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0F172A"/>
                <w:sz w:val="14"/>
              </w:rPr>
              <w:t>6.1</w:t>
            </w:r>
          </w:p>
        </w:tc>
        <w:tc>
          <w:tcPr>
            <w:tcW w:type="dxa" w:w="963"/>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µg/dL</w:t>
            </w:r>
          </w:p>
        </w:tc>
        <w:tc>
          <w:tcPr>
            <w:tcW w:type="dxa" w:w="226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4.87 - 11.72</w:t>
            </w:r>
          </w:p>
        </w:tc>
      </w:tr>
      <w:tr>
        <w:trPr>
          <w:cantSplit/>
          <w:cantSplit/>
        </w:trPr>
        <w:tc>
          <w:tcPr>
            <w:tcW w:type="dxa" w:w="453"/>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23</w:t>
            </w:r>
          </w:p>
        </w:tc>
        <w:tc>
          <w:tcPr>
            <w:tcW w:type="dxa" w:w="2608"/>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THYROID</w:t>
            </w:r>
          </w:p>
        </w:tc>
        <w:tc>
          <w:tcPr>
            <w:tcW w:type="dxa" w:w="3175"/>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TSH - ULTRASENSITIVE</w:t>
            </w:r>
          </w:p>
        </w:tc>
        <w:tc>
          <w:tcPr>
            <w:tcW w:type="dxa" w:w="1077"/>
            <w:tcMar>
              <w:top w:w="11" w:type="dxa"/>
              <w:bottom w:w="11" w:type="dxa"/>
              <w:left w:w="70" w:type="dxa"/>
              <w:right w:w="70" w:type="dxa"/>
            </w:tcMar>
            <w:vAlign w:val="center"/>
          </w:tcPr>
          <w:p>
            <w:pPr>
              <w:spacing w:before="0" w:after="0" w:line="240" w:lineRule="auto"/>
              <w:jc w:val="center"/>
            </w:pPr>
            <w:r/>
            <w:r>
              <w:rPr>
                <w:rFonts w:ascii="Segoe UI" w:hAnsi="Segoe UI"/>
                <w:b/>
                <w:color w:val="DC2626"/>
                <w:sz w:val="14"/>
              </w:rPr>
              <w:t>21.747</w:t>
            </w:r>
          </w:p>
        </w:tc>
        <w:tc>
          <w:tcPr>
            <w:tcW w:type="dxa" w:w="963"/>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µIU/mL</w:t>
            </w:r>
          </w:p>
        </w:tc>
        <w:tc>
          <w:tcPr>
            <w:tcW w:type="dxa" w:w="2268"/>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0.35 - 4.94</w:t>
            </w:r>
          </w:p>
        </w:tc>
      </w:tr>
      <w:tr>
        <w:trPr>
          <w:cantSplit/>
          <w:cantSplit/>
        </w:trPr>
        <w:tc>
          <w:tcPr>
            <w:tcW w:type="dxa" w:w="453"/>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24</w:t>
            </w:r>
          </w:p>
        </w:tc>
        <w:tc>
          <w:tcPr>
            <w:tcW w:type="dxa" w:w="260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COMPLETE HEMOGRAM</w:t>
            </w:r>
          </w:p>
        </w:tc>
        <w:tc>
          <w:tcPr>
            <w:tcW w:type="dxa" w:w="3175"/>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HEMOGLOBIN</w:t>
            </w:r>
          </w:p>
        </w:tc>
        <w:tc>
          <w:tcPr>
            <w:tcW w:type="dxa" w:w="1077"/>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color w:val="DC2626"/>
                <w:sz w:val="14"/>
              </w:rPr>
              <w:t>9.7</w:t>
            </w:r>
          </w:p>
        </w:tc>
        <w:tc>
          <w:tcPr>
            <w:tcW w:type="dxa" w:w="963"/>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g/dL</w:t>
            </w:r>
          </w:p>
        </w:tc>
        <w:tc>
          <w:tcPr>
            <w:tcW w:type="dxa" w:w="226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12.0 - 15.0</w:t>
            </w:r>
          </w:p>
        </w:tc>
      </w:tr>
      <w:tr>
        <w:trPr>
          <w:cantSplit/>
          <w:cantSplit/>
        </w:trPr>
        <w:tc>
          <w:tcPr>
            <w:tcW w:type="dxa" w:w="453"/>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25</w:t>
            </w:r>
          </w:p>
        </w:tc>
        <w:tc>
          <w:tcPr>
            <w:tcW w:type="dxa" w:w="2608"/>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COMPLETE HEMOGRAM</w:t>
            </w:r>
          </w:p>
        </w:tc>
        <w:tc>
          <w:tcPr>
            <w:tcW w:type="dxa" w:w="3175"/>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HEMATOCRIT (PCV)</w:t>
            </w:r>
          </w:p>
        </w:tc>
        <w:tc>
          <w:tcPr>
            <w:tcW w:type="dxa" w:w="1077"/>
            <w:tcMar>
              <w:top w:w="11" w:type="dxa"/>
              <w:bottom w:w="11" w:type="dxa"/>
              <w:left w:w="70" w:type="dxa"/>
              <w:right w:w="70" w:type="dxa"/>
            </w:tcMar>
            <w:vAlign w:val="center"/>
          </w:tcPr>
          <w:p>
            <w:pPr>
              <w:spacing w:before="0" w:after="0" w:line="240" w:lineRule="auto"/>
              <w:jc w:val="center"/>
            </w:pPr>
            <w:r/>
            <w:r>
              <w:rPr>
                <w:rFonts w:ascii="Segoe UI" w:hAnsi="Segoe UI"/>
                <w:b w:val="0"/>
                <w:color w:val="0F172A"/>
                <w:sz w:val="14"/>
              </w:rPr>
              <w:t>38.7</w:t>
            </w:r>
          </w:p>
        </w:tc>
        <w:tc>
          <w:tcPr>
            <w:tcW w:type="dxa" w:w="963"/>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w:t>
            </w:r>
          </w:p>
        </w:tc>
        <w:tc>
          <w:tcPr>
            <w:tcW w:type="dxa" w:w="2268"/>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36.0 - 46.0</w:t>
            </w:r>
          </w:p>
        </w:tc>
      </w:tr>
      <w:tr>
        <w:trPr>
          <w:cantSplit/>
          <w:cantSplit/>
        </w:trPr>
        <w:tc>
          <w:tcPr>
            <w:tcW w:type="dxa" w:w="453"/>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26</w:t>
            </w:r>
          </w:p>
        </w:tc>
        <w:tc>
          <w:tcPr>
            <w:tcW w:type="dxa" w:w="260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COMPLETE HEMOGRAM</w:t>
            </w:r>
          </w:p>
        </w:tc>
        <w:tc>
          <w:tcPr>
            <w:tcW w:type="dxa" w:w="3175"/>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TOTAL RBC</w:t>
            </w:r>
          </w:p>
        </w:tc>
        <w:tc>
          <w:tcPr>
            <w:tcW w:type="dxa" w:w="1077"/>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color w:val="DC2626"/>
                <w:sz w:val="14"/>
              </w:rPr>
              <w:t>4.87</w:t>
            </w:r>
          </w:p>
        </w:tc>
        <w:tc>
          <w:tcPr>
            <w:tcW w:type="dxa" w:w="963"/>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X 10^6 / µL</w:t>
            </w:r>
          </w:p>
        </w:tc>
        <w:tc>
          <w:tcPr>
            <w:tcW w:type="dxa" w:w="226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3.8 - 4.8</w:t>
            </w:r>
          </w:p>
        </w:tc>
      </w:tr>
      <w:tr>
        <w:trPr>
          <w:cantSplit/>
          <w:cantSplit/>
        </w:trPr>
        <w:tc>
          <w:tcPr>
            <w:tcW w:type="dxa" w:w="453"/>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27</w:t>
            </w:r>
          </w:p>
        </w:tc>
        <w:tc>
          <w:tcPr>
            <w:tcW w:type="dxa" w:w="2608"/>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COMPLETE HEMOGRAM</w:t>
            </w:r>
          </w:p>
        </w:tc>
        <w:tc>
          <w:tcPr>
            <w:tcW w:type="dxa" w:w="3175"/>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MEAN CORPUSCULAR VOLUME (MCV)</w:t>
            </w:r>
          </w:p>
        </w:tc>
        <w:tc>
          <w:tcPr>
            <w:tcW w:type="dxa" w:w="1077"/>
            <w:tcMar>
              <w:top w:w="11" w:type="dxa"/>
              <w:bottom w:w="11" w:type="dxa"/>
              <w:left w:w="70" w:type="dxa"/>
              <w:right w:w="70" w:type="dxa"/>
            </w:tcMar>
            <w:vAlign w:val="center"/>
          </w:tcPr>
          <w:p>
            <w:pPr>
              <w:spacing w:before="0" w:after="0" w:line="240" w:lineRule="auto"/>
              <w:jc w:val="center"/>
            </w:pPr>
            <w:r/>
            <w:r>
              <w:rPr>
                <w:rFonts w:ascii="Segoe UI" w:hAnsi="Segoe UI"/>
                <w:b/>
                <w:color w:val="DC2626"/>
                <w:sz w:val="14"/>
              </w:rPr>
              <w:t>79.5</w:t>
            </w:r>
          </w:p>
        </w:tc>
        <w:tc>
          <w:tcPr>
            <w:tcW w:type="dxa" w:w="963"/>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fL</w:t>
            </w:r>
          </w:p>
        </w:tc>
        <w:tc>
          <w:tcPr>
            <w:tcW w:type="dxa" w:w="2268"/>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83.0 - 101.0</w:t>
            </w:r>
          </w:p>
        </w:tc>
      </w:tr>
      <w:tr>
        <w:trPr>
          <w:cantSplit/>
          <w:cantSplit/>
        </w:trPr>
        <w:tc>
          <w:tcPr>
            <w:tcW w:type="dxa" w:w="453"/>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28</w:t>
            </w:r>
          </w:p>
        </w:tc>
        <w:tc>
          <w:tcPr>
            <w:tcW w:type="dxa" w:w="260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COMPLETE HEMOGRAM</w:t>
            </w:r>
          </w:p>
        </w:tc>
        <w:tc>
          <w:tcPr>
            <w:tcW w:type="dxa" w:w="3175"/>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MEAN CORPUSCULAR HEMOGLOBIN (MCH)</w:t>
            </w:r>
          </w:p>
        </w:tc>
        <w:tc>
          <w:tcPr>
            <w:tcW w:type="dxa" w:w="1077"/>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color w:val="DC2626"/>
                <w:sz w:val="14"/>
              </w:rPr>
              <w:t>19.9</w:t>
            </w:r>
          </w:p>
        </w:tc>
        <w:tc>
          <w:tcPr>
            <w:tcW w:type="dxa" w:w="963"/>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pg</w:t>
            </w:r>
          </w:p>
        </w:tc>
        <w:tc>
          <w:tcPr>
            <w:tcW w:type="dxa" w:w="226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27.0 - 32.0</w:t>
            </w:r>
          </w:p>
        </w:tc>
      </w:tr>
      <w:tr>
        <w:trPr>
          <w:cantSplit/>
          <w:cantSplit/>
        </w:trPr>
        <w:tc>
          <w:tcPr>
            <w:tcW w:type="dxa" w:w="453"/>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29</w:t>
            </w:r>
          </w:p>
        </w:tc>
        <w:tc>
          <w:tcPr>
            <w:tcW w:type="dxa" w:w="2608"/>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COMPLETE HEMOGRAM</w:t>
            </w:r>
          </w:p>
        </w:tc>
        <w:tc>
          <w:tcPr>
            <w:tcW w:type="dxa" w:w="3175"/>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MEAN CORP. HEMO. CONC (MCHC)</w:t>
            </w:r>
          </w:p>
        </w:tc>
        <w:tc>
          <w:tcPr>
            <w:tcW w:type="dxa" w:w="1077"/>
            <w:tcMar>
              <w:top w:w="11" w:type="dxa"/>
              <w:bottom w:w="11" w:type="dxa"/>
              <w:left w:w="70" w:type="dxa"/>
              <w:right w:w="70" w:type="dxa"/>
            </w:tcMar>
            <w:vAlign w:val="center"/>
          </w:tcPr>
          <w:p>
            <w:pPr>
              <w:spacing w:before="0" w:after="0" w:line="240" w:lineRule="auto"/>
              <w:jc w:val="center"/>
            </w:pPr>
            <w:r/>
            <w:r>
              <w:rPr>
                <w:rFonts w:ascii="Segoe UI" w:hAnsi="Segoe UI"/>
                <w:b/>
                <w:color w:val="DC2626"/>
                <w:sz w:val="14"/>
              </w:rPr>
              <w:t>25.1</w:t>
            </w:r>
          </w:p>
        </w:tc>
        <w:tc>
          <w:tcPr>
            <w:tcW w:type="dxa" w:w="963"/>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g/dL</w:t>
            </w:r>
          </w:p>
        </w:tc>
        <w:tc>
          <w:tcPr>
            <w:tcW w:type="dxa" w:w="2268"/>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31.5 - 34.5</w:t>
            </w:r>
          </w:p>
        </w:tc>
      </w:tr>
      <w:tr>
        <w:trPr>
          <w:cantSplit/>
          <w:cantSplit/>
        </w:trPr>
        <w:tc>
          <w:tcPr>
            <w:tcW w:type="dxa" w:w="453"/>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30</w:t>
            </w:r>
          </w:p>
        </w:tc>
        <w:tc>
          <w:tcPr>
            <w:tcW w:type="dxa" w:w="260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COMPLETE HEMOGRAM</w:t>
            </w:r>
          </w:p>
        </w:tc>
        <w:tc>
          <w:tcPr>
            <w:tcW w:type="dxa" w:w="3175"/>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RED CELL DISTRIBUTION WIDTH - SD (RDW-SD)</w:t>
            </w:r>
          </w:p>
        </w:tc>
        <w:tc>
          <w:tcPr>
            <w:tcW w:type="dxa" w:w="1077"/>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color w:val="DC2626"/>
                <w:sz w:val="14"/>
              </w:rPr>
              <w:t>60.5</w:t>
            </w:r>
          </w:p>
        </w:tc>
        <w:tc>
          <w:tcPr>
            <w:tcW w:type="dxa" w:w="963"/>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fL</w:t>
            </w:r>
          </w:p>
        </w:tc>
        <w:tc>
          <w:tcPr>
            <w:tcW w:type="dxa" w:w="226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39.0 - 46.0</w:t>
            </w:r>
          </w:p>
        </w:tc>
      </w:tr>
      <w:tr>
        <w:trPr>
          <w:cantSplit/>
          <w:cantSplit/>
        </w:trPr>
        <w:tc>
          <w:tcPr>
            <w:tcW w:type="dxa" w:w="453"/>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31</w:t>
            </w:r>
          </w:p>
        </w:tc>
        <w:tc>
          <w:tcPr>
            <w:tcW w:type="dxa" w:w="2608"/>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COMPLETE HEMOGRAM</w:t>
            </w:r>
          </w:p>
        </w:tc>
        <w:tc>
          <w:tcPr>
            <w:tcW w:type="dxa" w:w="3175"/>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RED CELL DISTRIBUTION WIDTH (RDW - CV)</w:t>
            </w:r>
          </w:p>
        </w:tc>
        <w:tc>
          <w:tcPr>
            <w:tcW w:type="dxa" w:w="1077"/>
            <w:tcMar>
              <w:top w:w="11" w:type="dxa"/>
              <w:bottom w:w="11" w:type="dxa"/>
              <w:left w:w="70" w:type="dxa"/>
              <w:right w:w="70" w:type="dxa"/>
            </w:tcMar>
            <w:vAlign w:val="center"/>
          </w:tcPr>
          <w:p>
            <w:pPr>
              <w:spacing w:before="0" w:after="0" w:line="240" w:lineRule="auto"/>
              <w:jc w:val="center"/>
            </w:pPr>
            <w:r/>
            <w:r>
              <w:rPr>
                <w:rFonts w:ascii="Segoe UI" w:hAnsi="Segoe UI"/>
                <w:b/>
                <w:color w:val="DC2626"/>
                <w:sz w:val="14"/>
              </w:rPr>
              <w:t>21.4</w:t>
            </w:r>
          </w:p>
        </w:tc>
        <w:tc>
          <w:tcPr>
            <w:tcW w:type="dxa" w:w="963"/>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w:t>
            </w:r>
          </w:p>
        </w:tc>
        <w:tc>
          <w:tcPr>
            <w:tcW w:type="dxa" w:w="2268"/>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11.6 - 14.0</w:t>
            </w:r>
          </w:p>
        </w:tc>
      </w:tr>
      <w:tr>
        <w:trPr>
          <w:cantSplit/>
          <w:cantSplit/>
        </w:trPr>
        <w:tc>
          <w:tcPr>
            <w:tcW w:type="dxa" w:w="453"/>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32</w:t>
            </w:r>
          </w:p>
        </w:tc>
        <w:tc>
          <w:tcPr>
            <w:tcW w:type="dxa" w:w="260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COMPLETE HEMOGRAM</w:t>
            </w:r>
          </w:p>
        </w:tc>
        <w:tc>
          <w:tcPr>
            <w:tcW w:type="dxa" w:w="3175"/>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RED CELL DISTRIBUTION WIDTH INDEX (RDWI)</w:t>
            </w:r>
          </w:p>
        </w:tc>
        <w:tc>
          <w:tcPr>
            <w:tcW w:type="dxa" w:w="1077"/>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0F172A"/>
                <w:sz w:val="14"/>
              </w:rPr>
              <w:t>349.3</w:t>
            </w:r>
          </w:p>
        </w:tc>
        <w:tc>
          <w:tcPr>
            <w:tcW w:type="dxa" w:w="963"/>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w:t>
            </w:r>
          </w:p>
        </w:tc>
        <w:tc>
          <w:tcPr>
            <w:tcW w:type="dxa" w:w="226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*Refer Note below</w:t>
            </w:r>
          </w:p>
        </w:tc>
      </w:tr>
      <w:tr>
        <w:trPr>
          <w:cantSplit/>
          <w:cantSplit/>
        </w:trPr>
        <w:tc>
          <w:tcPr>
            <w:tcW w:type="dxa" w:w="453"/>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33</w:t>
            </w:r>
          </w:p>
        </w:tc>
        <w:tc>
          <w:tcPr>
            <w:tcW w:type="dxa" w:w="2608"/>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COMPLETE HEMOGRAM</w:t>
            </w:r>
          </w:p>
        </w:tc>
        <w:tc>
          <w:tcPr>
            <w:tcW w:type="dxa" w:w="3175"/>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MENTZER INDEX</w:t>
            </w:r>
          </w:p>
        </w:tc>
        <w:tc>
          <w:tcPr>
            <w:tcW w:type="dxa" w:w="1077"/>
            <w:tcMar>
              <w:top w:w="11" w:type="dxa"/>
              <w:bottom w:w="11" w:type="dxa"/>
              <w:left w:w="70" w:type="dxa"/>
              <w:right w:w="70" w:type="dxa"/>
            </w:tcMar>
            <w:vAlign w:val="center"/>
          </w:tcPr>
          <w:p>
            <w:pPr>
              <w:spacing w:before="0" w:after="0" w:line="240" w:lineRule="auto"/>
              <w:jc w:val="center"/>
            </w:pPr>
            <w:r/>
            <w:r>
              <w:rPr>
                <w:rFonts w:ascii="Segoe UI" w:hAnsi="Segoe UI"/>
                <w:b w:val="0"/>
                <w:color w:val="0F172A"/>
                <w:sz w:val="14"/>
              </w:rPr>
              <w:t>16.3</w:t>
            </w:r>
          </w:p>
        </w:tc>
        <w:tc>
          <w:tcPr>
            <w:tcW w:type="dxa" w:w="963"/>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w:t>
            </w:r>
          </w:p>
        </w:tc>
        <w:tc>
          <w:tcPr>
            <w:tcW w:type="dxa" w:w="2268"/>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*Refer Note below</w:t>
            </w:r>
          </w:p>
        </w:tc>
      </w:tr>
      <w:tr>
        <w:trPr>
          <w:cantSplit/>
          <w:cantSplit/>
        </w:trPr>
        <w:tc>
          <w:tcPr>
            <w:tcW w:type="dxa" w:w="453"/>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34</w:t>
            </w:r>
          </w:p>
        </w:tc>
        <w:tc>
          <w:tcPr>
            <w:tcW w:type="dxa" w:w="260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COMPLETE HEMOGRAM</w:t>
            </w:r>
          </w:p>
        </w:tc>
        <w:tc>
          <w:tcPr>
            <w:tcW w:type="dxa" w:w="3175"/>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TOTAL LEUCOCYTE COUNT (WBC)</w:t>
            </w:r>
          </w:p>
        </w:tc>
        <w:tc>
          <w:tcPr>
            <w:tcW w:type="dxa" w:w="1077"/>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0F172A"/>
                <w:sz w:val="14"/>
              </w:rPr>
              <w:t>8.38</w:t>
            </w:r>
          </w:p>
        </w:tc>
        <w:tc>
          <w:tcPr>
            <w:tcW w:type="dxa" w:w="963"/>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X 10³ / µL</w:t>
            </w:r>
          </w:p>
        </w:tc>
        <w:tc>
          <w:tcPr>
            <w:tcW w:type="dxa" w:w="226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4.0 - 10.0</w:t>
            </w:r>
          </w:p>
        </w:tc>
      </w:tr>
      <w:tr>
        <w:trPr>
          <w:cantSplit/>
          <w:cantSplit/>
        </w:trPr>
        <w:tc>
          <w:tcPr>
            <w:tcW w:type="dxa" w:w="453"/>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35</w:t>
            </w:r>
          </w:p>
        </w:tc>
        <w:tc>
          <w:tcPr>
            <w:tcW w:type="dxa" w:w="2608"/>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DIFFERENTIAL LEUCOCYTE COUNT</w:t>
            </w:r>
          </w:p>
        </w:tc>
        <w:tc>
          <w:tcPr>
            <w:tcW w:type="dxa" w:w="3175"/>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NEUTROPHILS</w:t>
            </w:r>
          </w:p>
        </w:tc>
        <w:tc>
          <w:tcPr>
            <w:tcW w:type="dxa" w:w="1077"/>
            <w:tcMar>
              <w:top w:w="11" w:type="dxa"/>
              <w:bottom w:w="11" w:type="dxa"/>
              <w:left w:w="70" w:type="dxa"/>
              <w:right w:w="70" w:type="dxa"/>
            </w:tcMar>
            <w:vAlign w:val="center"/>
          </w:tcPr>
          <w:p>
            <w:pPr>
              <w:spacing w:before="0" w:after="0" w:line="240" w:lineRule="auto"/>
              <w:jc w:val="center"/>
            </w:pPr>
            <w:r/>
            <w:r>
              <w:rPr>
                <w:rFonts w:ascii="Segoe UI" w:hAnsi="Segoe UI"/>
                <w:b w:val="0"/>
                <w:color w:val="0F172A"/>
                <w:sz w:val="14"/>
              </w:rPr>
              <w:t>50.3</w:t>
            </w:r>
          </w:p>
        </w:tc>
        <w:tc>
          <w:tcPr>
            <w:tcW w:type="dxa" w:w="963"/>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w:t>
            </w:r>
          </w:p>
        </w:tc>
        <w:tc>
          <w:tcPr>
            <w:tcW w:type="dxa" w:w="2268"/>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40 - 80</w:t>
            </w:r>
          </w:p>
        </w:tc>
      </w:tr>
      <w:tr>
        <w:trPr>
          <w:cantSplit/>
          <w:cantSplit/>
        </w:trPr>
        <w:tc>
          <w:tcPr>
            <w:tcW w:type="dxa" w:w="453"/>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36</w:t>
            </w:r>
          </w:p>
        </w:tc>
        <w:tc>
          <w:tcPr>
            <w:tcW w:type="dxa" w:w="260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DIFFERENTIAL LEUCOCYTE COUNT</w:t>
            </w:r>
          </w:p>
        </w:tc>
        <w:tc>
          <w:tcPr>
            <w:tcW w:type="dxa" w:w="3175"/>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LYMPHOCYTES</w:t>
            </w:r>
          </w:p>
        </w:tc>
        <w:tc>
          <w:tcPr>
            <w:tcW w:type="dxa" w:w="1077"/>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0F172A"/>
                <w:sz w:val="14"/>
              </w:rPr>
              <w:t>35.4</w:t>
            </w:r>
          </w:p>
        </w:tc>
        <w:tc>
          <w:tcPr>
            <w:tcW w:type="dxa" w:w="963"/>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w:t>
            </w:r>
          </w:p>
        </w:tc>
        <w:tc>
          <w:tcPr>
            <w:tcW w:type="dxa" w:w="226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20 - 40</w:t>
            </w:r>
          </w:p>
        </w:tc>
      </w:tr>
      <w:tr>
        <w:trPr>
          <w:cantSplit/>
          <w:cantSplit/>
        </w:trPr>
        <w:tc>
          <w:tcPr>
            <w:tcW w:type="dxa" w:w="453"/>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37</w:t>
            </w:r>
          </w:p>
        </w:tc>
        <w:tc>
          <w:tcPr>
            <w:tcW w:type="dxa" w:w="2608"/>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DIFFERENTIAL LEUCOCYTE COUNT</w:t>
            </w:r>
          </w:p>
        </w:tc>
        <w:tc>
          <w:tcPr>
            <w:tcW w:type="dxa" w:w="3175"/>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MONOCYTES</w:t>
            </w:r>
          </w:p>
        </w:tc>
        <w:tc>
          <w:tcPr>
            <w:tcW w:type="dxa" w:w="1077"/>
            <w:tcMar>
              <w:top w:w="11" w:type="dxa"/>
              <w:bottom w:w="11" w:type="dxa"/>
              <w:left w:w="70" w:type="dxa"/>
              <w:right w:w="70" w:type="dxa"/>
            </w:tcMar>
            <w:vAlign w:val="center"/>
          </w:tcPr>
          <w:p>
            <w:pPr>
              <w:spacing w:before="0" w:after="0" w:line="240" w:lineRule="auto"/>
              <w:jc w:val="center"/>
            </w:pPr>
            <w:r/>
            <w:r>
              <w:rPr>
                <w:rFonts w:ascii="Segoe UI" w:hAnsi="Segoe UI"/>
                <w:b w:val="0"/>
                <w:color w:val="0F172A"/>
                <w:sz w:val="14"/>
              </w:rPr>
              <w:t>6.2</w:t>
            </w:r>
          </w:p>
        </w:tc>
        <w:tc>
          <w:tcPr>
            <w:tcW w:type="dxa" w:w="963"/>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w:t>
            </w:r>
          </w:p>
        </w:tc>
        <w:tc>
          <w:tcPr>
            <w:tcW w:type="dxa" w:w="2268"/>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2 - 10</w:t>
            </w:r>
          </w:p>
        </w:tc>
      </w:tr>
      <w:tr>
        <w:trPr>
          <w:cantSplit/>
          <w:cantSplit/>
        </w:trPr>
        <w:tc>
          <w:tcPr>
            <w:tcW w:type="dxa" w:w="453"/>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38</w:t>
            </w:r>
          </w:p>
        </w:tc>
        <w:tc>
          <w:tcPr>
            <w:tcW w:type="dxa" w:w="260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DIFFERENTIAL LEUCOCYTE COUNT</w:t>
            </w:r>
          </w:p>
        </w:tc>
        <w:tc>
          <w:tcPr>
            <w:tcW w:type="dxa" w:w="3175"/>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EOSINOPHILS</w:t>
            </w:r>
          </w:p>
        </w:tc>
        <w:tc>
          <w:tcPr>
            <w:tcW w:type="dxa" w:w="1077"/>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color w:val="DC2626"/>
                <w:sz w:val="14"/>
              </w:rPr>
              <w:t>6.7</w:t>
            </w:r>
          </w:p>
        </w:tc>
        <w:tc>
          <w:tcPr>
            <w:tcW w:type="dxa" w:w="963"/>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w:t>
            </w:r>
          </w:p>
        </w:tc>
        <w:tc>
          <w:tcPr>
            <w:tcW w:type="dxa" w:w="226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1 - 6</w:t>
            </w:r>
          </w:p>
        </w:tc>
      </w:tr>
      <w:tr>
        <w:trPr>
          <w:cantSplit/>
          <w:cantSplit/>
        </w:trPr>
        <w:tc>
          <w:tcPr>
            <w:tcW w:type="dxa" w:w="453"/>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39</w:t>
            </w:r>
          </w:p>
        </w:tc>
        <w:tc>
          <w:tcPr>
            <w:tcW w:type="dxa" w:w="2608"/>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DIFFERENTIAL LEUCOCYTE COUNT</w:t>
            </w:r>
          </w:p>
        </w:tc>
        <w:tc>
          <w:tcPr>
            <w:tcW w:type="dxa" w:w="3175"/>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BASOPHILS</w:t>
            </w:r>
          </w:p>
        </w:tc>
        <w:tc>
          <w:tcPr>
            <w:tcW w:type="dxa" w:w="1077"/>
            <w:tcMar>
              <w:top w:w="11" w:type="dxa"/>
              <w:bottom w:w="11" w:type="dxa"/>
              <w:left w:w="70" w:type="dxa"/>
              <w:right w:w="70" w:type="dxa"/>
            </w:tcMar>
            <w:vAlign w:val="center"/>
          </w:tcPr>
          <w:p>
            <w:pPr>
              <w:spacing w:before="0" w:after="0" w:line="240" w:lineRule="auto"/>
              <w:jc w:val="center"/>
            </w:pPr>
            <w:r/>
            <w:r>
              <w:rPr>
                <w:rFonts w:ascii="Segoe UI" w:hAnsi="Segoe UI"/>
                <w:b w:val="0"/>
                <w:color w:val="0F172A"/>
                <w:sz w:val="14"/>
              </w:rPr>
              <w:t>1.1</w:t>
            </w:r>
          </w:p>
        </w:tc>
        <w:tc>
          <w:tcPr>
            <w:tcW w:type="dxa" w:w="963"/>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w:t>
            </w:r>
          </w:p>
        </w:tc>
        <w:tc>
          <w:tcPr>
            <w:tcW w:type="dxa" w:w="2268"/>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0 - 2</w:t>
            </w:r>
          </w:p>
        </w:tc>
      </w:tr>
      <w:tr>
        <w:trPr>
          <w:cantSplit/>
          <w:cantSplit/>
        </w:trPr>
        <w:tc>
          <w:tcPr>
            <w:tcW w:type="dxa" w:w="453"/>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40</w:t>
            </w:r>
          </w:p>
        </w:tc>
        <w:tc>
          <w:tcPr>
            <w:tcW w:type="dxa" w:w="260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DIFFERENTIAL LEUCOCYTE COUNT</w:t>
            </w:r>
          </w:p>
        </w:tc>
        <w:tc>
          <w:tcPr>
            <w:tcW w:type="dxa" w:w="3175"/>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IMMATURE GRANULOCYTE PERCENTAGE (IG%)</w:t>
            </w:r>
          </w:p>
        </w:tc>
        <w:tc>
          <w:tcPr>
            <w:tcW w:type="dxa" w:w="1077"/>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0F172A"/>
                <w:sz w:val="14"/>
              </w:rPr>
              <w:t>0.3</w:t>
            </w:r>
          </w:p>
        </w:tc>
        <w:tc>
          <w:tcPr>
            <w:tcW w:type="dxa" w:w="963"/>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w:t>
            </w:r>
          </w:p>
        </w:tc>
        <w:tc>
          <w:tcPr>
            <w:tcW w:type="dxa" w:w="226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0.0 - 0.4</w:t>
            </w:r>
          </w:p>
        </w:tc>
      </w:tr>
      <w:tr>
        <w:trPr>
          <w:cantSplit/>
          <w:cantSplit/>
        </w:trPr>
        <w:tc>
          <w:tcPr>
            <w:tcW w:type="dxa" w:w="453"/>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41</w:t>
            </w:r>
          </w:p>
        </w:tc>
        <w:tc>
          <w:tcPr>
            <w:tcW w:type="dxa" w:w="2608"/>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DIFFERENTIAL LEUCOCYTE COUNT</w:t>
            </w:r>
          </w:p>
        </w:tc>
        <w:tc>
          <w:tcPr>
            <w:tcW w:type="dxa" w:w="3175"/>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NUCLEATED RED BLOOD CELLS %</w:t>
            </w:r>
          </w:p>
        </w:tc>
        <w:tc>
          <w:tcPr>
            <w:tcW w:type="dxa" w:w="1077"/>
            <w:tcMar>
              <w:top w:w="11" w:type="dxa"/>
              <w:bottom w:w="11" w:type="dxa"/>
              <w:left w:w="70" w:type="dxa"/>
              <w:right w:w="70" w:type="dxa"/>
            </w:tcMar>
            <w:vAlign w:val="center"/>
          </w:tcPr>
          <w:p>
            <w:pPr>
              <w:spacing w:before="0" w:after="0" w:line="240" w:lineRule="auto"/>
              <w:jc w:val="center"/>
            </w:pPr>
            <w:r/>
            <w:r>
              <w:rPr>
                <w:rFonts w:ascii="Segoe UI" w:hAnsi="Segoe UI"/>
                <w:b w:val="0"/>
                <w:color w:val="0F172A"/>
                <w:sz w:val="14"/>
              </w:rPr>
              <w:t>0.01</w:t>
            </w:r>
          </w:p>
        </w:tc>
        <w:tc>
          <w:tcPr>
            <w:tcW w:type="dxa" w:w="963"/>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w:t>
            </w:r>
          </w:p>
        </w:tc>
        <w:tc>
          <w:tcPr>
            <w:tcW w:type="dxa" w:w="2268"/>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0.0 - 0.5</w:t>
            </w:r>
          </w:p>
        </w:tc>
      </w:tr>
      <w:tr>
        <w:trPr>
          <w:cantSplit/>
          <w:cantSplit/>
        </w:trPr>
        <w:tc>
          <w:tcPr>
            <w:tcW w:type="dxa" w:w="453"/>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42</w:t>
            </w:r>
          </w:p>
        </w:tc>
        <w:tc>
          <w:tcPr>
            <w:tcW w:type="dxa" w:w="260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ABSOLUTE LEUCOCYTE COUNT</w:t>
            </w:r>
          </w:p>
        </w:tc>
        <w:tc>
          <w:tcPr>
            <w:tcW w:type="dxa" w:w="3175"/>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NEUTROPHILS - ABSOLUTE COUNT</w:t>
            </w:r>
          </w:p>
        </w:tc>
        <w:tc>
          <w:tcPr>
            <w:tcW w:type="dxa" w:w="1077"/>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0F172A"/>
                <w:sz w:val="14"/>
              </w:rPr>
              <w:t>4.22</w:t>
            </w:r>
          </w:p>
        </w:tc>
        <w:tc>
          <w:tcPr>
            <w:tcW w:type="dxa" w:w="963"/>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X 10³ / µL</w:t>
            </w:r>
          </w:p>
        </w:tc>
        <w:tc>
          <w:tcPr>
            <w:tcW w:type="dxa" w:w="226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2.0 - 7.0</w:t>
            </w:r>
          </w:p>
        </w:tc>
      </w:tr>
      <w:tr>
        <w:trPr>
          <w:cantSplit/>
          <w:cantSplit/>
        </w:trPr>
        <w:tc>
          <w:tcPr>
            <w:tcW w:type="dxa" w:w="453"/>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43</w:t>
            </w:r>
          </w:p>
        </w:tc>
        <w:tc>
          <w:tcPr>
            <w:tcW w:type="dxa" w:w="2608"/>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ABSOLUTE LEUCOCYTE COUNT</w:t>
            </w:r>
          </w:p>
        </w:tc>
        <w:tc>
          <w:tcPr>
            <w:tcW w:type="dxa" w:w="3175"/>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LYMPHOCYTES - ABSOLUTE COUNT</w:t>
            </w:r>
          </w:p>
        </w:tc>
        <w:tc>
          <w:tcPr>
            <w:tcW w:type="dxa" w:w="1077"/>
            <w:tcMar>
              <w:top w:w="11" w:type="dxa"/>
              <w:bottom w:w="11" w:type="dxa"/>
              <w:left w:w="70" w:type="dxa"/>
              <w:right w:w="70" w:type="dxa"/>
            </w:tcMar>
            <w:vAlign w:val="center"/>
          </w:tcPr>
          <w:p>
            <w:pPr>
              <w:spacing w:before="0" w:after="0" w:line="240" w:lineRule="auto"/>
              <w:jc w:val="center"/>
            </w:pPr>
            <w:r/>
            <w:r>
              <w:rPr>
                <w:rFonts w:ascii="Segoe UI" w:hAnsi="Segoe UI"/>
                <w:b w:val="0"/>
                <w:color w:val="0F172A"/>
                <w:sz w:val="14"/>
              </w:rPr>
              <w:t>2.97</w:t>
            </w:r>
          </w:p>
        </w:tc>
        <w:tc>
          <w:tcPr>
            <w:tcW w:type="dxa" w:w="963"/>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X 10³ / µL</w:t>
            </w:r>
          </w:p>
        </w:tc>
        <w:tc>
          <w:tcPr>
            <w:tcW w:type="dxa" w:w="2268"/>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1.0 - 3.0</w:t>
            </w:r>
          </w:p>
        </w:tc>
      </w:tr>
      <w:tr>
        <w:trPr>
          <w:cantSplit/>
          <w:cantSplit/>
        </w:trPr>
        <w:tc>
          <w:tcPr>
            <w:tcW w:type="dxa" w:w="453"/>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44</w:t>
            </w:r>
          </w:p>
        </w:tc>
        <w:tc>
          <w:tcPr>
            <w:tcW w:type="dxa" w:w="260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ABSOLUTE LEUCOCYTE COUNT</w:t>
            </w:r>
          </w:p>
        </w:tc>
        <w:tc>
          <w:tcPr>
            <w:tcW w:type="dxa" w:w="3175"/>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MONOCYTES - ABSOLUTE COUNT</w:t>
            </w:r>
          </w:p>
        </w:tc>
        <w:tc>
          <w:tcPr>
            <w:tcW w:type="dxa" w:w="1077"/>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0F172A"/>
                <w:sz w:val="14"/>
              </w:rPr>
              <w:t>0.52</w:t>
            </w:r>
          </w:p>
        </w:tc>
        <w:tc>
          <w:tcPr>
            <w:tcW w:type="dxa" w:w="963"/>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X 10³ / µL</w:t>
            </w:r>
          </w:p>
        </w:tc>
        <w:tc>
          <w:tcPr>
            <w:tcW w:type="dxa" w:w="226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0.2 - 1.0</w:t>
            </w:r>
          </w:p>
        </w:tc>
      </w:tr>
      <w:tr>
        <w:trPr>
          <w:cantSplit/>
          <w:cantSplit/>
        </w:trPr>
        <w:tc>
          <w:tcPr>
            <w:tcW w:type="dxa" w:w="453"/>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45</w:t>
            </w:r>
          </w:p>
        </w:tc>
        <w:tc>
          <w:tcPr>
            <w:tcW w:type="dxa" w:w="2608"/>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ABSOLUTE LEUCOCYTE COUNT</w:t>
            </w:r>
          </w:p>
        </w:tc>
        <w:tc>
          <w:tcPr>
            <w:tcW w:type="dxa" w:w="3175"/>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BASOPHILS - ABSOLUTE COUNT</w:t>
            </w:r>
          </w:p>
        </w:tc>
        <w:tc>
          <w:tcPr>
            <w:tcW w:type="dxa" w:w="1077"/>
            <w:tcMar>
              <w:top w:w="11" w:type="dxa"/>
              <w:bottom w:w="11" w:type="dxa"/>
              <w:left w:w="70" w:type="dxa"/>
              <w:right w:w="70" w:type="dxa"/>
            </w:tcMar>
            <w:vAlign w:val="center"/>
          </w:tcPr>
          <w:p>
            <w:pPr>
              <w:spacing w:before="0" w:after="0" w:line="240" w:lineRule="auto"/>
              <w:jc w:val="center"/>
            </w:pPr>
            <w:r/>
            <w:r>
              <w:rPr>
                <w:rFonts w:ascii="Segoe UI" w:hAnsi="Segoe UI"/>
                <w:b w:val="0"/>
                <w:color w:val="0F172A"/>
                <w:sz w:val="14"/>
              </w:rPr>
              <w:t>0.09</w:t>
            </w:r>
          </w:p>
        </w:tc>
        <w:tc>
          <w:tcPr>
            <w:tcW w:type="dxa" w:w="963"/>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X 10³ / µL</w:t>
            </w:r>
          </w:p>
        </w:tc>
        <w:tc>
          <w:tcPr>
            <w:tcW w:type="dxa" w:w="2268"/>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0.02 - 0.1</w:t>
            </w:r>
          </w:p>
        </w:tc>
      </w:tr>
      <w:tr>
        <w:trPr>
          <w:cantSplit/>
          <w:cantSplit/>
        </w:trPr>
        <w:tc>
          <w:tcPr>
            <w:tcW w:type="dxa" w:w="453"/>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46</w:t>
            </w:r>
          </w:p>
        </w:tc>
        <w:tc>
          <w:tcPr>
            <w:tcW w:type="dxa" w:w="260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ABSOLUTE LEUCOCYTE COUNT</w:t>
            </w:r>
          </w:p>
        </w:tc>
        <w:tc>
          <w:tcPr>
            <w:tcW w:type="dxa" w:w="3175"/>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EOSINOPHILS - ABSOLUTE COUNT</w:t>
            </w:r>
          </w:p>
        </w:tc>
        <w:tc>
          <w:tcPr>
            <w:tcW w:type="dxa" w:w="1077"/>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color w:val="DC2626"/>
                <w:sz w:val="14"/>
              </w:rPr>
              <w:t>0.56</w:t>
            </w:r>
          </w:p>
        </w:tc>
        <w:tc>
          <w:tcPr>
            <w:tcW w:type="dxa" w:w="963"/>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X 10³ / µL</w:t>
            </w:r>
          </w:p>
        </w:tc>
        <w:tc>
          <w:tcPr>
            <w:tcW w:type="dxa" w:w="226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0.02 - 0.5</w:t>
            </w:r>
          </w:p>
        </w:tc>
      </w:tr>
      <w:tr>
        <w:trPr>
          <w:cantSplit/>
          <w:cantSplit/>
        </w:trPr>
        <w:tc>
          <w:tcPr>
            <w:tcW w:type="dxa" w:w="453"/>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47</w:t>
            </w:r>
          </w:p>
        </w:tc>
        <w:tc>
          <w:tcPr>
            <w:tcW w:type="dxa" w:w="2608"/>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ABSOLUTE LEUCOCYTE COUNT</w:t>
            </w:r>
          </w:p>
        </w:tc>
        <w:tc>
          <w:tcPr>
            <w:tcW w:type="dxa" w:w="3175"/>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IMMATURE GRANULOCYTES (IG)</w:t>
            </w:r>
          </w:p>
        </w:tc>
        <w:tc>
          <w:tcPr>
            <w:tcW w:type="dxa" w:w="1077"/>
            <w:tcMar>
              <w:top w:w="11" w:type="dxa"/>
              <w:bottom w:w="11" w:type="dxa"/>
              <w:left w:w="70" w:type="dxa"/>
              <w:right w:w="70" w:type="dxa"/>
            </w:tcMar>
            <w:vAlign w:val="center"/>
          </w:tcPr>
          <w:p>
            <w:pPr>
              <w:spacing w:before="0" w:after="0" w:line="240" w:lineRule="auto"/>
              <w:jc w:val="center"/>
            </w:pPr>
            <w:r/>
            <w:r>
              <w:rPr>
                <w:rFonts w:ascii="Segoe UI" w:hAnsi="Segoe UI"/>
                <w:b w:val="0"/>
                <w:color w:val="0F172A"/>
                <w:sz w:val="14"/>
              </w:rPr>
              <w:t>0.03</w:t>
            </w:r>
          </w:p>
        </w:tc>
        <w:tc>
          <w:tcPr>
            <w:tcW w:type="dxa" w:w="963"/>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X 10³ / µL</w:t>
            </w:r>
          </w:p>
        </w:tc>
        <w:tc>
          <w:tcPr>
            <w:tcW w:type="dxa" w:w="2268"/>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0.0 - 0.3</w:t>
            </w:r>
          </w:p>
        </w:tc>
      </w:tr>
      <w:tr>
        <w:trPr>
          <w:cantSplit/>
          <w:cantSplit/>
        </w:trPr>
        <w:tc>
          <w:tcPr>
            <w:tcW w:type="dxa" w:w="453"/>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48</w:t>
            </w:r>
          </w:p>
        </w:tc>
        <w:tc>
          <w:tcPr>
            <w:tcW w:type="dxa" w:w="260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ABSOLUTE LEUCOCYTE COUNT</w:t>
            </w:r>
          </w:p>
        </w:tc>
        <w:tc>
          <w:tcPr>
            <w:tcW w:type="dxa" w:w="3175"/>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NUCLEATED RED BLOOD CELLS</w:t>
            </w:r>
          </w:p>
        </w:tc>
        <w:tc>
          <w:tcPr>
            <w:tcW w:type="dxa" w:w="1077"/>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0F172A"/>
                <w:sz w:val="14"/>
              </w:rPr>
              <w:t>0.01</w:t>
            </w:r>
          </w:p>
        </w:tc>
        <w:tc>
          <w:tcPr>
            <w:tcW w:type="dxa" w:w="963"/>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X 10³ / µL</w:t>
            </w:r>
          </w:p>
        </w:tc>
        <w:tc>
          <w:tcPr>
            <w:tcW w:type="dxa" w:w="226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0.0 - 0.5</w:t>
            </w:r>
          </w:p>
        </w:tc>
      </w:tr>
      <w:tr>
        <w:trPr>
          <w:cantSplit/>
          <w:cantSplit/>
        </w:trPr>
        <w:tc>
          <w:tcPr>
            <w:tcW w:type="dxa" w:w="453"/>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49</w:t>
            </w:r>
          </w:p>
        </w:tc>
        <w:tc>
          <w:tcPr>
            <w:tcW w:type="dxa" w:w="2608"/>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PLATELET COUNT &amp; INDICES</w:t>
            </w:r>
          </w:p>
        </w:tc>
        <w:tc>
          <w:tcPr>
            <w:tcW w:type="dxa" w:w="3175"/>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PLATELET COUNT</w:t>
            </w:r>
          </w:p>
        </w:tc>
        <w:tc>
          <w:tcPr>
            <w:tcW w:type="dxa" w:w="1077"/>
            <w:tcMar>
              <w:top w:w="11" w:type="dxa"/>
              <w:bottom w:w="11" w:type="dxa"/>
              <w:left w:w="70" w:type="dxa"/>
              <w:right w:w="70" w:type="dxa"/>
            </w:tcMar>
            <w:vAlign w:val="center"/>
          </w:tcPr>
          <w:p>
            <w:pPr>
              <w:spacing w:before="0" w:after="0" w:line="240" w:lineRule="auto"/>
              <w:jc w:val="center"/>
            </w:pPr>
            <w:r/>
            <w:r>
              <w:rPr>
                <w:rFonts w:ascii="Segoe UI" w:hAnsi="Segoe UI"/>
                <w:b w:val="0"/>
                <w:color w:val="0F172A"/>
                <w:sz w:val="14"/>
              </w:rPr>
              <w:t>376</w:t>
            </w:r>
          </w:p>
        </w:tc>
        <w:tc>
          <w:tcPr>
            <w:tcW w:type="dxa" w:w="963"/>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X 10³ / µL</w:t>
            </w:r>
          </w:p>
        </w:tc>
        <w:tc>
          <w:tcPr>
            <w:tcW w:type="dxa" w:w="2268"/>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150 - 410</w:t>
            </w:r>
          </w:p>
        </w:tc>
      </w:tr>
      <w:tr>
        <w:trPr>
          <w:cantSplit/>
          <w:cantSplit/>
        </w:trPr>
        <w:tc>
          <w:tcPr>
            <w:tcW w:type="dxa" w:w="453"/>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50</w:t>
            </w:r>
          </w:p>
        </w:tc>
        <w:tc>
          <w:tcPr>
            <w:tcW w:type="dxa" w:w="260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PLATELET COUNT &amp; INDICES</w:t>
            </w:r>
          </w:p>
        </w:tc>
        <w:tc>
          <w:tcPr>
            <w:tcW w:type="dxa" w:w="3175"/>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MEAN PLATELET VOLUME (MPV)</w:t>
            </w:r>
          </w:p>
        </w:tc>
        <w:tc>
          <w:tcPr>
            <w:tcW w:type="dxa" w:w="1077"/>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0F172A"/>
                <w:sz w:val="14"/>
              </w:rPr>
              <w:t>9.1</w:t>
            </w:r>
          </w:p>
        </w:tc>
        <w:tc>
          <w:tcPr>
            <w:tcW w:type="dxa" w:w="963"/>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fL</w:t>
            </w:r>
          </w:p>
        </w:tc>
        <w:tc>
          <w:tcPr>
            <w:tcW w:type="dxa" w:w="226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6.5 - 12.0</w:t>
            </w:r>
          </w:p>
        </w:tc>
      </w:tr>
      <w:tr>
        <w:trPr>
          <w:cantSplit/>
          <w:cantSplit/>
        </w:trPr>
        <w:tc>
          <w:tcPr>
            <w:tcW w:type="dxa" w:w="453"/>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51</w:t>
            </w:r>
          </w:p>
        </w:tc>
        <w:tc>
          <w:tcPr>
            <w:tcW w:type="dxa" w:w="2608"/>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PLATELET COUNT &amp; INDICES</w:t>
            </w:r>
          </w:p>
        </w:tc>
        <w:tc>
          <w:tcPr>
            <w:tcW w:type="dxa" w:w="3175"/>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PLATELET DISTRIBUTION WIDTH (PDW)</w:t>
            </w:r>
          </w:p>
        </w:tc>
        <w:tc>
          <w:tcPr>
            <w:tcW w:type="dxa" w:w="1077"/>
            <w:tcMar>
              <w:top w:w="11" w:type="dxa"/>
              <w:bottom w:w="11" w:type="dxa"/>
              <w:left w:w="70" w:type="dxa"/>
              <w:right w:w="70" w:type="dxa"/>
            </w:tcMar>
            <w:vAlign w:val="center"/>
          </w:tcPr>
          <w:p>
            <w:pPr>
              <w:spacing w:before="0" w:after="0" w:line="240" w:lineRule="auto"/>
              <w:jc w:val="center"/>
            </w:pPr>
            <w:r/>
            <w:r>
              <w:rPr>
                <w:rFonts w:ascii="Segoe UI" w:hAnsi="Segoe UI"/>
                <w:b/>
                <w:color w:val="DC2626"/>
                <w:sz w:val="14"/>
              </w:rPr>
              <w:t>9.4</w:t>
            </w:r>
          </w:p>
        </w:tc>
        <w:tc>
          <w:tcPr>
            <w:tcW w:type="dxa" w:w="963"/>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fL</w:t>
            </w:r>
          </w:p>
        </w:tc>
        <w:tc>
          <w:tcPr>
            <w:tcW w:type="dxa" w:w="2268"/>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9.6 - 15.2</w:t>
            </w:r>
          </w:p>
        </w:tc>
      </w:tr>
      <w:tr>
        <w:trPr>
          <w:cantSplit/>
          <w:cantSplit/>
        </w:trPr>
        <w:tc>
          <w:tcPr>
            <w:tcW w:type="dxa" w:w="453"/>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52</w:t>
            </w:r>
          </w:p>
        </w:tc>
        <w:tc>
          <w:tcPr>
            <w:tcW w:type="dxa" w:w="260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PLATELET COUNT &amp; INDICES</w:t>
            </w:r>
          </w:p>
        </w:tc>
        <w:tc>
          <w:tcPr>
            <w:tcW w:type="dxa" w:w="3175"/>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PLATELET TO LARGE CELL RATIO (PLCR)</w:t>
            </w:r>
          </w:p>
        </w:tc>
        <w:tc>
          <w:tcPr>
            <w:tcW w:type="dxa" w:w="1077"/>
            <w:shd w:val="clear" w:color="auto" w:fill="F8FAFC"/>
            <w:tcMar>
              <w:top w:w="11" w:type="dxa"/>
              <w:bottom w:w="11" w:type="dxa"/>
              <w:left w:w="70" w:type="dxa"/>
              <w:right w:w="70" w:type="dxa"/>
            </w:tcMar>
            <w:vAlign w:val="center"/>
          </w:tcPr>
          <w:p>
            <w:pPr>
              <w:spacing w:before="0" w:after="0" w:line="240" w:lineRule="auto"/>
              <w:jc w:val="center"/>
            </w:pPr>
            <w:r/>
            <w:r>
              <w:rPr>
                <w:rFonts w:ascii="Segoe UI" w:hAnsi="Segoe UI"/>
                <w:b/>
                <w:color w:val="DC2626"/>
                <w:sz w:val="14"/>
              </w:rPr>
              <w:t>17.9</w:t>
            </w:r>
          </w:p>
        </w:tc>
        <w:tc>
          <w:tcPr>
            <w:tcW w:type="dxa" w:w="963"/>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w:t>
            </w:r>
          </w:p>
        </w:tc>
        <w:tc>
          <w:tcPr>
            <w:tcW w:type="dxa" w:w="2268"/>
            <w:shd w:val="clear" w:color="auto" w:fill="F8FAFC"/>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19.7 - 42.4</w:t>
            </w:r>
          </w:p>
        </w:tc>
      </w:tr>
      <w:tr>
        <w:trPr>
          <w:cantSplit/>
          <w:cantSplit/>
        </w:trPr>
        <w:tc>
          <w:tcPr>
            <w:tcW w:type="dxa" w:w="453"/>
            <w:tcMar>
              <w:top w:w="11" w:type="dxa"/>
              <w:bottom w:w="11" w:type="dxa"/>
              <w:left w:w="70" w:type="dxa"/>
              <w:right w:w="70" w:type="dxa"/>
            </w:tcMar>
            <w:vAlign w:val="center"/>
          </w:tcPr>
          <w:p>
            <w:pPr>
              <w:spacing w:before="0" w:after="0" w:line="240" w:lineRule="auto"/>
              <w:jc w:val="center"/>
            </w:pPr>
            <w:r/>
            <w:r>
              <w:rPr>
                <w:rFonts w:ascii="Segoe UI" w:hAnsi="Segoe UI"/>
                <w:b w:val="0"/>
                <w:color w:val="64748B"/>
                <w:sz w:val="12"/>
              </w:rPr>
              <w:t>53</w:t>
            </w:r>
          </w:p>
        </w:tc>
        <w:tc>
          <w:tcPr>
            <w:tcW w:type="dxa" w:w="2608"/>
            <w:tcMar>
              <w:top w:w="11" w:type="dxa"/>
              <w:bottom w:w="11" w:type="dxa"/>
              <w:left w:w="70" w:type="dxa"/>
              <w:right w:w="70" w:type="dxa"/>
            </w:tcMar>
            <w:vAlign w:val="center"/>
          </w:tcPr>
          <w:p>
            <w:pPr>
              <w:spacing w:before="0" w:after="0" w:line="240" w:lineRule="auto"/>
              <w:jc w:val="left"/>
            </w:pPr>
            <w:r/>
            <w:r>
              <w:rPr>
                <w:rFonts w:ascii="Segoe UI" w:hAnsi="Segoe UI"/>
                <w:b/>
                <w:color w:val="1E293B"/>
                <w:sz w:val="13"/>
              </w:rPr>
              <w:t>PLATELET COUNT &amp; INDICES</w:t>
            </w:r>
          </w:p>
        </w:tc>
        <w:tc>
          <w:tcPr>
            <w:tcW w:type="dxa" w:w="3175"/>
            <w:tcMar>
              <w:top w:w="11" w:type="dxa"/>
              <w:bottom w:w="11" w:type="dxa"/>
              <w:left w:w="70" w:type="dxa"/>
              <w:right w:w="70" w:type="dxa"/>
            </w:tcMar>
            <w:vAlign w:val="center"/>
          </w:tcPr>
          <w:p>
            <w:pPr>
              <w:spacing w:before="0" w:after="0" w:line="240" w:lineRule="auto"/>
              <w:jc w:val="left"/>
            </w:pPr>
            <w:r/>
            <w:r>
              <w:rPr>
                <w:rFonts w:ascii="Segoe UI" w:hAnsi="Segoe UI"/>
                <w:b/>
                <w:color w:val="0F172A"/>
                <w:sz w:val="13"/>
              </w:rPr>
              <w:t>PLATELETCRIT (PCT)</w:t>
            </w:r>
          </w:p>
        </w:tc>
        <w:tc>
          <w:tcPr>
            <w:tcW w:type="dxa" w:w="1077"/>
            <w:tcMar>
              <w:top w:w="11" w:type="dxa"/>
              <w:bottom w:w="11" w:type="dxa"/>
              <w:left w:w="70" w:type="dxa"/>
              <w:right w:w="70" w:type="dxa"/>
            </w:tcMar>
            <w:vAlign w:val="center"/>
          </w:tcPr>
          <w:p>
            <w:pPr>
              <w:spacing w:before="0" w:after="0" w:line="240" w:lineRule="auto"/>
              <w:jc w:val="center"/>
            </w:pPr>
            <w:r/>
            <w:r>
              <w:rPr>
                <w:rFonts w:ascii="Segoe UI" w:hAnsi="Segoe UI"/>
                <w:b w:val="0"/>
                <w:color w:val="0F172A"/>
                <w:sz w:val="14"/>
              </w:rPr>
              <w:t>0.34</w:t>
            </w:r>
          </w:p>
        </w:tc>
        <w:tc>
          <w:tcPr>
            <w:tcW w:type="dxa" w:w="963"/>
            <w:tcMar>
              <w:top w:w="11" w:type="dxa"/>
              <w:bottom w:w="11" w:type="dxa"/>
              <w:left w:w="70" w:type="dxa"/>
              <w:right w:w="70" w:type="dxa"/>
            </w:tcMar>
            <w:vAlign w:val="center"/>
          </w:tcPr>
          <w:p>
            <w:pPr>
              <w:spacing w:before="0" w:after="0" w:line="240" w:lineRule="auto"/>
              <w:jc w:val="left"/>
            </w:pPr>
            <w:r/>
            <w:r>
              <w:rPr>
                <w:rFonts w:ascii="Segoe UI" w:hAnsi="Segoe UI"/>
                <w:b w:val="0"/>
                <w:color w:val="64748B"/>
                <w:sz w:val="12"/>
              </w:rPr>
              <w:t>%</w:t>
            </w:r>
          </w:p>
        </w:tc>
        <w:tc>
          <w:tcPr>
            <w:tcW w:type="dxa" w:w="2268"/>
            <w:tcMar>
              <w:top w:w="11" w:type="dxa"/>
              <w:bottom w:w="11" w:type="dxa"/>
              <w:left w:w="70" w:type="dxa"/>
              <w:right w:w="70" w:type="dxa"/>
            </w:tcMar>
            <w:vAlign w:val="center"/>
          </w:tcPr>
          <w:p>
            <w:pPr>
              <w:spacing w:before="0" w:after="0" w:line="240" w:lineRule="auto"/>
              <w:jc w:val="left"/>
            </w:pPr>
            <w:r/>
            <w:r>
              <w:rPr>
                <w:rFonts w:ascii="Segoe UI" w:hAnsi="Segoe UI"/>
                <w:b/>
                <w:color w:val="0284C7"/>
                <w:sz w:val="13"/>
              </w:rPr>
              <w:t>0.19 - 0.39</w:t>
            </w:r>
          </w:p>
        </w:tc>
      </w:tr>
    </w:tbl>
    <w:p>
      <w:r>
        <w:br w:type="page"/>
      </w:r>
    </w:p>
    <w:tbl>
      <w:tblPr>
        <w:tblW w:type="dxa" w:w="10546"/>
        <w:jc w:val="center"/>
        <w:tblLayout w:type="fixed"/>
        <w:tblLook w:firstColumn="1" w:firstRow="1" w:lastColumn="0" w:lastRow="0" w:noHBand="0" w:noVBand="1" w:val="04A0"/>
      </w:tblPr>
      <w:tblGrid>
        <w:gridCol w:w="4536"/>
        <w:gridCol w:w="6010"/>
      </w:tblGrid>
      <w:tr>
        <w:trPr>
          <w:cantSplit/>
        </w:trPr>
        <w:tc>
          <w:tcPr>
            <w:tcW w:type="dxa" w:w="4536"/>
            <w:shd w:val="clear" w:color="auto" w:fill="0D4D44"/>
            <w:tcMar>
              <w:top w:w="60" w:type="dxa"/>
              <w:bottom w:w="60" w:type="dxa"/>
              <w:left w:w="140" w:type="dxa"/>
              <w:right w:w="80" w:type="dxa"/>
            </w:tcMar>
            <w:vAlign w:val="center"/>
          </w:tcPr>
          <w:p>
            <w:pPr>
              <w:spacing w:before="0" w:after="0"/>
            </w:pPr>
            <w:r>
              <w:rPr>
                <w:rFonts w:ascii="Segoe UI" w:hAnsi="Segoe UI"/>
                <w:b/>
                <w:color w:val="FFFFFF"/>
                <w:sz w:val="26"/>
              </w:rPr>
              <w:t>Zylk Health</w:t>
            </w:r>
          </w:p>
        </w:tc>
        <w:tc>
          <w:tcPr>
            <w:tcW w:type="dxa" w:w="6010"/>
            <w:shd w:val="clear" w:color="auto" w:fill="0D4D44"/>
            <w:tcMar>
              <w:top w:w="50" w:type="dxa"/>
              <w:bottom w:w="50" w:type="dxa"/>
              <w:left w:w="80" w:type="dxa"/>
              <w:right w:w="140" w:type="dxa"/>
            </w:tcMar>
            <w:vAlign w:val="center"/>
          </w:tcPr>
          <w:p>
            <w:pPr>
              <w:spacing w:before="0" w:after="0" w:line="276" w:lineRule="auto"/>
              <w:jc w:val="right"/>
            </w:pPr>
            <w:r>
              <w:rPr>
                <w:rFonts w:ascii="Segoe UI" w:hAnsi="Segoe UI"/>
                <w:b/>
                <w:color w:val="FFFFFF"/>
                <w:sz w:val="14"/>
              </w:rPr>
              <w:t>MEDICAL LABORATORY REPORT</w:t>
              <w:br/>
            </w:r>
            <w:r>
              <w:rPr>
                <w:rFonts w:ascii="Segoe UI" w:hAnsi="Segoe UI"/>
                <w:b/>
                <w:color w:val="99F6E4"/>
                <w:sz w:val="13"/>
              </w:rPr>
              <w:t>SAM DANIEL | Lab code: 1509074825/FE254</w:t>
            </w:r>
          </w:p>
        </w:tc>
      </w:tr>
    </w:tbl>
    <w:p>
      <w:pPr>
        <w:spacing w:before="0" w:after="40"/>
      </w:pPr>
    </w:p>
    <w:tbl>
      <w:tblPr>
        <w:tblW w:type="dxa" w:w="10546"/>
        <w:jc w:val="center"/>
        <w:tblLayout w:type="fixed"/>
        <w:tblLook w:firstColumn="1" w:firstRow="1" w:lastColumn="0" w:lastRow="0" w:noHBand="0" w:noVBand="1" w:val="04A0"/>
      </w:tblPr>
      <w:tblGrid>
        <w:gridCol w:w="10546"/>
      </w:tblGrid>
      <w:tr>
        <w:trPr>
          <w:cantSplit/>
        </w:trPr>
        <w:tc>
          <w:tcPr>
            <w:tcW w:type="dxa" w:w="10546"/>
            <w:shd w:val="clear" w:color="auto" w:fill="FFFFFF"/>
            <w:tcMar>
              <w:top w:w="100" w:type="dxa"/>
              <w:bottom w:w="10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before="0" w:after="80"/>
            </w:pPr>
            <w:r>
              <w:rPr>
                <w:rFonts w:ascii="Segoe UI" w:hAnsi="Segoe UI"/>
                <w:b/>
                <w:color w:val="0F172A"/>
                <w:sz w:val="18"/>
              </w:rPr>
              <w:t>CONDITIONS OF REPORTING</w:t>
            </w:r>
          </w:p>
          <w:p>
            <w:pPr>
              <w:spacing w:before="0" w:after="60" w:line="300" w:lineRule="auto"/>
            </w:pPr>
            <w:r>
              <w:rPr>
                <w:rFonts w:ascii="Segoe UI" w:hAnsi="Segoe UI"/>
                <w:color w:val="0D4D44"/>
                <w:sz w:val="14"/>
              </w:rPr>
              <w:t xml:space="preserve">•  </w:t>
            </w:r>
            <w:r>
              <w:rPr>
                <w:rFonts w:ascii="Segoe UI" w:hAnsi="Segoe UI"/>
                <w:color w:val="1E293B"/>
                <w:sz w:val="14"/>
              </w:rPr>
              <w:t>Results are for the information and interpretation of the referring doctor only.</w:t>
            </w:r>
          </w:p>
          <w:p>
            <w:pPr>
              <w:spacing w:before="0" w:after="60" w:line="300" w:lineRule="auto"/>
            </w:pPr>
            <w:r>
              <w:rPr>
                <w:rFonts w:ascii="Segoe UI" w:hAnsi="Segoe UI"/>
                <w:color w:val="0D4D44"/>
                <w:sz w:val="14"/>
              </w:rPr>
              <w:t xml:space="preserve">•  </w:t>
            </w:r>
            <w:r>
              <w:rPr>
                <w:rFonts w:ascii="Segoe UI" w:hAnsi="Segoe UI"/>
                <w:color w:val="1E293B"/>
                <w:sz w:val="14"/>
              </w:rPr>
              <w:t>Tests are presumed to have been performed on the specimen of the patient named or identified above.</w:t>
            </w:r>
          </w:p>
          <w:p>
            <w:pPr>
              <w:spacing w:before="0" w:after="60" w:line="300" w:lineRule="auto"/>
            </w:pPr>
            <w:r>
              <w:rPr>
                <w:rFonts w:ascii="Segoe UI" w:hAnsi="Segoe UI"/>
                <w:color w:val="0D4D44"/>
                <w:sz w:val="14"/>
              </w:rPr>
              <w:t xml:space="preserve">•  </w:t>
            </w:r>
            <w:r>
              <w:rPr>
                <w:rFonts w:ascii="Segoe UI" w:hAnsi="Segoe UI"/>
                <w:color w:val="1E293B"/>
                <w:sz w:val="14"/>
              </w:rPr>
              <w:t>Results may vary between laboratories, and over time for the same patient, depending on the assay method, equipment and specimen quality.</w:t>
            </w:r>
          </w:p>
          <w:p>
            <w:pPr>
              <w:spacing w:before="0" w:after="60" w:line="300" w:lineRule="auto"/>
            </w:pPr>
            <w:r>
              <w:rPr>
                <w:rFonts w:ascii="Segoe UI" w:hAnsi="Segoe UI"/>
                <w:color w:val="0D4D44"/>
                <w:sz w:val="14"/>
              </w:rPr>
              <w:t xml:space="preserve">•  </w:t>
            </w:r>
            <w:r>
              <w:rPr>
                <w:rFonts w:ascii="Segoe UI" w:hAnsi="Segoe UI"/>
                <w:color w:val="1E293B"/>
                <w:sz w:val="14"/>
              </w:rPr>
              <w:t>Any unexpected abnormal result should be reconfirmed.</w:t>
            </w:r>
          </w:p>
          <w:p>
            <w:pPr>
              <w:spacing w:before="0" w:after="60" w:line="300" w:lineRule="auto"/>
            </w:pPr>
            <w:r>
              <w:rPr>
                <w:rFonts w:ascii="Segoe UI" w:hAnsi="Segoe UI"/>
                <w:color w:val="0D4D44"/>
                <w:sz w:val="14"/>
              </w:rPr>
              <w:t xml:space="preserve">•  </w:t>
            </w:r>
            <w:r>
              <w:rPr>
                <w:rFonts w:ascii="Segoe UI" w:hAnsi="Segoe UI"/>
                <w:color w:val="1E293B"/>
                <w:sz w:val="14"/>
              </w:rPr>
              <w:t>Results should be interpreted only by medical professionals who understand the reporting units, reference ranges and limitations of the technologies used.</w:t>
            </w:r>
          </w:p>
          <w:p>
            <w:pPr>
              <w:spacing w:before="0" w:after="60" w:line="300" w:lineRule="auto"/>
            </w:pPr>
            <w:r>
              <w:rPr>
                <w:rFonts w:ascii="Segoe UI" w:hAnsi="Segoe UI"/>
                <w:color w:val="0D4D44"/>
                <w:sz w:val="14"/>
              </w:rPr>
              <w:t xml:space="preserve">•  </w:t>
            </w:r>
            <w:r>
              <w:rPr>
                <w:rFonts w:ascii="Segoe UI" w:hAnsi="Segoe UI"/>
                <w:color w:val="1E293B"/>
                <w:sz w:val="14"/>
              </w:rPr>
              <w:t>This report is not valid for medico-legal purposes.</w:t>
            </w:r>
          </w:p>
          <w:p>
            <w:pPr>
              <w:spacing w:before="0" w:after="60" w:line="300" w:lineRule="auto"/>
            </w:pPr>
            <w:r>
              <w:rPr>
                <w:rFonts w:ascii="Segoe UI" w:hAnsi="Segoe UI"/>
                <w:color w:val="0D4D44"/>
                <w:sz w:val="14"/>
              </w:rPr>
              <w:t xml:space="preserve">•  </w:t>
            </w:r>
            <w:r>
              <w:rPr>
                <w:rFonts w:ascii="Segoe UI" w:hAnsi="Segoe UI"/>
                <w:color w:val="1E293B"/>
                <w:sz w:val="14"/>
              </w:rPr>
              <w:t>Zylk Health and its employees and representatives accept no liability for (a) any bodily injury, loss or damage arising from an assumed meaning of this report, or (b) any claim arising from the performance of the requested tests, including indirect, incidental or consequential damages. Total liability shall not exceed the invoiced amount for the services provided and paid for.</w:t>
            </w:r>
          </w:p>
        </w:tc>
      </w:tr>
    </w:tbl>
    <w:p>
      <w:pPr>
        <w:spacing w:before="120" w:after="0"/>
      </w:pPr>
    </w:p>
    <w:tbl>
      <w:tblPr>
        <w:tblW w:type="dxa" w:w="10546"/>
        <w:jc w:val="center"/>
        <w:tblLayout w:type="fixed"/>
        <w:tblLook w:firstColumn="1" w:firstRow="1" w:lastColumn="0" w:lastRow="0" w:noHBand="0" w:noVBand="1" w:val="04A0"/>
      </w:tblPr>
      <w:tblGrid>
        <w:gridCol w:w="10546"/>
      </w:tblGrid>
      <w:tr>
        <w:trPr>
          <w:cantSplit/>
        </w:trPr>
        <w:tc>
          <w:tcPr>
            <w:tcW w:type="dxa" w:w="10546"/>
            <w:shd w:val="clear" w:color="auto" w:fill="FFFFFF"/>
            <w:tcMar>
              <w:top w:w="70" w:type="dxa"/>
              <w:bottom w:w="70" w:type="dxa"/>
              <w:left w:w="120" w:type="dxa"/>
              <w:right w:w="120" w:type="dxa"/>
            </w:tcMar>
            <w:tcBorders>
              <w:top w:val="single" w:sz="6" w:space="0" w:color="CBD5E1"/>
              <w:bottom w:val="single" w:sz="6" w:space="0" w:color="CBD5E1"/>
              <w:left w:val="single" w:sz="6" w:space="0" w:color="CBD5E1"/>
              <w:right w:val="single" w:sz="6" w:space="0" w:color="CBD5E1"/>
            </w:tcBorders>
          </w:tcPr>
          <w:p>
            <w:pPr>
              <w:spacing w:before="0" w:after="0"/>
            </w:pPr>
            <w:r>
              <w:rPr>
                <w:rFonts w:ascii="Segoe UI" w:hAnsi="Segoe UI"/>
                <w:color w:val="1E293B"/>
                <w:sz w:val="14"/>
              </w:rPr>
              <w:t xml:space="preserve">For suggestions, complaints, clinical support or feedback, email </w:t>
            </w:r>
            <w:r>
              <w:rPr>
                <w:rFonts w:ascii="Segoe UI" w:hAnsi="Segoe UI"/>
                <w:b/>
                <w:color w:val="008080"/>
                <w:sz w:val="14"/>
              </w:rPr>
              <w:t>customercare@zylkhealth.com</w:t>
            </w:r>
            <w:r>
              <w:rPr>
                <w:rFonts w:ascii="Segoe UI" w:hAnsi="Segoe UI"/>
                <w:color w:val="1E293B"/>
                <w:sz w:val="14"/>
              </w:rPr>
              <w:t xml:space="preserve"> or call </w:t>
            </w:r>
            <w:r>
              <w:rPr>
                <w:rFonts w:ascii="Segoe UI" w:hAnsi="Segoe UI"/>
                <w:b/>
                <w:color w:val="008080"/>
                <w:sz w:val="14"/>
              </w:rPr>
              <w:t>+91 9894377521</w:t>
            </w:r>
            <w:r>
              <w:rPr>
                <w:rFonts w:ascii="Segoe UI" w:hAnsi="Segoe UI"/>
                <w:color w:val="1E293B"/>
                <w:sz w:val="14"/>
              </w:rPr>
              <w:t>.</w:t>
            </w:r>
          </w:p>
        </w:tc>
      </w:tr>
    </w:tbl>
    <w:p>
      <w:pPr>
        <w:spacing w:before="320" w:after="160"/>
        <w:jc w:val="center"/>
      </w:pPr>
      <w:r>
        <w:rPr>
          <w:rFonts w:ascii="Segoe UI" w:hAnsi="Segoe UI"/>
          <w:color w:val="94A3B8"/>
          <w:sz w:val="15"/>
        </w:rPr>
        <w:t>— End of report —</w:t>
      </w:r>
    </w:p>
    <w:sectPr w:rsidR="00FC693F" w:rsidRPr="0006063C" w:rsidSect="00034616">
      <w:footerReference w:type="default" r:id="rId9"/>
      <w:pgSz w:w="11906" w:h="16838"/>
      <w:pgMar w:top="454" w:right="680" w:bottom="907" w:left="680" w:header="72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20" w:line="240" w:lineRule="auto"/>
      <w:jc w:val="center"/>
      <w:pBdr>
        <w:top w:val="single" w:sz="4" w:space="4" w:color="E2E8F0"/>
      </w:pBdr>
    </w:pPr>
    <w:r>
      <w:rPr>
        <w:rFonts w:ascii="Segoe UI" w:hAnsi="Segoe UI"/>
        <w:b/>
        <w:color w:val="008080"/>
        <w:sz w:val="13"/>
      </w:rPr>
      <w:t>All tests are performed at an NABL-accredited, ISO 9001-certified and CAP-accredited medical laboratory.</w:t>
    </w:r>
  </w:p>
  <w:p>
    <w:pPr>
      <w:spacing w:before="0" w:after="40" w:line="240" w:lineRule="auto"/>
      <w:jc w:val="center"/>
    </w:pPr>
    <w:r>
      <w:rPr>
        <w:rFonts w:ascii="Segoe UI" w:hAnsi="Segoe UI"/>
        <w:b/>
        <w:color w:val="008080"/>
        <w:sz w:val="14"/>
      </w:rPr>
      <w:t>The result are reviewed and Verified by an MD pathologist.</w:t>
    </w:r>
  </w:p>
  <w:p>
    <w:pPr>
      <w:tabs>
        <w:tab w:pos="10545" w:val="right"/>
      </w:tabs>
      <w:spacing w:before="0" w:after="0" w:line="240" w:lineRule="auto"/>
    </w:pPr>
    <w:r>
      <w:rPr>
        <w:rFonts w:ascii="Segoe UI" w:hAnsi="Segoe UI"/>
        <w:color w:val="94A3B8"/>
        <w:sz w:val="13"/>
      </w:rPr>
      <w:t>Report generated: 15 Sep 2026 • customercare@zylkhealth.com • +91 9894377521</w:t>
      <w:tab/>
      <w:t xml:space="preserve">Page </w:t>
    </w:r>
    <w:fldSimple w:instr="PAGE">
      <w:r>
        <w:rPr>
          <w:rFonts w:ascii="Segoe UI"/>
          <w:color w:val="94A3B8"/>
          <w:sz w:val="13"/>
        </w:rPr>
        <w:t>1</w:t>
      </w:r>
    </w:fldSimple>
    <w:r>
      <w:rPr>
        <w:rFonts w:ascii="Segoe UI" w:hAnsi="Segoe UI"/>
        <w:color w:val="94A3B8"/>
        <w:sz w:val="13"/>
      </w:rPr>
      <w:t xml:space="preserve"> of </w:t>
    </w:r>
    <w:fldSimple w:instr="NUMPAGES">
      <w:r>
        <w:rPr>
          <w:rFonts w:ascii="Segoe UI"/>
          <w:color w:val="94A3B8"/>
          <w:sz w:val="13"/>
        </w:rPr>
        <w:t>4</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E293B"/>
      <w:sz w:val="1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