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911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v-logo-graphite-transpa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1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Portfolio implementation</w:t>
        <w:br/>
        <w:t>manual</w:t>
      </w:r>
    </w:p>
    <w:p>
      <w:pPr>
        <w:jc w:val="center"/>
      </w:pPr>
      <w:r>
        <w:rPr>
          <w:b/>
          <w:color w:val="00AEC7"/>
          <w:sz w:val="28"/>
        </w:rPr>
        <w:t>FMV InfraSec · Andrés Felipe Martínez Obando</w:t>
      </w:r>
    </w:p>
    <w:p>
      <w:pPr>
        <w:jc w:val="center"/>
      </w:pPr>
      <w:r>
        <w:t>Publishing, maintenance, domain and security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Audience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2026-08-18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Owner or support person without advanced experience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Purpose — </w:t>
            </w:r>
            <w:r>
              <w:t>Put the site online, keep it current and protect personal information.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What is included</w:t>
      </w:r>
    </w:p>
    <w:p>
      <w:r>
        <w:t>The portfolio is a bilingual web application for mobile and desktop with light and dark themes. It explains the professional profile in plain language and provides a deeper technical layer for specialist recruiters.</w:t>
      </w:r>
    </w:p>
    <w:p>
      <w:pPr>
        <w:pStyle w:val="ListBullet"/>
      </w:pPr>
      <w:r>
        <w:t>Spanish and English website.</w:t>
      </w:r>
    </w:p>
    <w:p>
      <w:pPr>
        <w:pStyle w:val="ListBullet"/>
      </w:pPr>
      <w:r>
        <w:t>Profile PDFs in both languages inside a secondary documents section.</w:t>
      </w:r>
    </w:p>
    <w:p>
      <w:pPr>
        <w:pStyle w:val="ListBullet"/>
      </w:pPr>
      <w:r>
        <w:t>Hero without decorative rings or coordinates, focused on professional value and useful proof.</w:t>
      </w:r>
    </w:p>
    <w:p>
      <w:pPr>
        <w:pStyle w:val="ListBullet"/>
      </w:pPr>
      <w:r>
        <w:t>Animated five-discipline signal with a static alternative for reduced-motion users.</w:t>
      </w:r>
    </w:p>
    <w:p>
      <w:pPr>
        <w:pStyle w:val="ListBullet"/>
      </w:pPr>
      <w:r>
        <w:t>Independent angular emblems for the digital and automotive tracks, adaptable to both themes.</w:t>
      </w:r>
    </w:p>
    <w:p>
      <w:pPr>
        <w:pStyle w:val="ListBullet"/>
      </w:pPr>
      <w:r>
        <w:t>Independent areas: cybersecurity, infrastructure, software, technical virtual assistance and automotive mechatronics.</w:t>
      </w:r>
    </w:p>
    <w:p>
      <w:pPr>
        <w:pStyle w:val="ListBullet"/>
      </w:pPr>
      <w:r>
        <w:t>Six technical cases presented without exposing clients or private repositories; this includes CBV, a secure API for a virtual education campus.</w:t>
      </w:r>
    </w:p>
    <w:p>
      <w:pPr>
        <w:pStyle w:val="ListBullet"/>
      </w:pPr>
      <w:r>
        <w:t>Unit tests for preferences, navigation, and documents, plus rendered-output tests.</w:t>
      </w:r>
    </w:p>
    <w:p>
      <w:pPr>
        <w:pStyle w:val="ListBullet"/>
      </w:pPr>
      <w:r>
        <w:t>Theme-aware FMV InfraSec logo.</w:t>
      </w:r>
    </w:p>
    <w:p>
      <w:pPr>
        <w:pStyle w:val="ListBullet"/>
      </w:pPr>
      <w:r>
        <w:t>SEO metadata, accessible navigation and saved preferences.</w:t>
      </w:r>
    </w:p>
    <w:p>
      <w:pPr>
        <w:pStyle w:val="Heading1"/>
      </w:pPr>
      <w:r>
        <w:t>2. Information to complete before launch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Corporate phone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+57 302 528 6029 · WhatsApp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ingenierossoftware31@gmail.com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github.com/ingesoft04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linkedin.com/in/anmartinez94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Upwork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freelancers/~0199b81b4f763382ef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Configured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Workana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Add profile when ready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Dominio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Choose and purchase; example: fmv-infrasec.com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Privacy — </w:t>
            </w:r>
            <w:r>
              <w:t>Do not publish addresses, identity documents, credentials, IP addresses, client names or protected infrastructure details.</w:t>
            </w:r>
          </w:p>
        </w:tc>
      </w:tr>
    </w:tbl>
    <w:p>
      <w:pPr>
        <w:spacing w:after="0"/>
      </w:pPr>
    </w:p>
    <w:p>
      <w:pPr>
        <w:pStyle w:val="Heading1"/>
      </w:pPr>
      <w:r>
        <w:t>3. Computer requirements</w:t>
      </w:r>
    </w:p>
    <w:p>
      <w:pPr>
        <w:pStyle w:val="ListBullet"/>
      </w:pPr>
      <w:r>
        <w:t>Windows 10/11, macOS or Linux.</w:t>
      </w:r>
    </w:p>
    <w:p>
      <w:pPr>
        <w:pStyle w:val="ListBullet"/>
      </w:pPr>
      <w:r>
        <w:t>Node.js 22.13 or newer.</w:t>
      </w:r>
    </w:p>
    <w:p>
      <w:pPr>
        <w:pStyle w:val="ListBullet"/>
      </w:pPr>
      <w:r>
        <w:t>pnpm installed.</w:t>
      </w:r>
    </w:p>
    <w:p>
      <w:pPr>
        <w:pStyle w:val="ListBullet"/>
      </w:pPr>
      <w:r>
        <w:t>Git installed.</w:t>
      </w:r>
    </w:p>
    <w:p>
      <w:pPr>
        <w:pStyle w:val="ListBullet"/>
      </w:pPr>
      <w:r>
        <w:t>A GitHub account and either a Vercel account or Codex Sites access.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node --version</w:t>
        <w:br/>
        <w:t>pnpm --version</w:t>
        <w:br/>
        <w:t>git --version</w:t>
      </w:r>
    </w:p>
    <w:p>
      <w:r>
        <w:t>If any command does not return a version, install that tool from its official website and restart the terminal.</w:t>
      </w:r>
    </w:p>
    <w:p>
      <w:pPr>
        <w:pStyle w:val="Heading1"/>
      </w:pPr>
      <w:r>
        <w:t>4.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app/page.tsx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Main content, sections, buttons and interactions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app/components/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Navigation, opportunity selector, projects, and contact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public/og.png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Social image for LinkedIn, WhatsApp, and other platforms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app/hooks/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Reusable state for language and appearance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app/globals.css / recruiter.css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Colors, components, mobile layout and themes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app/layout.tsx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Title, description, keywords and icon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public/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Logo and downloadable PDF files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build/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 generation and validation scripts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.openai/hosting.json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Sites hosting configuration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SOLID and responsive architecture — </w:t>
            </w:r>
            <w:r>
              <w:t>The main page coordinates; each component has one responsibility and the hook manages preferences only. Navigation is horizontal on desktop and becomes an accessible side drawer at 900 pixels or less, with a menu button, dismissible backdrop, and Escape-key support. The layout also responds at 720, 580, and 420 pixels.</w:t>
            </w:r>
          </w:p>
        </w:tc>
      </w:tr>
    </w:tbl>
    <w:p>
      <w:pPr>
        <w:spacing w:after="0"/>
      </w:pPr>
    </w:p>
    <w:p>
      <w:pPr>
        <w:pStyle w:val="Heading1"/>
      </w:pPr>
      <w:r>
        <w:t>5. Run the portfolio locally</w:t>
      </w:r>
    </w:p>
    <w:p>
      <w:pPr>
        <w:ind w:left="360" w:hanging="259"/>
      </w:pPr>
      <w:r>
        <w:rPr>
          <w:b/>
        </w:rPr>
        <w:t xml:space="preserve">1.  </w:t>
      </w:r>
      <w:r>
        <w:t>Open PowerShell or Terminal.</w:t>
      </w:r>
    </w:p>
    <w:p>
      <w:pPr>
        <w:ind w:left="360" w:hanging="259"/>
      </w:pPr>
      <w:r>
        <w:rPr>
          <w:b/>
        </w:rPr>
        <w:t xml:space="preserve">2.  </w:t>
      </w:r>
      <w:r>
        <w:t>Change to the project folder.</w:t>
      </w:r>
    </w:p>
    <w:p>
      <w:pPr>
        <w:ind w:left="360" w:hanging="259"/>
      </w:pPr>
      <w:r>
        <w:rPr>
          <w:b/>
        </w:rPr>
        <w:t xml:space="preserve">3.  </w:t>
      </w:r>
      <w:r>
        <w:t>Install dependencies the first time.</w:t>
      </w:r>
    </w:p>
    <w:p>
      <w:pPr>
        <w:ind w:left="360" w:hanging="259"/>
      </w:pPr>
      <w:r>
        <w:rPr>
          <w:b/>
        </w:rPr>
        <w:t xml:space="preserve">4.  </w:t>
      </w:r>
      <w:r>
        <w:t>Start the development server.</w:t>
      </w:r>
    </w:p>
    <w:p>
      <w:pPr>
        <w:ind w:left="360" w:hanging="259"/>
      </w:pPr>
      <w:r>
        <w:rPr>
          <w:b/>
        </w:rPr>
        <w:t xml:space="preserve">5.  </w:t>
      </w:r>
      <w:r>
        <w:t>Open the displayed address, usually http://localhost:3000/.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Stop — </w:t>
            </w:r>
            <w:r>
              <w:t>Press Ctrl+C in the terminal. This only stops the local preview; it does not delete files.</w:t>
            </w:r>
          </w:p>
        </w:tc>
      </w:tr>
    </w:tbl>
    <w:p>
      <w:pPr>
        <w:spacing w:after="0"/>
      </w:pPr>
    </w:p>
    <w:p>
      <w:pPr>
        <w:pStyle w:val="Heading1"/>
      </w:pPr>
      <w:r>
        <w:t>6. Customize the content</w:t>
      </w:r>
    </w:p>
    <w:p>
      <w:r>
        <w:t>Edit app/page.tsx in Visual Studio Code. Search for existing text and change only the quoted value. Keep the surrounding structure, commas and braces. For the phone, use international format (+57...) and a https://wa.me/57NUMBER link without spaces.</w:t>
      </w:r>
    </w:p>
    <w:p>
      <w:pPr>
        <w:pStyle w:val="ListBullet"/>
      </w:pPr>
      <w:r>
        <w:t>Apply each change in both Spanish and English.</w:t>
      </w:r>
    </w:p>
    <w:p>
      <w:pPr>
        <w:pStyle w:val="ListBullet"/>
      </w:pPr>
      <w:r>
        <w:t>Do not invent metrics, clients, completed certifications or language levels.</w:t>
      </w:r>
    </w:p>
    <w:p>
      <w:pPr>
        <w:pStyle w:val="ListBullet"/>
      </w:pPr>
      <w:r>
        <w:t>For confidential projects, describe the problem, responsibility, technologies and general outcome without identifying the client.</w:t>
      </w:r>
    </w:p>
    <w:p>
      <w:pPr>
        <w:pStyle w:val="ListBullet"/>
      </w:pPr>
      <w:r>
        <w:t>Test every link after editing.</w:t>
      </w:r>
    </w:p>
    <w:p>
      <w:pPr>
        <w:pStyle w:val="Heading1"/>
      </w:pPr>
      <w:r>
        <w:t>7. Logo, PDFs and public files</w:t>
      </w:r>
    </w:p>
    <w:p>
      <w:r>
        <w:t>Use simple names without accents or spaces. Replace a file using exactly the same name to avoid code changes. Before replacing the logo, use a transparent PNG and verify both light and dark modes.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public/fmv-logo-white-transparent.png</w:t>
        <w:br/>
        <w:t>public/fmv-logo-graphite-transparent.png</w:t>
        <w:br/>
        <w:t>public/fmv-mark-color-transparent.png</w:t>
        <w:br/>
        <w:t>public/og.png</w:t>
        <w:br/>
        <w:t>public/perfil-andres-felipe-martinez-es.pdf</w:t>
        <w:br/>
        <w:t>public/andres-felipe-martinez-profile-en.pdf</w:t>
      </w:r>
    </w:p>
    <w:p>
      <w:pPr>
        <w:pStyle w:val="Heading1"/>
      </w:pPr>
      <w:r>
        <w:t>8. Pre-deployment validation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</w:r>
    </w:p>
    <w:p>
      <w:pPr>
        <w:pStyle w:val="ListBullet"/>
      </w:pPr>
      <w:r>
        <w:t>The build completes without errors.</w:t>
      </w:r>
    </w:p>
    <w:p>
      <w:pPr>
        <w:pStyle w:val="ListBullet"/>
      </w:pPr>
      <w:r>
        <w:t>Unit and rendered-output tests complete without failures.</w:t>
      </w:r>
    </w:p>
    <w:p>
      <w:pPr>
        <w:pStyle w:val="ListBullet"/>
      </w:pPr>
      <w:r>
        <w:t>The ES/EN selector changes all content.</w:t>
      </w:r>
    </w:p>
    <w:p>
      <w:pPr>
        <w:pStyle w:val="ListBullet"/>
      </w:pPr>
      <w:r>
        <w:t>Light and dark themes have good contrast and display the logo correctly.</w:t>
      </w:r>
    </w:p>
    <w:p>
      <w:pPr>
        <w:pStyle w:val="ListBullet"/>
      </w:pPr>
      <w:r>
        <w:t>The capability signal adapts to mobile and respects reduced-motion preferences.</w:t>
      </w:r>
    </w:p>
    <w:p>
      <w:pPr>
        <w:pStyle w:val="ListBullet"/>
      </w:pPr>
      <w:r>
        <w:t>The hero shows no decorative rings, coordinates, or labels.</w:t>
      </w:r>
    </w:p>
    <w:p>
      <w:pPr>
        <w:pStyle w:val="ListBullet"/>
      </w:pPr>
      <w:r>
        <w:t>Both PDFs are available from the secondary documents section.</w:t>
      </w:r>
    </w:p>
    <w:p>
      <w:pPr>
        <w:pStyle w:val="ListBullet"/>
      </w:pPr>
      <w:r>
        <w:t>The site makes sense to a nontechnical reader.</w:t>
      </w:r>
    </w:p>
    <w:p>
      <w:pPr>
        <w:pStyle w:val="ListBullet"/>
      </w:pPr>
      <w:r>
        <w:t>Mobile: the side menu opens, closes after choosing a section, and responds to Escape.</w:t>
      </w:r>
    </w:p>
    <w:p>
      <w:pPr>
        <w:pStyle w:val="ListBullet"/>
      </w:pPr>
      <w:r>
        <w:t>Mobile: no clipped text or horizontal scrolling.</w:t>
      </w:r>
    </w:p>
    <w:p>
      <w:pPr>
        <w:pStyle w:val="ListBullet"/>
      </w:pPr>
      <w:r>
        <w:t>Email, GitHub, LinkedIn and WhatsApp open the correct destination.</w:t>
      </w:r>
    </w:p>
    <w:p>
      <w:pPr>
        <w:pStyle w:val="Heading1"/>
      </w:pPr>
      <w:r>
        <w:t>9. Choose a publishing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Advantage</w:t>
            </w:r>
          </w:p>
        </w:tc>
        <w:tc>
          <w:tcPr>
            <w:tcW w:type="dxa" w:w="2448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Consideration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Codex Sites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publishing from this project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workflow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access may require authorization</w:t>
            </w:r>
          </w:p>
        </w:tc>
      </w:tr>
      <w:tr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+ Vercel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Ownership and automatic deployments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Every GitHub update deploys</w:t>
            </w:r>
          </w:p>
        </w:tc>
        <w:tc>
          <w:tcPr>
            <w:tcW w:type="dxa" w:w="2448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Two accounts must be connected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Hosting propio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Advanced administration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Full control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More maintenance and security work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Recommendation — </w:t>
            </w:r>
            <w:r>
              <w:t>Use GitHub + Vercel for an easy-to-maintain professional portfolio; use Codex Sites when you prefer to publish and manage it from Codex.</w:t>
            </w:r>
          </w:p>
        </w:tc>
      </w:tr>
    </w:tbl>
    <w:p>
      <w:pPr>
        <w:spacing w:after="0"/>
      </w:pPr>
    </w:p>
    <w:p>
      <w:pPr>
        <w:pStyle w:val="Heading1"/>
      </w:pPr>
      <w:r>
        <w:t>10. Publish with Codex Sites</w:t>
      </w:r>
    </w:p>
    <w:p>
      <w:pPr>
        <w:ind w:left="360" w:hanging="259"/>
      </w:pPr>
      <w:r>
        <w:rPr>
          <w:b/>
        </w:rPr>
        <w:t xml:space="preserve">1.  </w:t>
      </w:r>
      <w:r>
        <w:t>Open the project in Codex.</w:t>
      </w:r>
    </w:p>
    <w:p>
      <w:pPr>
        <w:ind w:left="360" w:hanging="259"/>
      </w:pPr>
      <w:r>
        <w:rPr>
          <w:b/>
        </w:rPr>
        <w:t xml:space="preserve">2.  </w:t>
      </w:r>
      <w:r>
        <w:t>Ask: “Validate and publish this portfolio with Sites.”</w:t>
      </w:r>
    </w:p>
    <w:p>
      <w:pPr>
        <w:ind w:left="360" w:hanging="259"/>
      </w:pPr>
      <w:r>
        <w:rPr>
          <w:b/>
        </w:rPr>
        <w:t xml:space="preserve">3.  </w:t>
      </w:r>
      <w:r>
        <w:t>Codex builds, packages and creates a hosting version.</w:t>
      </w:r>
    </w:p>
    <w:p>
      <w:pPr>
        <w:ind w:left="360" w:hanging="259"/>
      </w:pPr>
      <w:r>
        <w:rPr>
          <w:b/>
        </w:rPr>
        <w:t xml:space="preserve">4.  </w:t>
      </w:r>
      <w:r>
        <w:t>Review the preview URL.</w:t>
      </w:r>
    </w:p>
    <w:p>
      <w:pPr>
        <w:ind w:left="360" w:hanging="259"/>
      </w:pPr>
      <w:r>
        <w:rPr>
          <w:b/>
        </w:rPr>
        <w:t xml:space="preserve">5.  </w:t>
      </w:r>
      <w:r>
        <w:t>Explicitly approve open-world publishing if every recruiter should be able to access it.</w:t>
      </w:r>
    </w:p>
    <w:p>
      <w:pPr>
        <w:ind w:left="360" w:hanging="259"/>
      </w:pPr>
      <w:r>
        <w:rPr>
          <w:b/>
        </w:rPr>
        <w:t xml:space="preserve">6.  </w:t>
      </w:r>
      <w:r>
        <w:t>Open the final URL and complete the validation checklist.</w:t>
      </w:r>
    </w:p>
    <w:p>
      <w:r>
        <w:t>The .openai/hosting.json file identifies the project. Do not copy it between unrelated sites without checking the project identifier.</w:t>
      </w:r>
    </w:p>
    <w:p>
      <w:pPr>
        <w:pStyle w:val="Heading1"/>
      </w:pPr>
      <w:r>
        <w:t>11. Publish with GitHub and Vercel</w:t>
      </w:r>
    </w:p>
    <w:p>
      <w:pPr>
        <w:ind w:left="360" w:hanging="259"/>
      </w:pPr>
      <w:r>
        <w:rPr>
          <w:b/>
        </w:rPr>
        <w:t xml:space="preserve">1.  </w:t>
      </w:r>
      <w:r>
        <w:t>Create an empty private or public GitHub repository; do not add a README on GitHub.</w:t>
      </w:r>
    </w:p>
    <w:p>
      <w:pPr>
        <w:ind w:left="360" w:hanging="259"/>
      </w:pPr>
      <w:r>
        <w:rPr>
          <w:b/>
        </w:rPr>
        <w:t xml:space="preserve">2.  </w:t>
      </w:r>
      <w:r>
        <w:t>Initialize and upload the code from the local folder.</w:t>
      </w:r>
    </w:p>
    <w:p>
      <w:pPr>
        <w:ind w:left="360" w:hanging="259"/>
      </w:pPr>
      <w:r>
        <w:rPr>
          <w:b/>
        </w:rPr>
        <w:t xml:space="preserve">3.  </w:t>
      </w:r>
      <w:r>
        <w:t>In Vercel, select Add New Project, import the repository and accept the detected configuration.</w:t>
      </w:r>
    </w:p>
    <w:p>
      <w:pPr>
        <w:ind w:left="360" w:hanging="259"/>
      </w:pPr>
      <w:r>
        <w:rPr>
          <w:b/>
        </w:rPr>
        <w:t xml:space="preserve">4.  </w:t>
      </w:r>
      <w:r>
        <w:t>Set the build command to pnpm run build if it is not detected.</w:t>
      </w:r>
    </w:p>
    <w:p>
      <w:pPr>
        <w:ind w:left="360" w:hanging="259"/>
      </w:pPr>
      <w:r>
        <w:rPr>
          <w:b/>
        </w:rPr>
        <w:t xml:space="preserve">5.  </w:t>
      </w:r>
      <w:r>
        <w:t>Select Deploy and test the assigned URL.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git init</w:t>
        <w:br/>
        <w:t>git add .</w:t>
        <w:br/>
        <w:t>git commit -m "Publicar portafolio inicial"</w:t>
        <w:br/>
        <w:t>git branch -M main</w:t>
        <w:br/>
        <w:t>git remote add origin https://github.com/USUARIO/REPOSITORIO.git</w:t>
        <w:br/>
        <w:t>git push -u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Private repository — </w:t>
            </w:r>
            <w:r>
              <w:t>Vercel can deploy it when access is granted. The source remains private while the deployed website can be public.</w:t>
            </w:r>
          </w:p>
        </w:tc>
      </w:tr>
    </w:tbl>
    <w:p>
      <w:pPr>
        <w:spacing w:after="0"/>
      </w:pPr>
    </w:p>
    <w:p>
      <w:pPr>
        <w:pStyle w:val="Heading1"/>
      </w:pPr>
      <w:r>
        <w:t>12. Connect a custom domain</w:t>
      </w:r>
    </w:p>
    <w:p>
      <w:pPr>
        <w:ind w:left="360" w:hanging="259"/>
      </w:pPr>
      <w:r>
        <w:rPr>
          <w:b/>
        </w:rPr>
        <w:t xml:space="preserve">1.  </w:t>
      </w:r>
      <w:r>
        <w:t>Purchase the domain from a reputable registrar.</w:t>
      </w:r>
    </w:p>
    <w:p>
      <w:pPr>
        <w:ind w:left="360" w:hanging="259"/>
      </w:pPr>
      <w:r>
        <w:rPr>
          <w:b/>
        </w:rPr>
        <w:t xml:space="preserve">2.  </w:t>
      </w:r>
      <w:r>
        <w:t>In Sites or Vercel, open Domains and add the domain.</w:t>
      </w:r>
    </w:p>
    <w:p>
      <w:pPr>
        <w:ind w:left="360" w:hanging="259"/>
      </w:pPr>
      <w:r>
        <w:rPr>
          <w:b/>
        </w:rPr>
        <w:t xml:space="preserve">3.  </w:t>
      </w:r>
      <w:r>
        <w:t>Copy the requested DNS records exactly (A, AAAA, CNAME or TXT).</w:t>
      </w:r>
    </w:p>
    <w:p>
      <w:pPr>
        <w:ind w:left="360" w:hanging="259"/>
      </w:pPr>
      <w:r>
        <w:rPr>
          <w:b/>
        </w:rPr>
        <w:t xml:space="preserve">4.  </w:t>
      </w:r>
      <w:r>
        <w:t>Wait for DNS propagation, which may take minutes to 48 hours.</w:t>
      </w:r>
    </w:p>
    <w:p>
      <w:pPr>
        <w:ind w:left="360" w:hanging="259"/>
      </w:pPr>
      <w:r>
        <w:rPr>
          <w:b/>
        </w:rPr>
        <w:t xml:space="preserve">5.  </w:t>
      </w:r>
      <w:r>
        <w:t>Confirm HTTPS, both www and root variants, and choose one canonical redirect.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Email — </w:t>
            </w:r>
            <w:r>
              <w:t>Do not delete existing MX or TXT records used by corporate email. Change only the records required for the website.</w:t>
            </w:r>
          </w:p>
        </w:tc>
      </w:tr>
    </w:tbl>
    <w:p>
      <w:pPr>
        <w:spacing w:after="0"/>
      </w:pPr>
    </w:p>
    <w:p>
      <w:pPr>
        <w:pStyle w:val="Heading1"/>
      </w:pPr>
      <w:r>
        <w:t>13. Publish updates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build</w:t>
        <w:br/>
        <w:t>git add .</w:t>
        <w:br/>
        <w:t>git commit -m "Actualizar experiencia y enlaces"</w:t>
        <w:br/>
        <w:t>git push</w:t>
      </w:r>
    </w:p>
    <w:p>
      <w:r>
        <w:t>With Vercel, a push triggers a new deployment. With Sites, request a new version after validation. To roll back, select an earlier deployment in the provider dashboard; do not delete Git history.</w:t>
      </w:r>
    </w:p>
    <w:p>
      <w:pPr>
        <w:pStyle w:val="Heading1"/>
      </w:pPr>
      <w:r>
        <w:t>14. Security and privacy</w:t>
      </w:r>
    </w:p>
    <w:p>
      <w:pPr>
        <w:pStyle w:val="ListBullet"/>
      </w:pPr>
      <w:r>
        <w:t>Enable multi-factor authentication on GitHub, Vercel, the registrar and email.</w:t>
      </w:r>
    </w:p>
    <w:p>
      <w:pPr>
        <w:pStyle w:val="ListBullet"/>
      </w:pPr>
      <w:r>
        <w:t>Never commit passwords, tokens, private keys or .env files.</w:t>
      </w:r>
    </w:p>
    <w:p>
      <w:pPr>
        <w:pStyle w:val="ListBullet"/>
      </w:pPr>
      <w:r>
        <w:t>Use least-privilege access and revoke old integrations.</w:t>
      </w:r>
    </w:p>
    <w:p>
      <w:pPr>
        <w:pStyle w:val="ListBullet"/>
      </w:pPr>
      <w:r>
        <w:t>Do not publish diagrams or data exposing defenses, IPs, ports or clients.</w:t>
      </w:r>
    </w:p>
    <w:p>
      <w:pPr>
        <w:pStyle w:val="ListBullet"/>
      </w:pPr>
      <w:r>
        <w:t>Keep dependencies current and review security alerts.</w:t>
      </w:r>
    </w:p>
    <w:p>
      <w:pPr>
        <w:pStyle w:val="ListBullet"/>
      </w:pPr>
      <w:r>
        <w:t>Back up the repository and keep a verifiable local copy.</w:t>
      </w:r>
    </w:p>
    <w:p>
      <w:pPr>
        <w:pStyle w:val="ListBullet"/>
      </w:pPr>
      <w:r>
        <w:t>Review links, phone, rates, certifications and availability every quarter.</w:t>
      </w:r>
    </w:p>
    <w:p>
      <w:pPr>
        <w:pStyle w:val="Heading1"/>
      </w:pPr>
      <w:r>
        <w:t>15. SEO, accessibility and international recruiting</w:t>
      </w:r>
    </w:p>
    <w:p>
      <w:pPr>
        <w:pStyle w:val="ListBullet"/>
      </w:pPr>
      <w:r>
        <w:t>Keep a direct professional title and truthful keywords.</w:t>
      </w:r>
    </w:p>
    <w:p>
      <w:pPr>
        <w:pStyle w:val="ListBullet"/>
      </w:pPr>
      <w:r>
        <w:t>Use clear English without awkward literal translations.</w:t>
      </w:r>
    </w:p>
    <w:p>
      <w:pPr>
        <w:pStyle w:val="ListBullet"/>
      </w:pPr>
      <w:r>
        <w:t>Add verifiable outcomes when available.</w:t>
      </w:r>
    </w:p>
    <w:p>
      <w:pPr>
        <w:pStyle w:val="ListBullet"/>
      </w:pPr>
      <w:r>
        <w:t>Preserve contrast, keyboard navigation and alternative text.</w:t>
      </w:r>
    </w:p>
    <w:p>
      <w:pPr>
        <w:pStyle w:val="ListBullet"/>
      </w:pPr>
      <w:r>
        <w:t>Ensure the first section explains what you do, who you help and how to contact you.</w:t>
      </w:r>
    </w:p>
    <w:p>
      <w:pPr>
        <w:pStyle w:val="ListBullet"/>
      </w:pPr>
      <w:r>
        <w:t>Keep timezone, availability and remote-work preferences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Public URL and social preview — </w:t>
            </w:r>
            <w:r>
              <w:t>Set NEXT_PUBLIC_SITE_URL in the hosting provider to the final URL, for example https://portfolio.example.com. This keeps the canonical URL and the og.png sharing card correct on LinkedIn and WhatsApp.</w:t>
            </w:r>
          </w:p>
        </w:tc>
      </w:tr>
    </w:tbl>
    <w:p>
      <w:pPr>
        <w:spacing w:after="0"/>
      </w:pPr>
    </w:p>
    <w:p>
      <w:pPr>
        <w:pStyle w:val="Heading1"/>
      </w:pPr>
      <w:r>
        <w:t>16.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264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 is not recognized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installed or terminal not restarted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Install pnpm and open a new terminal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Port 3000 in use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Another server is running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Stop it with Ctrl+C or use the displayed alternative URL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 fails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Syntax or dependency error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 the first error, undo the last edit and run pnpm install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PDF will not download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File name or path mismatch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Check public/ and letter case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Domain does not open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 pending or incorrect record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Compare records and wait for propagation</w:t>
            </w:r>
          </w:p>
        </w:tc>
      </w:tr>
      <w:tr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Logo looks wrong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No transparency or poor contrast</w:t>
            </w:r>
          </w:p>
        </w:tc>
        <w:tc>
          <w:tcPr>
            <w:tcW w:type="dxa" w:w="3264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Use a transparent PNG and test both themes</w:t>
            </w:r>
          </w:p>
        </w:tc>
      </w:tr>
    </w:tbl>
    <w:p/>
    <w:p>
      <w:pPr>
        <w:pStyle w:val="Heading1"/>
      </w:pPr>
      <w:r>
        <w:t>17. Final launch checklist</w:t>
      </w:r>
    </w:p>
    <w:p>
      <w:pPr>
        <w:pStyle w:val="ListBullet"/>
      </w:pPr>
      <w:r>
        <w:t>[ ] Real phone number and links added</w:t>
      </w:r>
    </w:p>
    <w:p>
      <w:pPr>
        <w:pStyle w:val="ListBullet"/>
      </w:pPr>
      <w:r>
        <w:t>[ ] ES/EN content reviewed</w:t>
      </w:r>
    </w:p>
    <w:p>
      <w:pPr>
        <w:pStyle w:val="ListBullet"/>
      </w:pPr>
      <w:r>
        <w:t>[ ] In-progress certifications labelled accurately</w:t>
      </w:r>
    </w:p>
    <w:p>
      <w:pPr>
        <w:pStyle w:val="ListBullet"/>
      </w:pPr>
      <w:r>
        <w:t>[ ] Successful build</w:t>
      </w:r>
    </w:p>
    <w:p>
      <w:pPr>
        <w:pStyle w:val="ListBullet"/>
      </w:pPr>
      <w:r>
        <w:t>[ ] Mobile and desktop review</w:t>
      </w:r>
    </w:p>
    <w:p>
      <w:pPr>
        <w:pStyle w:val="ListBullet"/>
      </w:pPr>
      <w:r>
        <w:t>[ ] Light and dark mode checked</w:t>
      </w:r>
    </w:p>
    <w:p>
      <w:pPr>
        <w:pStyle w:val="ListBullet"/>
      </w:pPr>
      <w:r>
        <w:t>[ ] Correct PDFs</w:t>
      </w:r>
    </w:p>
    <w:p>
      <w:pPr>
        <w:pStyle w:val="ListBullet"/>
      </w:pPr>
      <w:r>
        <w:t>[ ] HTTPS active</w:t>
      </w:r>
    </w:p>
    <w:p>
      <w:pPr>
        <w:pStyle w:val="ListBullet"/>
      </w:pPr>
      <w:r>
        <w:t>[ ] Domain and redirect tested</w:t>
      </w:r>
    </w:p>
    <w:p>
      <w:pPr>
        <w:pStyle w:val="ListBullet"/>
      </w:pPr>
      <w:r>
        <w:t>[ ] MFA and account recovery configured</w:t>
      </w:r>
    </w:p>
    <w:p>
      <w:pPr>
        <w:pStyle w:val="ListBullet"/>
      </w:pPr>
      <w:r>
        <w:t>[ ] No secrets or confidential information</w:t>
      </w:r>
    </w:p>
    <w:p>
      <w:pPr>
        <w:pStyle w:val="ListBullet"/>
      </w:pPr>
      <w:r>
        <w:t>[ ] A nontechnical reader understands the offer in under one minute</w:t>
      </w:r>
    </w:p>
    <w:p>
      <w:pPr>
        <w:pStyle w:val="Heading1"/>
      </w:pPr>
      <w:r>
        <w:t>18. Short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896"/>
            <w:shd w:fill="082B56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Optimized version of the site ready to publish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Deploy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 a version to a server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Records connecting the domain to hosting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HTTPS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Encrypted browser connection shown by a padlock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Organized history of source code and changes</w:t>
            </w:r>
          </w:p>
        </w:tc>
      </w:tr>
      <w:tr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Rollback</w:t>
            </w:r>
          </w:p>
        </w:tc>
        <w:tc>
          <w:tcPr>
            <w:tcW w:type="dxa" w:w="4896"/>
            <w:vAlign w:val="center"/>
            <w:shd w:fill="F4F7F9"/>
          </w:tcPr>
          <w:p>
            <w:r/>
            <w:r>
              <w:rPr>
                <w:rFonts w:ascii="Calibri" w:hAnsi="Calibri"/>
                <w:b w:val="0"/>
                <w:sz w:val="18"/>
              </w:rPr>
              <w:t>Return to a previous stable deployment</w:t>
            </w:r>
          </w:p>
        </w:tc>
      </w:tr>
    </w:tbl>
    <w:p/>
    <w:p>
      <w:pPr>
        <w:pStyle w:val="Heading1"/>
      </w:pPr>
      <w:r>
        <w:t>19. Deployment on Windows, Linux, and Docker</w:t>
      </w:r>
    </w:p>
    <w:p>
      <w:pPr>
        <w:pStyle w:val="Heading2"/>
      </w:pPr>
      <w:r>
        <w:t>Windows</w:t>
      </w:r>
    </w:p>
    <w:p>
      <w:r>
        <w:t>Use PowerShell with Node.js 22 and pnpm. This route works for development, testing, or a managed Windows server.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cd "C:\Personal\Portafolio"</w:t>
        <w:br/>
        <w:t>pnpm install</w:t>
        <w:br/>
        <w:t>pnpm run build</w:t>
        <w:br/>
        <w:t>pnpm start</w:t>
      </w:r>
    </w:p>
    <w:p>
      <w:pPr>
        <w:pStyle w:val="Heading2"/>
      </w:pPr>
      <w:r>
        <w:t>Linux</w:t>
      </w:r>
    </w:p>
    <w:p>
      <w:r>
        <w:t>Install Node.js 22 and pnpm, build the project, and manage the process with systemd or an equivalent service manager. Put Nginx, Caddy, or Traefik in front of it for HTTPS.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install</w:t>
        <w:br/>
        <w:t>pnpm run build</w:t>
        <w:br/>
        <w:t>PORT=3000 pnpm start</w:t>
      </w:r>
    </w:p>
    <w:p>
      <w:pPr>
        <w:pStyle w:val="Heading2"/>
      </w:pPr>
      <w:r>
        <w:t>Docker Compose · Windows or Linux</w:t>
      </w:r>
    </w:p>
    <w:p>
      <w:r>
        <w:t>This is the most reproducible route. It uses a Node.js 22 image, a health check, a read-only filesystem, and reduced Linux capabilities.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docker compose up -d --build</w:t>
        <w:br/>
        <w:t>docker compose ps</w:t>
        <w:br/>
        <w:t>docker compose logs -f portfolio</w:t>
        <w:br/>
        <w:t>docker compose 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Alternative port — </w:t>
            </w:r>
            <w:r>
              <w:t>Use $env:PORTFOLIO_PORT=8080 in PowerShell or PORTFOLIO_PORT=8080 on Linux. Then open http://localhost:8080/.</w:t>
            </w:r>
          </w:p>
        </w:tc>
      </w:tr>
    </w:tbl>
    <w:p>
      <w:pPr>
        <w:spacing w:after="0"/>
      </w:pPr>
    </w:p>
    <w:p>
      <w:pPr>
        <w:pStyle w:val="Heading1"/>
      </w:pPr>
      <w:r>
        <w:t>20. Regenerate documents after every change</w:t>
      </w:r>
    </w:p>
    <w:p>
      <w:pPr>
        <w:ind w:left="360" w:hanging="259"/>
      </w:pPr>
      <w:r>
        <w:rPr>
          <w:b/>
        </w:rPr>
        <w:t xml:space="preserve">1.  </w:t>
      </w:r>
      <w:r>
        <w:t>Save content or design changes.</w:t>
      </w:r>
    </w:p>
    <w:p>
      <w:pPr>
        <w:ind w:left="360" w:hanging="259"/>
      </w:pPr>
      <w:r>
        <w:rPr>
          <w:b/>
        </w:rPr>
        <w:t xml:space="preserve">2.  </w:t>
      </w:r>
      <w:r>
        <w:t>Regenerate the Spanish and English profile PDFs.</w:t>
      </w:r>
    </w:p>
    <w:p>
      <w:pPr>
        <w:ind w:left="360" w:hanging="259"/>
      </w:pPr>
      <w:r>
        <w:rPr>
          <w:b/>
        </w:rPr>
        <w:t xml:space="preserve">3.  </w:t>
      </w:r>
      <w:r>
        <w:t>Regenerate both DOCX manuals whenever instructions, contact details, or deployment change.</w:t>
      </w:r>
    </w:p>
    <w:p>
      <w:pPr>
        <w:ind w:left="360" w:hanging="259"/>
      </w:pPr>
      <w:r>
        <w:rPr>
          <w:b/>
        </w:rPr>
        <w:t xml:space="preserve">4.  </w:t>
      </w:r>
      <w:r>
        <w:t>Visually inspect every document page.</w:t>
      </w:r>
    </w:p>
    <w:p>
      <w:pPr>
        <w:ind w:left="360" w:hanging="259"/>
      </w:pPr>
      <w:r>
        <w:rPr>
          <w:b/>
        </w:rPr>
        <w:t xml:space="preserve">5.  </w:t>
      </w:r>
      <w:r>
        <w:t>Run the final production build.</w:t>
      </w:r>
    </w:p>
    <w:p>
      <w:pPr>
        <w:ind w:left="360" w:hanging="259"/>
      </w:pPr>
      <w:r>
        <w:rPr>
          <w:b/>
        </w:rPr>
        <w:t xml:space="preserve">6.  </w:t>
      </w:r>
      <w:r>
        <w:t>Publish only after all checks pass.</w:t>
      </w:r>
    </w:p>
    <w:p>
      <w:pPr>
        <w:spacing w:before="60" w:after="140"/>
        <w:ind w:left="360" w:right="216"/>
        <w:shd w:fill="F0F4F7"/>
      </w:pPr>
      <w:r>
        <w:rPr>
          <w:rFonts w:ascii="Consolas" w:hAnsi="Consolas"/>
          <w:color w:val="082B56"/>
          <w:sz w:val="17"/>
        </w:rPr>
        <w:t>pnpm run docs:profiles</w:t>
        <w:br/>
        <w:t>pnpm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7FA"/>
          </w:tcPr>
          <w:p>
            <w:r>
              <w:rPr>
                <w:b/>
                <w:color w:val="082B56"/>
              </w:rPr>
              <w:t xml:space="preserve">Project rule — </w:t>
            </w:r>
            <w:r>
              <w:t>Every future delivery must include refreshed documents and a successful build, even when the change appears minor.</w:t>
            </w:r>
          </w:p>
        </w:tc>
      </w:tr>
    </w:tbl>
    <w:p>
      <w:pPr>
        <w:spacing w:after="0"/>
      </w:pPr>
    </w:p>
    <w:p>
      <w:r>
        <w:t>Prepared for FMV InfraSec. Update this document whenever hosting, domain, contact details or project structure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FMV InfraSec  •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C5661"/>
        <w:sz w:val="16"/>
      </w:rPr>
      <w:t>FMV InfraSec  |  Implementation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4C566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82B5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AEC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82B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82B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