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B433C4">
        <w:rPr>
          <w:lang w:val="es-AR"/>
        </w:rPr>
        <w:t>8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B433C4">
        <w:rPr>
          <w:lang w:val="es-AR"/>
        </w:rPr>
        <w:t>01</w:t>
      </w:r>
      <w:r>
        <w:rPr>
          <w:lang w:val="es-AR"/>
        </w:rPr>
        <w:t>/</w:t>
      </w:r>
      <w:r w:rsidR="000953AC">
        <w:rPr>
          <w:lang w:val="es-AR"/>
        </w:rPr>
        <w:t>1</w:t>
      </w:r>
      <w:r w:rsidR="00B433C4">
        <w:rPr>
          <w:lang w:val="es-AR"/>
        </w:rPr>
        <w:t>1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6815BD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1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2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la nueva funcionalidad desarrollada</w:t>
      </w:r>
    </w:p>
    <w:p w:rsidR="00B433C4" w:rsidRDefault="00B433C4" w:rsidP="00B433C4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Mostrar el procesamiento del archivo human force.</w:t>
      </w:r>
    </w:p>
    <w:p w:rsidR="00B433C4" w:rsidRDefault="00B433C4" w:rsidP="00B433C4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Ver pantalla de agente, con las métricas al día de hoy junto con los gráficos y cálculo de sueldo con horas extras.</w:t>
      </w:r>
    </w:p>
    <w:p w:rsidR="00B433C4" w:rsidRDefault="00B433C4" w:rsidP="00B433C4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 UATs para estas funcionalidades.</w:t>
      </w:r>
    </w:p>
    <w:p w:rsidR="00B433C4" w:rsidRP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análisis sobre los errores que pueden presentar los archivos que alimentan al sistema.</w:t>
      </w:r>
    </w:p>
    <w:p w:rsid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del próximo sprint.</w:t>
      </w:r>
    </w:p>
    <w:p w:rsidR="00B01B95" w:rsidRPr="00D544A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9117A3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El equipo de trabajo </w:t>
      </w:r>
      <w:r w:rsidR="009117A3">
        <w:rPr>
          <w:lang w:val="es-AR"/>
        </w:rPr>
        <w:t xml:space="preserve">mostrará el procesamiento del archivo human force para dar de alta usuarios en el sistema. </w:t>
      </w:r>
    </w:p>
    <w:p w:rsidR="00CE0DCA" w:rsidRDefault="009117A3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 mostrará el correcto funcionamiento de este proceso, validando las UATs correspondientes. </w:t>
      </w:r>
    </w:p>
    <w:p w:rsidR="009117A3" w:rsidRDefault="009117A3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El equipo de trabajo mostrará la pantalla de agentes con las métricas al día de hoy junto con los gráficos indicando los niveles establecidos para cada métrica y la tendencia del agente. Además se mostrará la información referente al sueldo del agente (horas extras realizadas, horas extras proyectadas, sueldo total proyectado, etc.)</w:t>
      </w:r>
    </w:p>
    <w:p w:rsidR="00CE0DCA" w:rsidRPr="009117A3" w:rsidRDefault="00CE0DCA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9117A3">
        <w:rPr>
          <w:lang w:val="es-AR"/>
        </w:rPr>
        <w:t xml:space="preserve">Se validarán </w:t>
      </w:r>
      <w:r w:rsidR="00E93C9E" w:rsidRPr="009117A3">
        <w:rPr>
          <w:lang w:val="es-AR"/>
        </w:rPr>
        <w:t>l</w:t>
      </w:r>
      <w:r w:rsidR="0009628A" w:rsidRPr="009117A3">
        <w:rPr>
          <w:lang w:val="es-AR"/>
        </w:rPr>
        <w:t>a</w:t>
      </w:r>
      <w:r w:rsidR="00E93C9E" w:rsidRPr="009117A3">
        <w:rPr>
          <w:lang w:val="es-AR"/>
        </w:rPr>
        <w:t xml:space="preserve">s UATs </w:t>
      </w:r>
      <w:r w:rsidR="009E111F" w:rsidRPr="009117A3">
        <w:rPr>
          <w:lang w:val="es-AR"/>
        </w:rPr>
        <w:t>diseñadas para cubrir las funcionalidades</w:t>
      </w:r>
      <w:r w:rsidR="009117A3" w:rsidRPr="009117A3">
        <w:rPr>
          <w:lang w:val="es-AR"/>
        </w:rPr>
        <w:t xml:space="preserve"> anteriormente mencionadas.</w:t>
      </w:r>
    </w:p>
    <w:p w:rsidR="00B433C4" w:rsidRP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9117A3">
        <w:rPr>
          <w:lang w:val="es-AR"/>
        </w:rPr>
        <w:t>Se acordará con Alejandro cuál será el contenido y fecha de la siguiente entrega</w:t>
      </w:r>
      <w:r w:rsidRPr="009117A3">
        <w:rPr>
          <w:sz w:val="20"/>
          <w:lang w:val="es-AR"/>
        </w:rPr>
        <w:t>.</w:t>
      </w:r>
    </w:p>
    <w:p w:rsidR="00B433C4" w:rsidRP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Se presentará el estado de las métricas a fin de mostrar avances.</w:t>
      </w:r>
    </w:p>
    <w:p w:rsidR="00C94001" w:rsidRPr="00B433C4" w:rsidRDefault="00B433C4" w:rsidP="00B433C4">
      <w:pPr>
        <w:pStyle w:val="Prrafodelista"/>
        <w:numPr>
          <w:ilvl w:val="0"/>
          <w:numId w:val="10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Alejandro brindará feedback al equipo acerca del contenido de lo presentado.</w:t>
      </w:r>
      <w:r w:rsidR="00253A53">
        <w:rPr>
          <w:lang w:val="es-AR"/>
        </w:rPr>
        <w:br/>
      </w: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253A53" w:rsidRDefault="00253A53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Preocuparse por que el sistema sea sólido, encontrar y plantear los problemas del negocio que no se están cubriendo.</w:t>
      </w:r>
    </w:p>
    <w:p w:rsidR="00333048" w:rsidRPr="00333048" w:rsidRDefault="00253A53" w:rsidP="0040610E">
      <w:pPr>
        <w:pStyle w:val="Encabezado"/>
        <w:numPr>
          <w:ilvl w:val="0"/>
          <w:numId w:val="8"/>
        </w:numPr>
        <w:spacing w:after="0" w:line="240" w:lineRule="auto"/>
        <w:rPr>
          <w:lang w:val="es-ES"/>
        </w:rPr>
      </w:pPr>
      <w:r w:rsidRPr="00333048">
        <w:rPr>
          <w:lang w:val="es-AR"/>
        </w:rPr>
        <w:t>Agregar algún semáforo o señal en la pantalla de agentes que indique el nivel alcanzado hasta el momento por el agente.</w:t>
      </w:r>
    </w:p>
    <w:p w:rsidR="0040610E" w:rsidRPr="00333048" w:rsidRDefault="0040610E" w:rsidP="0040610E">
      <w:pPr>
        <w:pStyle w:val="Encabezado"/>
        <w:numPr>
          <w:ilvl w:val="0"/>
          <w:numId w:val="8"/>
        </w:numPr>
        <w:spacing w:after="0" w:line="240" w:lineRule="auto"/>
        <w:rPr>
          <w:lang w:val="es-ES"/>
        </w:rPr>
      </w:pPr>
      <w:r w:rsidRPr="00333048">
        <w:rPr>
          <w:lang w:val="es-ES"/>
        </w:rPr>
        <w:lastRenderedPageBreak/>
        <w:t>Se implementarán 3 métricas más a elección (la única condición es que se procese el archivo QA)</w:t>
      </w:r>
      <w:r w:rsidRPr="00333048">
        <w:rPr>
          <w:rFonts w:ascii="Arial" w:hAnsi="Arial" w:cs="Arial"/>
          <w:sz w:val="20"/>
          <w:szCs w:val="20"/>
          <w:lang w:val="es-ES_tradnl" w:bidi="ar-SA"/>
        </w:rPr>
        <w:t>.</w:t>
      </w:r>
    </w:p>
    <w:p w:rsidR="0040610E" w:rsidRDefault="0040610E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la pantalla que lista las campañas y la que muestra el estado de las m</w:t>
      </w:r>
      <w:r w:rsidR="00C24CB8">
        <w:rPr>
          <w:lang w:val="es-AR"/>
        </w:rPr>
        <w:t>étricas</w:t>
      </w:r>
      <w:r>
        <w:rPr>
          <w:lang w:val="es-AR"/>
        </w:rPr>
        <w:t xml:space="preserve"> de una campaña particular.</w:t>
      </w:r>
    </w:p>
    <w:p w:rsidR="009E111F" w:rsidRPr="00F6306E" w:rsidRDefault="0040610E" w:rsidP="00333048">
      <w:pPr>
        <w:pStyle w:val="Encabezado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Para las siguientes entregas demostrar que los resultados obtenidos no son al azar</w:t>
      </w:r>
      <w:r w:rsidR="00333048">
        <w:rPr>
          <w:lang w:val="es-AR"/>
        </w:rPr>
        <w:t>. Hacer un análisis de los datos y los resultados que deben obtenerse.</w:t>
      </w:r>
      <w:r w:rsidR="00333048">
        <w:rPr>
          <w:lang w:val="es-AR"/>
        </w:rPr>
        <w:br/>
      </w:r>
      <w:r w:rsidR="00333048" w:rsidRPr="00F6306E">
        <w:rPr>
          <w:sz w:val="20"/>
          <w:lang w:val="es-AR"/>
        </w:rPr>
        <w:t xml:space="preserve"> </w:t>
      </w:r>
    </w:p>
    <w:p w:rsidR="003F2F17" w:rsidRPr="003F2F17" w:rsidRDefault="00B01B95" w:rsidP="003F2F17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3A4274" w:rsidRPr="003A4274" w:rsidRDefault="003A4274" w:rsidP="00333048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rFonts w:ascii="Calibri" w:hAnsi="Calibri" w:cs="Calibri"/>
          <w:lang w:val="es-AR"/>
        </w:rPr>
        <w:t xml:space="preserve">Implementar 3 métricas adicionales </w:t>
      </w:r>
      <w:r>
        <w:rPr>
          <w:rFonts w:ascii="Arial" w:hAnsi="Arial" w:cs="Arial"/>
          <w:sz w:val="20"/>
          <w:szCs w:val="20"/>
          <w:lang w:val="es-ES_tradnl" w:bidi="ar-SA"/>
        </w:rPr>
        <w:t>a elegir</w:t>
      </w:r>
      <w:r w:rsidR="00333048">
        <w:rPr>
          <w:rFonts w:ascii="Arial" w:hAnsi="Arial" w:cs="Arial"/>
          <w:sz w:val="20"/>
          <w:szCs w:val="20"/>
          <w:lang w:val="es-ES_tradnl" w:bidi="ar-SA"/>
        </w:rPr>
        <w:t>. Deben incluir el procesamiento del archivo QA.</w:t>
      </w:r>
    </w:p>
    <w:p w:rsidR="003A4274" w:rsidRDefault="003A4274" w:rsidP="00333048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Responsable: Equipo de Trabajo.</w:t>
      </w:r>
    </w:p>
    <w:p w:rsidR="001016B4" w:rsidRDefault="003F2F17" w:rsidP="003F2F17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ES_tradnl"/>
        </w:rPr>
      </w:pPr>
      <w:r w:rsidRPr="003F2F17">
        <w:rPr>
          <w:rFonts w:ascii="Calibri" w:hAnsi="Calibri" w:cs="Calibri"/>
          <w:lang w:val="es-ES_tradnl"/>
        </w:rPr>
        <w:t>Agregar a</w:t>
      </w:r>
      <w:r w:rsidR="00333048">
        <w:rPr>
          <w:rFonts w:ascii="Calibri" w:hAnsi="Calibri" w:cs="Calibri"/>
          <w:lang w:val="es-ES_tradnl"/>
        </w:rPr>
        <w:t xml:space="preserve"> </w:t>
      </w:r>
      <w:r w:rsidRPr="003F2F17">
        <w:rPr>
          <w:rFonts w:ascii="Calibri" w:hAnsi="Calibri" w:cs="Calibri"/>
          <w:lang w:val="es-ES_tradnl"/>
        </w:rPr>
        <w:t>l</w:t>
      </w:r>
      <w:r w:rsidR="00333048">
        <w:rPr>
          <w:rFonts w:ascii="Calibri" w:hAnsi="Calibri" w:cs="Calibri"/>
          <w:lang w:val="es-ES_tradnl"/>
        </w:rPr>
        <w:t>a pantalla de agentes una forma de indicar el nivel alcanzado hasta el momento por el agente.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33048" w:rsidRDefault="00333048" w:rsidP="00333048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Implementar la pantalla que lista las campañas y la que muestra el estado de las </w:t>
      </w:r>
      <w:r w:rsidR="00C24CB8">
        <w:rPr>
          <w:lang w:val="es-AR"/>
        </w:rPr>
        <w:t>métricas</w:t>
      </w:r>
      <w:r>
        <w:rPr>
          <w:lang w:val="es-AR"/>
        </w:rPr>
        <w:t xml:space="preserve"> de una campaña particular.</w:t>
      </w:r>
    </w:p>
    <w:p w:rsidR="00C24CB8" w:rsidRDefault="00C24CB8" w:rsidP="00C24CB8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2F17" w:rsidRDefault="003F2F17" w:rsidP="003F2F17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Diseñar las pruebas de aceptación necesarias para cubrir l</w:t>
      </w:r>
      <w:r w:rsidR="00C24CB8">
        <w:rPr>
          <w:lang w:val="es-AR"/>
        </w:rPr>
        <w:t xml:space="preserve">a nueva funcionalidad </w:t>
      </w:r>
      <w:r>
        <w:rPr>
          <w:lang w:val="es-AR"/>
        </w:rPr>
        <w:t>acordad</w:t>
      </w:r>
      <w:r w:rsidR="00C24CB8">
        <w:rPr>
          <w:lang w:val="es-AR"/>
        </w:rPr>
        <w:t>a.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2F17" w:rsidRPr="001016B4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894BEB">
        <w:rPr>
          <w:rFonts w:ascii="Calibri" w:hAnsi="Calibri" w:cs="Calibri"/>
          <w:lang w:val="es-AR"/>
        </w:rPr>
        <w:t>Validación: Alejandro Molinari.</w:t>
      </w:r>
    </w:p>
    <w:p w:rsidR="003F2F17" w:rsidRDefault="003F2F17" w:rsidP="00502360">
      <w:pPr>
        <w:pStyle w:val="Ttulo2"/>
        <w:spacing w:before="100" w:line="240" w:lineRule="auto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663F67" w:rsidP="00AA232D">
      <w:pPr>
        <w:spacing w:after="0" w:line="240" w:lineRule="auto"/>
        <w:rPr>
          <w:lang w:val="es-AR"/>
        </w:rPr>
      </w:pPr>
      <w:r w:rsidRPr="00663F67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317" w:rsidRDefault="006D0317">
      <w:r>
        <w:separator/>
      </w:r>
    </w:p>
  </w:endnote>
  <w:endnote w:type="continuationSeparator" w:id="1">
    <w:p w:rsidR="006D0317" w:rsidRDefault="006D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A53" w:rsidRDefault="00253A53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53A53" w:rsidRPr="002972BB" w:rsidRDefault="00253A53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C24CB8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253A53" w:rsidRDefault="00253A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317" w:rsidRDefault="006D0317">
      <w:r>
        <w:separator/>
      </w:r>
    </w:p>
  </w:footnote>
  <w:footnote w:type="continuationSeparator" w:id="1">
    <w:p w:rsidR="006D0317" w:rsidRDefault="006D03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A53" w:rsidRPr="001236C5" w:rsidRDefault="00253A53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253A53" w:rsidRDefault="00253A53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253A53" w:rsidRDefault="00253A53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53A53" w:rsidRPr="008A35EE" w:rsidRDefault="00253A53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46B0"/>
    <w:rsid w:val="00144CEB"/>
    <w:rsid w:val="0017347B"/>
    <w:rsid w:val="00181460"/>
    <w:rsid w:val="001A1926"/>
    <w:rsid w:val="001B053D"/>
    <w:rsid w:val="001E493B"/>
    <w:rsid w:val="001E77AE"/>
    <w:rsid w:val="001F0084"/>
    <w:rsid w:val="00222606"/>
    <w:rsid w:val="00253A53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330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610E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46487"/>
    <w:rsid w:val="00575A68"/>
    <w:rsid w:val="00577205"/>
    <w:rsid w:val="00583917"/>
    <w:rsid w:val="0058443D"/>
    <w:rsid w:val="00590EA3"/>
    <w:rsid w:val="005B068E"/>
    <w:rsid w:val="005B1E8E"/>
    <w:rsid w:val="005D26A6"/>
    <w:rsid w:val="005E7EBD"/>
    <w:rsid w:val="005F55ED"/>
    <w:rsid w:val="0065323B"/>
    <w:rsid w:val="00663F67"/>
    <w:rsid w:val="00674515"/>
    <w:rsid w:val="006815BD"/>
    <w:rsid w:val="0069709F"/>
    <w:rsid w:val="006B04CF"/>
    <w:rsid w:val="006B0500"/>
    <w:rsid w:val="006C3C36"/>
    <w:rsid w:val="006D0317"/>
    <w:rsid w:val="006D2282"/>
    <w:rsid w:val="006D65B5"/>
    <w:rsid w:val="006D7DA5"/>
    <w:rsid w:val="00705CF2"/>
    <w:rsid w:val="00712593"/>
    <w:rsid w:val="00772197"/>
    <w:rsid w:val="00784567"/>
    <w:rsid w:val="007B7F8F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117A3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111F"/>
    <w:rsid w:val="009E3E53"/>
    <w:rsid w:val="009F532E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AF5FF8"/>
    <w:rsid w:val="00B01B95"/>
    <w:rsid w:val="00B02404"/>
    <w:rsid w:val="00B433C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24CB8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544A6"/>
    <w:rsid w:val="00D55C68"/>
    <w:rsid w:val="00D57442"/>
    <w:rsid w:val="00D92A9B"/>
    <w:rsid w:val="00DA2848"/>
    <w:rsid w:val="00DC0683"/>
    <w:rsid w:val="00E04609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403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19</cp:revision>
  <cp:lastPrinted>2010-09-13T03:32:00Z</cp:lastPrinted>
  <dcterms:created xsi:type="dcterms:W3CDTF">2010-09-30T12:56:00Z</dcterms:created>
  <dcterms:modified xsi:type="dcterms:W3CDTF">2010-11-03T18:27:00Z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