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KR" w:hAnsi="Noto Sans CJK KR" w:eastAsia="Noto Sans CJK KR"/>
          <w:b/>
          <w:color w:val="1F4E79"/>
          <w:sz w:val="62"/>
        </w:rPr>
        <w:t>SingleONE</w:t>
      </w:r>
    </w:p>
    <w:p>
      <w:pPr>
        <w:jc w:val="center"/>
      </w:pPr>
      <w:r>
        <w:rPr>
          <w:rFonts w:ascii="Noto Sans CJK KR" w:hAnsi="Noto Sans CJK KR" w:eastAsia="Noto Sans CJK KR"/>
          <w:b/>
          <w:color w:val="282828"/>
          <w:sz w:val="40"/>
        </w:rPr>
        <w:t>Product Requirements Document (PRD)</w:t>
      </w:r>
    </w:p>
    <w:p>
      <w:pPr>
        <w:jc w:val="center"/>
      </w:pPr>
      <w:r>
        <w:rPr>
          <w:rFonts w:ascii="Noto Sans CJK KR" w:hAnsi="Noto Sans CJK KR" w:eastAsia="Noto Sans CJK KR"/>
          <w:color w:val="5F5F5F"/>
          <w:sz w:val="28"/>
        </w:rPr>
        <w:t>테스트 제품 최종 확정본</w:t>
      </w:r>
    </w:p>
    <w:p>
      <w:pPr>
        <w:spacing w:after="5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09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8"/>
              </w:rPr>
              <w:t>항목</w:t>
            </w:r>
          </w:p>
        </w:tc>
        <w:tc>
          <w:tcPr>
            <w:tcW w:type="dxa" w:w="70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문서 버전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기준일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2026-08-12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제품명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SingleONE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핵심 체계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SingleONE Index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목적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매체별 원본 성과를 SingleONE 공통 전환 기준으로 재측정하고, 상대 효율 비교·하위 성과 분석·사용자 여정 분석·예산 시뮬레이션을 제공하는 테스트 제품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구현 대상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8"/>
              </w:rPr>
              <w:t>Claude Code 기반 테스트 제품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문서 상태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본 문서는 1~7단계 요구사항 수집, 최종 역검증 및 추가 권장사항 확정까지 반영한 구현 기준 문서이다. 과거의 “비교 그룹”, “저장된 시나리오”, “자동 예산 추천/배분” 요구사항은 폐기된 상태로 본 문서에 포함하지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1. 제품 개요 및 목표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2. 범위와 비범위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3. 용어 및 분석 계층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4. 사용자·내비게이션·공통 UX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5. 프로젝트(Project) 요구사항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6. Dashboard 요구사항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7. 매체/캠페인/광고 그룹/광고 상세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8. SingleONE 성과 및 SingleONE Index 계산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9. Journey &amp; Attribution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10. Media Planning Simulation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11. 데이터 관리 및 업로드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12. 논리 데이터 모델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13. API 및 기술 아키텍처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14. 비기능 요구사항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15. 테스트 데이터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16. Acceptance Criteria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17. 구현 제외/향후 확장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18. Claude Code 구현 체크리스트</w:t>
      </w:r>
    </w:p>
    <w:p>
      <w:r>
        <w:br w:type="page"/>
      </w:r>
    </w:p>
    <w:p>
      <w:pPr>
        <w:pStyle w:val="Heading1"/>
      </w:pPr>
      <w:r>
        <w:t>1. 제품 개요 및 목표</w:t>
      </w:r>
    </w:p>
    <w:p>
      <w:pPr>
        <w:pStyle w:val="Heading2"/>
      </w:pPr>
      <w:r>
        <w:t>1.1 제품 정의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SingleONE은 서로 다른 디지털 광고 매체의 상이한 전환 측정 기준으로 인해 발생하는 성과 차이를 SingleONE 고유의 공통 전환 측정 체계로 재측정하고, 매체 간 상대 효율을 비교할 수 있게 하는 분석 제품이다.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테스트 제품의 핵심 검증 대상은 “SingleONE 성과를 제공하고 이를 이용해 비교·분석·예산 시뮬레이션하는 제품 구조가 유용한가”이다. 실제 SingleONE 전환 필터링 알고리즘의 정확도 자체는 본 테스트 범위에서 검증하지 않는다.</w:t>
      </w:r>
    </w:p>
    <w:p>
      <w:pPr>
        <w:pStyle w:val="Heading2"/>
      </w:pPr>
      <w:r>
        <w:t>1.2 핵심 문제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 매체마다 전환 인정 기준, 집계 방식, attribution window 등이 달라 매체 관리자 화면의 성과를 단순 비교하기 어렵다.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원본 전환 수치를 단순 합산하면 동일한 기준의 상대 효율 비교가 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광고주는 공통 기준에서 각 매체의 실제 상대 효율과 하위 운영 단위의 성과를 확인할 필요가 있다.</w:t>
      </w:r>
    </w:p>
    <w:p>
      <w:pPr>
        <w:pStyle w:val="Heading2"/>
      </w:pPr>
      <w:r>
        <w:t>1.3 핵심 가치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매체 성과와 SingleONE 성과를 동시에 제공하여 출처 성과와 공통 측정 성과를 분리해 이해할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Index 점수로 동일 프로젝트 내 매체 간 상대 효율을 평균 100 기준으로 비교한다.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 → 캠페인 → 광고 그룹 → 광고로 상세 분석을 내려갈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 &amp; Attribution을 통해 클릭 기반 구매 여정, 채널 기여도, 채널 페어를 분석한다.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사용자가 직접 입력한 예산 시나리오의 예상 결과를 시뮬레이션하되, 예산 증감이나 최적 배분을 직접 추천하지 않는다.</w:t>
      </w:r>
    </w:p>
    <w:p>
      <w:pPr>
        <w:pStyle w:val="Heading2"/>
      </w:pPr>
      <w:r>
        <w:t>1.4 주요 사용자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디지털/온라인 마케팅을 운영하거나 분석하는 브랜드 마케터, 광고대행사 AE, 퍼포먼스 마케터, 브랜드 운영자 등을 대상으로 한다.</w:t>
      </w:r>
    </w:p>
    <w:p>
      <w:pPr>
        <w:pStyle w:val="Heading1"/>
      </w:pPr>
      <w:r>
        <w:t>2. 범위와 비범위</w:t>
      </w:r>
    </w:p>
    <w:p>
      <w:pPr>
        <w:pStyle w:val="Heading2"/>
      </w:pPr>
      <w:r>
        <w:t>2.1 테스트 제품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기능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포함 여부</w:t>
            </w:r>
          </w:p>
        </w:tc>
        <w:tc>
          <w:tcPr>
            <w:tcW w:type="dxa" w:w="55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Dashboard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프로젝트·기간 기준 원본/SingleONE 성과와 매체 Index 비교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여러 매체의 캠페인을 동일 분석 목적 아래 묶는 SingleONE 전용 비교 컨텍스트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상세 분석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 → 캠페인 → 광고 그룹 → 광고의 별도 상세 화면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Media Planning Simulation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 입력 예산안의 예상 SingleONE 성과 분석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&amp; Attribution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 여정 / 채널별 전환 기여도 / 채널 페어 인사이트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데이터 관리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포함</w:t>
            </w:r>
          </w:p>
        </w:tc>
        <w:tc>
          <w:tcPr>
            <w:tcW w:type="dxa" w:w="5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CSV/XLSX 성과 및 Journey 이벤트 업로드, 이력·오류 상세</w:t>
            </w:r>
          </w:p>
        </w:tc>
      </w:tr>
    </w:tbl>
    <w:p>
      <w:pPr>
        <w:spacing w:after="20"/>
      </w:pPr>
    </w:p>
    <w:p>
      <w:pPr>
        <w:pStyle w:val="Heading2"/>
      </w:pPr>
      <w:r>
        <w:t>2.2 명시적 제외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제외 기능</w:t>
            </w:r>
          </w:p>
        </w:tc>
        <w:tc>
          <w:tcPr>
            <w:tcW w:type="dxa" w:w="57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처리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광고 매체 API 연동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제외. 테스트 데이터는 CSV/XLSX 업로드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로그인/회원가입/권한 관리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제외. Spring Security 구조만 유지하고 테스트 버전은 인증 없이 접근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광고 플랫폼 예산 변경/적용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매체별 예산 자동 추천/배분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구매수 최대화/매출 최대화 목표 선택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증액 추천/감액 추천/최적 예산 문구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신규 매체 자동 탐색 예산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Index 기반 자동 fallback 배분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저장된 시나리오/Snapshot/시나리오 비교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데이터 개별 행 수정/삭제 UI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업로드 Rollback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cross-platform identity stitching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제외. 테스트 이벤트의 synthetic anonymous_user_id 사용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SingleONE 필터링 알고리즘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제외. 매체별 고정 내부 테스트 필터율 사용</w:t>
            </w:r>
          </w:p>
        </w:tc>
      </w:tr>
    </w:tbl>
    <w:p>
      <w:pPr>
        <w:spacing w:after="20"/>
      </w:pPr>
    </w:p>
    <w:p>
      <w:pPr>
        <w:pStyle w:val="Heading1"/>
      </w:pPr>
      <w:r>
        <w:t>3. 용어 및 분석 계층</w:t>
      </w:r>
    </w:p>
    <w:p>
      <w:pPr>
        <w:pStyle w:val="Heading2"/>
      </w:pPr>
      <w:r>
        <w:t>3.1 용어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용어</w:t>
            </w:r>
          </w:p>
        </w:tc>
        <w:tc>
          <w:tcPr>
            <w:tcW w:type="dxa" w:w="669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Index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SingleONE의 고유 공통 전환 측정/필터링 체계. 단순 점수 공식만을 의미하지 않는다.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성과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Index 기준을 적용해 재측정된 구매, 구매매출, CPA, ROAS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구매 ⓘ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기준 구매. hover 문구는 “자체 내부 전환 기준입니다.”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Index 점수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동일 프로젝트·기간의 유효 매체들을 상대 비교하기 위한 효율 점수. 유효 매체 평균은 100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성과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각 광고 매체/업로드 데이터에서 제공된 객관적 원본 성과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프로젝트(Project)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여러 매체의 캠페인을 동일 분석 목적/맥락으로 묶는 SingleONE 전용 분석 컨테이너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기여 구매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이벤트 데이터에 Linear Attribution을 적용해 채널에 배분한 fractional purchase credit</w:t>
            </w:r>
          </w:p>
        </w:tc>
      </w:tr>
    </w:tbl>
    <w:p>
      <w:pPr>
        <w:spacing w:after="20"/>
      </w:pPr>
    </w:p>
    <w:p>
      <w:pPr>
        <w:pStyle w:val="Heading2"/>
      </w:pPr>
      <w:r>
        <w:t>3.2 최종 분석 계층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광고주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└─ 프로젝트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└─ 매체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└─ 캠페인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   └─ 광고 그룹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      └─ 광고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프로젝트는 광고 플랫폼 내부의 광고 그룹과 혼동을 피하기 위해 기존 “비교 그룹” 명칭을 대체한다. 프로젝트는 실제 광고 플랫폼 계층이 아니라 SingleONE의 비교 컨텍스트이다.</w:t>
      </w:r>
    </w:p>
    <w:p>
      <w:pPr>
        <w:pStyle w:val="Heading2"/>
      </w:pPr>
      <w:r>
        <w:t>3.3 계층별 제공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 w:val="true"/>
        </w:trPr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계층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원본 성과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SingleONE 성과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SingleONE Index 점수</w:t>
            </w:r>
          </w:p>
        </w:tc>
        <w:tc>
          <w:tcPr>
            <w:tcW w:type="dxa" w:w="15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이전 기간 비교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7일 Rolling Index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프로젝트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집계 가능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집계 가능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-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매체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캠페인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광고 그룹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광고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O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X</w:t>
            </w:r>
          </w:p>
        </w:tc>
      </w:tr>
    </w:tbl>
    <w:p>
      <w:pPr>
        <w:spacing w:after="20"/>
      </w:pPr>
    </w:p>
    <w:p>
      <w:pPr>
        <w:pStyle w:val="Heading1"/>
      </w:pPr>
      <w:r>
        <w:t>4. 사용자·내비게이션·공통 UX</w:t>
      </w:r>
    </w:p>
    <w:p>
      <w:pPr>
        <w:pStyle w:val="Heading2"/>
      </w:pPr>
      <w:r>
        <w:t>4.1 메인 내비게이션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6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순서</w:t>
            </w:r>
          </w:p>
        </w:tc>
        <w:tc>
          <w:tcPr>
            <w:tcW w:type="dxa" w:w="26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메뉴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Dashboard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 성과와 SingleONE Index 비교의 시작점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2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 생성/수정/삭제 및 캠페인 구성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3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Media Planning Simulation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 입력 예산 시나리오의 예상 성과 분석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4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&amp; Attribution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구매 여정/기여도/채널 페어 분석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5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데이터 관리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성과/Journey 데이터 업로드 및 이력 확인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매체/캠페인/광고 그룹/광고 상세는 메인 메뉴가 아니라 Dashboard 또는 상위 상세 화면에서 진입하는 분석 상세 Route로 제공한다.</w:t>
      </w:r>
    </w:p>
    <w:p>
      <w:pPr>
        <w:pStyle w:val="Heading2"/>
      </w:pPr>
      <w:r>
        <w:t>4.2 공통 분석 컨텍스트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광고주, 프로젝트, 기간을 핵심 분석 컨텍스트로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Dashboard에서 매체를 클릭하여 상세 화면으로 이동할 때 광고주/프로젝트/기간/이전 기간 비교 상태를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상세 화면은 Breadcrumb을 제공하며 상위 계층으로 이동 가능하다.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대용량 목록은 서버 Pagination 기본 50개, 최대 200개를 사용한다. 검색/정렬은 Backend에서 처리한다.</w:t>
      </w:r>
    </w:p>
    <w:p>
      <w:pPr>
        <w:pStyle w:val="Heading2"/>
      </w:pPr>
      <w:r>
        <w:t>4.3 공통 상태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Loading: Skeleton/Progress 등 명확한 로딩 상태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Empty: 해당 프로젝트/기간에 데이터가 없음을 안내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Error: 서버/처리 실패 사유를 사용자에게 이해 가능한 수준으로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shortage: “데이터 부족”, “필수 데이터 누락”, “비교 가능한 매체 부족”, “이전 기간 데이터 부족”, “예측 불가”를 구분한다.</w:t>
      </w:r>
    </w:p>
    <w:p>
      <w:pPr>
        <w:pStyle w:val="Heading1"/>
      </w:pPr>
      <w:r>
        <w:t>5. 프로젝트(Project) 요구사항</w:t>
      </w:r>
    </w:p>
    <w:p>
      <w:pPr>
        <w:pStyle w:val="Heading2"/>
      </w:pPr>
      <w:r>
        <w:t>5.1 프로젝트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프로젝트는 광고주 단위로 관리한다.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프로젝트명은 동일 광고주 내에서 unique 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프로젝트는 기간을 저장하지 않는다. Dashboard/Journey/Simulation에서 기간을 독립 선택한다.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 구성 단위는 캠페인이다. 선택한 캠페인의 하위 광고 그룹과 광고는 자동 포함한다.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프로젝트에는 최소 2개의 서로 다른 매체가 포함되어야 하며 각 매체에는 최소 1개 캠페인이 선택되어야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동일 캠페인은 하나의 프로젝트 안에서 한 번만 선택 가능하지만 서로 다른 프로젝트에는 중복 포함할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 수정 시 project_id는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 삭제 시 확인 Modal을 표시한다.</w:t>
      </w:r>
    </w:p>
    <w:p>
      <w:pPr>
        <w:pStyle w:val="Heading2"/>
      </w:pPr>
      <w:r>
        <w:t>5.2 시스템 기본 프로젝트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광고주별 시스템 기본 `전체 캠페인` 프로젝트를 제공한다.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업로드 캠페인을 포함하는 참고용 비교이며 read-only / non-deletable이다.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캠페인 목적이 혼재할 수 있으므로 UI에 `참고용 비교`임을 명시한다.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Dashboard 및 Journey에서 사용할 수 있으나 Media Planning Simulation에서는 선택할 수 없다.</w:t>
      </w:r>
    </w:p>
    <w:p>
      <w:pPr>
        <w:pStyle w:val="Heading2"/>
      </w:pPr>
      <w:r>
        <w:t>5.3 캠페인 선택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광고주의 업로드된 전체 캠페인 목록을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캠페인명/ID 검색 및 매체 필터를 제공한다.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표시 이름은 가장 최신 date의 campaign_name을 사용하며 동일 date라면 최신 SUCCESS upload batch의 name을 사용한다.</w:t>
      </w:r>
    </w:p>
    <w:p>
      <w:pPr>
        <w:pStyle w:val="Heading2"/>
      </w:pPr>
      <w:r>
        <w:t>5.4 객체 식별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객체</w:t>
            </w:r>
          </w:p>
        </w:tc>
        <w:tc>
          <w:tcPr>
            <w:tcW w:type="dxa" w:w="612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Natural/Business Identity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Campaign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 + media + campaign_id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 Group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 + media + campaign_id + ad_group_id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 + media + campaign_id + ad_group_id + ad_id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프로젝트의 캠페인 참조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 + media + campaign_id 복합키를 참조</w:t>
            </w:r>
          </w:p>
        </w:tc>
      </w:tr>
    </w:tbl>
    <w:p>
      <w:pPr>
        <w:spacing w:after="20"/>
      </w:pPr>
    </w:p>
    <w:p>
      <w:pPr>
        <w:pStyle w:val="Heading1"/>
      </w:pPr>
      <w:r>
        <w:t>6. Dashboard 요구사항</w:t>
      </w:r>
    </w:p>
    <w:p>
      <w:pPr>
        <w:pStyle w:val="Heading2"/>
      </w:pPr>
      <w:r>
        <w:t>6.1 목적 및 기본 동작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Dashboard는 선택한 광고주/프로젝트/기간의 원본 성과와 SingleONE 성과를 비교하고, 프로젝트 내 매체의 SingleONE Index 점수를 중심으로 상대 효율을 파악하는 첫 화면이다.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기본 기간: 최근 30일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이전 기간 비교: 기본 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기간 Quick option: 최근 7일 / 최근 30일 / 이번 달 / 지난 달 / 직접 설정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 변경 시 사용 가능한 프로젝트를 다시 조회하고 유효하지 않은 기존 project 선택은 해제한다.</w:t>
      </w:r>
    </w:p>
    <w:p>
      <w:pPr>
        <w:pStyle w:val="Heading2"/>
      </w:pPr>
      <w:r>
        <w:t>6.2 KPI 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지표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표시 원칙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Cost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원본만 표시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Impressions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원본만 표시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Clicks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원본만 표시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Purchases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+ SingleONE 구매 ⓘ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Purchase Revenue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+ SingleONE 구매매출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ROAS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+ SingleONE ROAS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Dashboard KPI는 사용자가 show/hide만 할 수 있다. Drag &amp; Drop 재배치는 제공하지 않으며 표시 설정은 브라우저 localStorage에 저장한다. 지표를 숨겨도 Index 계산에는 영향을 주지 않는다.</w:t>
      </w:r>
    </w:p>
    <w:p>
      <w:pPr>
        <w:pStyle w:val="Heading2"/>
      </w:pPr>
      <w:r>
        <w:t>6.3 Dashboard 구성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상단 KPI 카드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매체별 SingleONE Index 점수 차트/목록: 점수 높은 순 정렬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원본 + SingleONE 효율 성과 테이블: 컬럼별 오름차순/내림차순 정렬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SingleONE Index 구성요소 Breakdown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7일 Rolling SingleONE Index Line Chart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Journey &amp; Attribution 요약: 주요 사용자 여정, 1위 전환 기여 채널, 주요 채널 페어, 상세 분석 이동 버튼</w:t>
      </w:r>
    </w:p>
    <w:p>
      <w:pPr>
        <w:pStyle w:val="Heading2"/>
      </w:pPr>
      <w:r>
        <w:t>6.4 Index 안내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SingleONE Index 점수 옆 ⓘ tooltip 문구: “비교 프로젝트 내 유효 매체들의 비용 대비 광고 효율 평균을 100으로 환산한 상대 효율 점수입니다. 100보다 높을수록 비교 대상 매체 평균보다 상대적으로 높은 효율을 의미합니다.”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구매/매출 효율은 SingleONE 공통 전환 측정 기준으로 재측정된 SingleONE 성과를 사용한다.</w:t>
      </w:r>
    </w:p>
    <w:p>
      <w:pPr>
        <w:pStyle w:val="Heading1"/>
      </w:pPr>
      <w:r>
        <w:t>7. 매체/캠페인/광고 그룹/광고 상세</w:t>
      </w:r>
    </w:p>
    <w:p>
      <w:pPr>
        <w:pStyle w:val="Heading2"/>
      </w:pPr>
      <w:r>
        <w:t>7.1 Route 및 탐색 구조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Dashboard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→ 매체 상세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→ 캠페인 상세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    → 광고 그룹 상세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            → 광고 상세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하나의 펼침형 계층 테이블이 아니라 계층별 별도 상세 화면을 사용한다. 공통 상세 컴포넌트 패턴을 재사용하고 Breadcrumb으로 상위 계층에 복귀한다.</w:t>
      </w:r>
    </w:p>
    <w:p>
      <w:pPr>
        <w:pStyle w:val="Heading2"/>
      </w:pPr>
      <w:r>
        <w:t>7.2 매체 상세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 / 프로젝트 / 기간 / 매체명을 상단 컨텍스트로 표시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Index 점수, 이전 기간 점수, 변화량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vs SingleONE 성과: 비용, 구매, 구매매출, CPA, ROAS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구매 옆 ⓘ hover: “자체 내부 전환 기준입니다.”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Index 구성요소 Breakdown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7일 Rolling SingleONE Index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캠페인 목록 및 이름/ID 검색, 컬럼 정렬, 원본/SingleONE 성과 표시</w:t>
      </w:r>
    </w:p>
    <w:p>
      <w:pPr>
        <w:pStyle w:val="Heading2"/>
      </w:pPr>
      <w:r>
        <w:t>7.3 캠페인 상세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성과와 SingleONE 성과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이전 기간 비교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Index 점수는 제공하지 않음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 그룹 목록과 검색/정렬 제공</w:t>
      </w:r>
    </w:p>
    <w:p>
      <w:pPr>
        <w:pStyle w:val="Heading2"/>
      </w:pPr>
      <w:r>
        <w:t>7.4 광고 그룹 상세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성과와 SingleONE 성과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이전 기간 비교 및 Index 점수 미제공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 목록과 검색/정렬 제공</w:t>
      </w:r>
    </w:p>
    <w:p>
      <w:pPr>
        <w:pStyle w:val="Heading2"/>
      </w:pPr>
      <w:r>
        <w:t>7.5 광고 상세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성과와 SingleONE 성과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Index 점수/이전 기간 비교/하위 객체 목록은 제공하지 않음</w:t>
      </w:r>
    </w:p>
    <w:p>
      <w:pPr>
        <w:pStyle w:val="Heading2"/>
      </w:pPr>
      <w:r>
        <w:t>7.6 하위 계층 최소 데이터 표시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SingleONE Index의 최소 구매/운영일/비용 조건은 매체 점수 산출에만 적용한다. 캠페인·광고 그룹·광고의 SingleONE 구매가 작더라도 해당 성과값 자체는 숨기지 않는다.</w:t>
      </w:r>
    </w:p>
    <w:p>
      <w:pPr>
        <w:pStyle w:val="Heading1"/>
      </w:pPr>
      <w:r>
        <w:t>8. SingleONE 성과 및 SingleONE Index 계산</w:t>
      </w:r>
    </w:p>
    <w:p>
      <w:pPr>
        <w:pStyle w:val="Heading2"/>
      </w:pPr>
      <w:r>
        <w:t>8.1 지원 매체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테스트 제품의 초기 지원 매체는 Meta, TikTok, Google, Naver, Criteo 5개다.</w:t>
      </w:r>
    </w:p>
    <w:p>
      <w:pPr>
        <w:pStyle w:val="Heading2"/>
      </w:pPr>
      <w:r>
        <w:t>8.2 원본 성과 필드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필드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사용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impressions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Index 노출 효율 및 KPI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clicks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Index 클릭 효율 및 KPI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cost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모든 효율 계산 기준 비용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add_to_cart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참고 지표. Index에는 미사용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purchases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필터링 대상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purchase_revenue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필터링 대상</w:t>
            </w:r>
          </w:p>
        </w:tc>
      </w:tr>
    </w:tbl>
    <w:p>
      <w:pPr>
        <w:spacing w:after="20"/>
      </w:pPr>
    </w:p>
    <w:p>
      <w:pPr>
        <w:pStyle w:val="Heading2"/>
      </w:pPr>
      <w:r>
        <w:t>8.3 내부 테스트 필터율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INTERNAL ONLY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아래 비율은 실제 고객 UI에 절대 노출하지 않는다. 테스트용 SingleONE 필터링 로직을 deterministic하게 검증하기 위한 내부 설정이다.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매체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고정 테스트 필터율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65%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TikTok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62%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Google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69%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Naver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64%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Criteo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61%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필터율은 코드 if/else 하드코딩이 아니라 Backend 비공개 내부 설정으로 관리한다.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동일 매체에서는 purchases와 purchase_revenue에 동일 필터율을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질의마다 랜덤한 비율을 생성하지 않는다.</w:t>
      </w:r>
    </w:p>
    <w:p>
      <w:pPr>
        <w:pStyle w:val="Heading2"/>
      </w:pPr>
      <w:r>
        <w:t>8.4 SingleONE 성과 계산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SingleONE purchases = source purchases × media_filter_rate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SingleONE purchase_revenue = source purchase_revenue × media_filter_rate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SingleONE CPA = cost ÷ SingleONE purchases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SingleONE ROAS = SingleONE purchase_revenue ÷ cost × 100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공식 매체 성과는 선택 프로젝트·기간의 포함 캠페인 원본을 매체 단위로 집계한 뒤 필터율을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캠페인/광고 그룹/광고에는 동일 매체 필터율을 적용하여 하위 SingleONE 성과를 제공한다. 내부 반올림을 하지 않아 하위 합계와 상위 합계가 일치하도록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구매는 내부 소수점을 유지하고 화면에서만 정수로 반올림한다.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구매매출은 내부 정밀도를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purchases가 0이면 CPA는 `-`, ROAS는 0%로 표시한다.</w:t>
      </w:r>
    </w:p>
    <w:p>
      <w:pPr>
        <w:pStyle w:val="Heading2"/>
      </w:pPr>
      <w:r>
        <w:t>8.5 SingleONE Index 점수 공식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구성요소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효율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가중치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노출 효율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impressions / cost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10%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클릭 효율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clicks / cost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20%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구매 효율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purchases / cost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35%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매출 효율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purchase_revenue / cost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35%</w:t>
            </w:r>
          </w:p>
        </w:tc>
      </w:tr>
    </w:tbl>
    <w:p>
      <w:pPr>
        <w:spacing w:after="20"/>
      </w:pP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component_index = media_efficiency / mean_efficiency_of_valid_media × 100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SingleONE Index score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= exposure_index × 0.10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+ click_index × 0.20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+ purchase_index × 0.35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+ revenue_index × 0.35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점수 산출이 가능한 유효 매체들의 최종 Index 점수 평균은 항상 100이다.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점수 상·하한 cap은 두지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내부 점수는 소수 정밀도로 보관하고 Dashboard에서는 정수 반올림한다.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점수는 절대 성과 등급이 아니라 프로젝트·기간 내 상대 효율이다. 다른 매체 성과 변화만으로도 특정 매체 점수가 변할 수 있다.</w:t>
      </w:r>
    </w:p>
    <w:p>
      <w:pPr>
        <w:pStyle w:val="Heading2"/>
      </w:pPr>
      <w:r>
        <w:t>8.6 Index 산출 최소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조건</w:t>
            </w:r>
          </w:p>
        </w:tc>
        <w:tc>
          <w:tcPr>
            <w:tcW w:type="dxa" w:w="57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운영일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7일 이상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Cost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1,000,000 KRW 이상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purchases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내부 소수값 기준 10 이상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운영일은 프로젝트 포함 캠페인 중 해당 매체의 cost &gt; 0인 distinct date 수다. cost=0인 날짜는 기간 총합에는 포함될 수 있으나 운영일 수에는 포함하지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조건 미달 시 원본/SingleONE 성과는 표시하되 Index는 `데이터 부족`으로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필수 Index 원본 필드가 누락된 매체는 가중치 재분배 없이 전체 Index를 계산하지 않고 `필수 데이터 누락`으로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유효 비교 매체가 1개 이하이면 `비교 가능한 매체 부족`으로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유효하지 않은 매체를 제외한 나머지 유효 매체만으로 평균=100을 재계산한다.</w:t>
      </w:r>
    </w:p>
    <w:p>
      <w:pPr>
        <w:pStyle w:val="Heading2"/>
      </w:pPr>
      <w:r>
        <w:t>8.7 효율 참고 지표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사용자-facing 효율 지표는 CPM, CPC, CPA, ROAS를 제공한다. 매체 API에서 제공된 ROAS 값을 신뢰하지 않고 저장된 원본 필드로 계산한다.</w:t>
      </w:r>
    </w:p>
    <w:p>
      <w:pPr>
        <w:pStyle w:val="Heading2"/>
      </w:pPr>
      <w:r>
        <w:t>8.8 이전 기간 비교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선택 기간과 동일한 길이의 바로 직전 기간을 기본 이전 기간으로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동일 프로젝트 및 동일 매체 구성 기준으로 비교한다.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이전 기간 매체가 Index 조건 미충족이면 `이전 기간 데이터 부족`으로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Index 변화뿐 아니라 원본 및 SingleONE 성과 변화를 함께 보여준다.</w:t>
      </w:r>
    </w:p>
    <w:p>
      <w:pPr>
        <w:pStyle w:val="Heading2"/>
      </w:pPr>
      <w:r>
        <w:t>8.9 7일 Rolling Index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날짜 D의 Rolling window는 D-6일부터 D까지의 7일이다.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7일 원본 데이터를 매체 단위로 집계 → SingleONE 필터 → Index 계산 순서로 수행한다.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window에도 동일 최소 데이터 조건을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해당 window 유효 매체가 1개 이하이면 점수를 표시하지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사용자 선택 기간 밖의 과거 데이터도 window 계산에 사용할 수 있지만, 차트에는 선택 기간 날짜의 point만 표시한다.</w:t>
      </w:r>
    </w:p>
    <w:p>
      <w:pPr>
        <w:pStyle w:val="Heading1"/>
      </w:pPr>
      <w:r>
        <w:t>9. Journey &amp; Attribution</w:t>
      </w:r>
    </w:p>
    <w:p>
      <w:pPr>
        <w:pStyle w:val="Heading2"/>
      </w:pPr>
      <w:r>
        <w:t>9.1 화면 구조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독립 메인 화면 `Journey &amp; Attribution`을 제공하고 다음 3개 탭으로 구성한다.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탭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주요 출력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 여정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Flow/Sankey + 구매수 기준 Top 20 Path 테이블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채널별 전환 기여도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기여 구매, 기여 구매매출, 기여 비중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채널 페어 인사이트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함께 등장한 구매 여정 수, 구매매출, 전체 구매 중 비중</w:t>
            </w:r>
          </w:p>
        </w:tc>
      </w:tr>
    </w:tbl>
    <w:p>
      <w:pPr>
        <w:spacing w:after="20"/>
      </w:pPr>
    </w:p>
    <w:p>
      <w:pPr>
        <w:pStyle w:val="Heading2"/>
      </w:pPr>
      <w:r>
        <w:t>9.2 공통 필터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광고주 → 프로젝트 → 기간 필터를 3개 탭 공통으로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Dashboard의 Journey 요약에서 상세 화면으로 이동할 때 동일 필터 상태를 유지한다.</w:t>
      </w:r>
    </w:p>
    <w:p>
      <w:pPr>
        <w:pStyle w:val="Heading2"/>
      </w:pPr>
      <w:r>
        <w:t>9.3 이벤트/여정 정의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사용자 식별자: anonymous_user_id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광고 접점: CLICK 이벤트만 인정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최종 전환: PURCHASE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 window: 구매 전 7일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Attribution: Linear Attribution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하나의 구매 여정에 참여한 unique channel 각각에 동일한 fractional credit을 부여한다.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동일 채널의 반복 클릭은 Attribution 가중치를 추가하지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연속된 동일 채널 클릭은 raw event로 보존하지만 Journey 시각화에서는 하나의 touchpoint로 압축한다.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채널 페어는 방향이 없는 unordered combination으로 본다. Meta+Google과 Google+Meta는 동일 pair다.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동일 사용자의 여러 구매는 각각 별도 Journey로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구매 Journey 시작 시점은 max(구매시점-7일, 직전 구매시점)이다. 이전 구매 전의 클릭을 다음 구매 Journey에 재사용하지 않는다.</w:t>
      </w:r>
    </w:p>
    <w:p>
      <w:pPr>
        <w:pStyle w:val="Heading2"/>
      </w:pPr>
      <w:r>
        <w:t>9.4 프로젝트 적용 규칙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선택 프로젝트에 포함된 campaign의 CLICK 이벤트만 해당 프로젝트 Journey의 eligible touchpoint로 인정한다. PURCHASE 이벤트 자체는 특정 media/campaign에 귀속시키지 않는다.</w:t>
      </w:r>
    </w:p>
    <w:p>
      <w:pPr>
        <w:pStyle w:val="Heading2"/>
      </w:pPr>
      <w:r>
        <w:t>9.5 이벤트 스키마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이벤트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Required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Optional/비고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CLICK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event_id, anonymous_user_id, event_timestamp, advertiser_id, media, campaign_id, event_type=CLICK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ad_group_id, ad_id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PURCHASE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event_id, anonymous_user_id, event_timestamp, advertiser_id, event_type=PURCHASE, order_id, purchase_revenue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media/campaign_id/ad_group_id/ad_id는 비움</w:t>
            </w:r>
          </w:p>
        </w:tc>
      </w:tr>
    </w:tbl>
    <w:p>
      <w:pPr>
        <w:spacing w:after="20"/>
      </w:pPr>
    </w:p>
    <w:p>
      <w:pPr>
        <w:pStyle w:val="Heading2"/>
      </w:pPr>
      <w:r>
        <w:t>9.6 Attribution 출력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예: TikTok → Google → Meta → PURCHASE인 경우 각 unique channel에 구매 1/3과 구매매출 1/3을 부여한다.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Attribution 탭에서 `SingleONE 기여 구매`라는 표현은 사용하지 않는다. Journey는 이벤트 데이터 기반 분석이며 Dashboard의 SingleONE 성과와 집계값이 다를 수 있음을 안내한다.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EDE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Journey 안내 문구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Journey &amp; Attribution 분석은 이벤트 데이터를 기준으로 하며 Dashboard의 SingleONE 성과와 집계값이 다를 수 있습니다.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9.7 Channel Pair 표현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빈도·구매매출·비중은 제공한다.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“최적 조합”, “가장 효율적인 조합”, “이 조합 때문에 성과가 향상됨” 등 인과적 표현은 사용하지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“가장 많이 관찰된 채널 페어”, “구매 여정에서 동시 등장 빈도가 높은 조합”처럼 중립적으로 표현한다.</w:t>
      </w:r>
    </w:p>
    <w:p>
      <w:pPr>
        <w:pStyle w:val="Heading1"/>
      </w:pPr>
      <w:r>
        <w:t>10. Media Planning Simulation</w:t>
      </w:r>
    </w:p>
    <w:p>
      <w:pPr>
        <w:pStyle w:val="Heading2"/>
      </w:pPr>
      <w:r>
        <w:t>10.1 기능 목적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SingleONE이 예산을 직접 추천·배분하거나 성과를 보장하지 않고, 사용자가 직접 입력한 매체별 예산안이 과거 SingleONE 성과 모델 기준에서 어떤 예상 결과를 보이는지 분석하는 의사결정 지원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표현 원칙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“추천 예산”, “증액 추천”, “감액 추천”, “최적 예산”, “구매 최대화”, “매출 최대화” 등의 지시적/최적화 표현을 사용하지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t>10.2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입력 항목</w:t>
            </w:r>
          </w:p>
        </w:tc>
        <w:tc>
          <w:tcPr>
            <w:tcW w:type="dxa" w:w="69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규칙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프로젝트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사용자가 생성한 프로젝트만 선택 가능. 시스템 `전체 캠페인` 프로젝트는 참고 분석 전용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기준 성과 기간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운영 성과 비교의 기준 기간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시뮬레이션 기간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예상 결과를 산출할 기간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매체별 예산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사용자가 각 매체에 직접 입력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총예산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매체별 입력 예산을 자동 합산. 사용자가 별도 최적화 목표는 선택하지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10.3 환산 현재 운영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환산 현재 운영 예산 = 기준 성과 기간의 매체 Cost ÷ 기준 기간 일수 × 시뮬레이션 기간 일수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화면 Tooltip: “선택한 기준 기간의 일평균 광고비를 시뮬레이션 기간 길이에 맞춰 환산한 참고값입니다.”</w:t>
      </w:r>
    </w:p>
    <w:p>
      <w:pPr>
        <w:pStyle w:val="Heading2"/>
      </w:pPr>
      <w:r>
        <w:t>10.4 주간 한계 효율 모델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주 단위로 historical performance를 집계한다.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기준 성과 기간 종료일을 기준으로 최근 8주 데이터를 모델 후보 window로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최소 6개 valid week와 SingleONE purchases 합계 100 이상이 필요하다.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매체마다 구매 모델과 구매매출 모델 2개를 생성한다.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y = a × ln(x) + b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x = weekly cost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y₁ = weekly SingleONE purchases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y₂ = weekly SingleONE purchase_revenue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fit = OLS</w:t>
      </w:r>
    </w:p>
    <w:p>
      <w:pPr>
        <w:pStyle w:val="Heading2"/>
      </w:pPr>
      <w:r>
        <w:t>10.5 Valid week 및 모델 유효성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Valid week는 cost&gt;0, impressions&gt;0, clicks&gt;0, SingleONE purchases&gt;0, SingleONE purchase_revenue&gt;=0이며 필요한 원본 필드 누락이 없어야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유효성 조건</w:t>
            </w:r>
          </w:p>
        </w:tc>
        <w:tc>
          <w:tcPr>
            <w:tcW w:type="dxa" w:w="57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유효 주차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6주 이상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SingleONE 구매 합계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100 이상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비용 변동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max weekly cost / min weekly cost &gt;= 1.2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모델 적합도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R² &gt;= 0.50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곡선 형태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증가형 및 한계 효율 감소형(a&gt;0)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2개 모델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구매·구매매출 모델이 모두 유효해야 함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2개 모델 중 하나라도 유효하지 않으면 해당 매체 전체를 `예측 불가`로 표시한다. SingleONE Index 기반 자동 fallback은 사용하지 않는다.</w:t>
      </w:r>
    </w:p>
    <w:p>
      <w:pPr>
        <w:pStyle w:val="Heading2"/>
      </w:pPr>
      <w:r>
        <w:t>10.6 기간/예산 변환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weekly_sim_budget = media_input_budget ÷ simulation_days × 7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>period_prediction = weekly_prediction × simulation_days ÷ 7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회귀식의 예상값이 음수인 경우 0으로 보정한다.</w:t>
      </w:r>
    </w:p>
    <w:p>
      <w:pPr>
        <w:pStyle w:val="Heading2"/>
      </w:pPr>
      <w:r>
        <w:t>10.7 예측 범위 및 신뢰도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408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조건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처리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입력 예산 = 0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예상 성과 0. 전체 KPI 산출을 막지 않음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0 &lt; weekly budget &lt; 과거 최소 weekly cost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예측 가능, 신뢰도 낮음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과거 최소~최대 운영 범위 내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정상 예측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과거 최대 초과~과거 최대의 150% 이하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예측 가능, 신뢰도 낮음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과거 최대의 150% 초과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예측 불가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신뢰도</w:t>
            </w:r>
          </w:p>
        </w:tc>
        <w:tc>
          <w:tcPr>
            <w:tcW w:type="dxa" w:w="737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높음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R²&gt;=0.75 + 유효 8주 + max/min 비용 변동폭 30% 이상(&gt;=1.3) + 시뮬레이션 weekly budget이 과거 운영 범위 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보통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모델 유효하나 “높음” 조건을 모두 만족하지 않으며 예산이 과거 운영 범위 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낮음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모델은 유효하나 과거 운영 범위 밖의 허용된 외삽/내삽 하단 구간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예측 불가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모델 무효 또는 weekly budget이 과거 최대의 150% 초과</w:t>
            </w:r>
          </w:p>
        </w:tc>
      </w:tr>
    </w:tbl>
    <w:p>
      <w:pPr>
        <w:spacing w:after="20"/>
      </w:pPr>
    </w:p>
    <w:p>
      <w:pPr>
        <w:pStyle w:val="Heading2"/>
      </w:pPr>
      <w:r>
        <w:t>10.8 결과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현재/환산 현재 운영 vs 사용자 입력 시나리오 비교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예상 SingleONE 구매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예상 SingleONE 구매매출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예상 SingleONE CPA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예상 SingleONE ROAS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매체별 한계 효율 곡선: 현재/입력 예산, 과거 운영 범위, 150% 외삽 한계 표시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예측 신뢰도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중립적 관찰 문구: “효율 감소 관찰”, “과거 운영 범위 초과”, “데이터 부족”, “포화구간 진입 가능성” 등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예산이 0보다 큰 매체 중 하나라도 `예측 불가`이면 전체 예상 SingleONE 구매/구매매출/CPA/ROAS는 `산출 불가`로 표시한다. 예측 가능한 매체의 개별 결과는 계속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면책 문구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예상 성과는 과거 운영 데이터를 기반으로 한 시뮬레이션 값이며 실제 광고 성과를 보장하지 않습니다.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10.9 상태 저장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시뮬레이션 입력/결과는 DB에 저장하지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LocalStorage에도 저장하지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현재 페이지 세션 동안 Zustand에만 임시 유지하며 새로고침/재접속 시 초기화한다.</w:t>
      </w:r>
    </w:p>
    <w:p>
      <w:pPr>
        <w:pStyle w:val="Heading1"/>
      </w:pPr>
      <w:r>
        <w:t>11. 데이터 관리 및 업로드</w:t>
      </w:r>
    </w:p>
    <w:p>
      <w:pPr>
        <w:pStyle w:val="Heading2"/>
      </w:pPr>
      <w:r>
        <w:t>11.1 업로드 종류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종류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파일</w:t>
            </w:r>
          </w:p>
        </w:tc>
        <w:tc>
          <w:tcPr>
            <w:tcW w:type="dxa" w:w="442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목적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성과 데이터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CSV / .xlsx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Dashboard, SingleONE 성과, Index, 상세 분석, Simulation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이벤트 데이터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CSV / .xlsx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&amp; Attribution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.xlsx는 첫 번째 worksheet만 읽는다.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CSV는 UTF-8을 권장한다.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통화는 KRW로 고정하며 금액은 입력값을 그대로 사용한다.</w:t>
      </w:r>
    </w:p>
    <w:p>
      <w:pPr>
        <w:pStyle w:val="Heading2"/>
      </w:pPr>
      <w:r>
        <w:t>11.2 성과 데이터 Grain 및 필드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성과 데이터의 기본 Grain은 `일자 × 광고(Ad)`이다.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68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필드</w:t>
            </w:r>
          </w:p>
        </w:tc>
        <w:tc>
          <w:tcPr>
            <w:tcW w:type="dxa" w:w="549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date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성과 일자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 / advertiser_name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광고주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media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Meta/TikTok/Google/Naver/Criteo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campaign_id / campaign_name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캠페인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ad_group_id / ad_group_name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광고 그룹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ad_id / ad_name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광고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impressions / clicks / cost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노출/클릭/비용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add_to_cart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참고 전환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purchases / purchase_revenue</w:t>
            </w:r>
          </w:p>
        </w:tc>
        <w:tc>
          <w:tcPr>
            <w:tcW w:type="dxa" w:w="54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구매/구매매출</w:t>
            </w:r>
          </w:p>
        </w:tc>
      </w:tr>
    </w:tbl>
    <w:p>
      <w:pPr>
        <w:spacing w:after="20"/>
      </w:pPr>
    </w:p>
    <w:p>
      <w:pPr>
        <w:pStyle w:val="Heading2"/>
      </w:pPr>
      <w:r>
        <w:t>11.3 성과 데이터 고유키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date + advertiser_id + media + campaign_id + ad_group_id + ad_id</w:t>
      </w:r>
    </w:p>
    <w:p>
      <w:pPr>
        <w:pStyle w:val="Heading2"/>
      </w:pPr>
      <w:r>
        <w:t>11.4 Journey 데이터 고유키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Event unique key: advertiser_id + event_id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order_id는 동일 광고주 내에서 unique해야 한다.</w:t>
      </w:r>
    </w:p>
    <w:p>
      <w:pPr>
        <w:pStyle w:val="Heading2"/>
      </w:pPr>
      <w:r>
        <w:t>11.5 검증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필수 컬럼 존재 여부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날짜/시간 형식 유효성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numeric type 유효성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음수 cost/impressions/clicks/add_to_cart/purchases/purchase_revenue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지원하지 않는 media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파일 내부 동일 natural key 중복은 오류로 처리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오류가 하나라도 존재하면 전체 파일 반영을 취소하고 row-specific error를 제공</w:t>
      </w:r>
    </w:p>
    <w:p>
      <w:pPr>
        <w:pStyle w:val="Heading2"/>
      </w:pPr>
      <w:r>
        <w:t>11.6 기존 데이터 중복/Overwrite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기존 SUCCESS 데이터와 natural key가 중복되는 경우 즉시 덮어쓰지 않고 사용자 확인을 요구한다. 사용자가 확인하면 최신 SUCCESS upload batch가 동일 natural key의 유효값이 된다.</w:t>
      </w:r>
    </w:p>
    <w:p>
      <w:pPr>
        <w:pStyle w:val="Heading2"/>
      </w:pPr>
      <w:r>
        <w:t>11.7 업로드 상태 머신</w:t>
      </w:r>
    </w:p>
    <w:p>
      <w:pPr>
        <w:pStyle w:val="CodeBlock"/>
        <w:shd w:fill="F5F7FA"/>
      </w:pPr>
      <w:r>
        <w:rPr>
          <w:rFonts w:ascii="DejaVu Sans Mono" w:hAnsi="DejaVu Sans Mono" w:eastAsia="DejaVu Sans Mono"/>
          <w:color w:val="282828"/>
          <w:sz w:val="16"/>
        </w:rPr>
        <w:t>VALIDATING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├─ validation error → FAILED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├─ existing duplicate → DUPLICATE_CONFIRMATION_REQUIRED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│     ├─ confirm → IMPORTING → SUCCESS / FAILED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│     └─ cancel → CANCELLED</w:t>
      </w:r>
      <w:r>
        <w:br/>
      </w:r>
      <w:r>
        <w:rPr>
          <w:rFonts w:ascii="DejaVu Sans Mono" w:hAnsi="DejaVu Sans Mono" w:eastAsia="DejaVu Sans Mono"/>
          <w:color w:val="282828"/>
          <w:sz w:val="16"/>
        </w:rPr>
        <w:t xml:space="preserve">  └─ no duplicate → IMPORTING → SUCCESS / FAILED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SUCCESS batch만 분석에서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MySQL/ClickHouse 간 부분 반영을 방지하기 위해 upload_batch_id를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ClickHouse에 일부 적재되더라도 batch가 SUCCESS가 아니면 분석에서 활성화하지 않는다.</w:t>
      </w:r>
    </w:p>
    <w:p>
      <w:pPr>
        <w:pStyle w:val="Heading2"/>
      </w:pPr>
      <w:r>
        <w:t>11.8 비동기 처리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파일 업로드는 비동기 Job으로 처리한다.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화면은 검증 중 / 중복 확인 필요 / 반영 중 / 성공 / 실패 / 취소 상태를 표시한다.</w:t>
      </w:r>
    </w:p>
    <w:p>
      <w:pPr>
        <w:pStyle w:val="Heading2"/>
      </w:pPr>
      <w:r>
        <w:t>11.9 업로드 이력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업로드 일시, 데이터 종류, 파일명, 광고주, 반영 건수, 상태, 오류 상세를 제공한다. 원본 파일 자체는 성공 후 영구 저장하지 않는다.</w:t>
      </w:r>
    </w:p>
    <w:p>
      <w:pPr>
        <w:pStyle w:val="Heading2"/>
      </w:pPr>
      <w:r>
        <w:t>11.10 Master Upsert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성과 데이터 업로드가 SUCCESS가 되면 Advertiser/Campaign/Ad Group/Ad master를 자동 upsert한다. 이름 표시 우선순위는 최신 date이며 동일 date라면 최신 SUCCESS upload batch를 사용한다.</w:t>
      </w:r>
    </w:p>
    <w:p>
      <w:pPr>
        <w:pStyle w:val="Heading2"/>
      </w:pPr>
      <w:r>
        <w:t>11.11 제한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파일당 최대 50MB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파일당 최대 1,000,000행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Streaming 방식으로 파싱하여 전체 파일을 메모리에 적재하지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데이터 개별 행 수정/삭제 UI와 업로드 Rollback은 제공하지 않는다. 수정은 파일 재업로드로 처리한다.</w:t>
      </w:r>
    </w:p>
    <w:p>
      <w:pPr>
        <w:pStyle w:val="Heading1"/>
      </w:pPr>
      <w:r>
        <w:t>12. 논리 데이터 모델</w:t>
      </w:r>
    </w:p>
    <w:p>
      <w:pPr>
        <w:pStyle w:val="Heading2"/>
      </w:pPr>
      <w:r>
        <w:t>12.1 MySQL 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논리 Entity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주요 내용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advertiser_id, latest advertiser_name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Campaign Master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advertiser_id, media, campaign_id, latest name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 Group Master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advertiser_id, media, campaign_id, ad_group_id, latest name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 Master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advertiser_id, media, campaign_id, ad_group_id, ad_id, latest name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Project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project_id, advertiser_id, project_name, system_default flag, reference_only flag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ProjectCampaign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project_id + campaign composite reference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UploadBatch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upload_batch_id, type, filename, status, counts, timestamps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UploadError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upload_batch_id, row_no, error_code, message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InternalMediaFilter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media, filter_rate (Backend-only/non-public)</w:t>
            </w:r>
          </w:p>
        </w:tc>
      </w:tr>
    </w:tbl>
    <w:p>
      <w:pPr>
        <w:spacing w:after="20"/>
      </w:pPr>
    </w:p>
    <w:p>
      <w:pPr>
        <w:pStyle w:val="Heading2"/>
      </w:pPr>
      <w:r>
        <w:t>12.2 ClickHouse 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분석 Entity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주요 내용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Performance Fact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일자×광고 원본 성과 + upload_batch_id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Journey Event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CLICK/PURCHASE event + upload_batch_id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분석 집계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Dashboard/Index/Rolling/Attribution용 조회 또는 materialized aggregation</w:t>
            </w:r>
          </w:p>
        </w:tc>
      </w:tr>
    </w:tbl>
    <w:p>
      <w:pPr>
        <w:spacing w:after="20"/>
      </w:pPr>
    </w:p>
    <w:p>
      <w:pPr>
        <w:pStyle w:val="Heading2"/>
      </w:pPr>
      <w:r>
        <w:t>12.3 DB 역할 분리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MySQL: 운영/관리/master/project/upload metadata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ClickHouse: 대용량 성과/event/분석 조회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Spring Data JPA/Hibernate는 MySQL에만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ClickHouse는 별도 Java Client/JDBC로 접근한다.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필터/Index/Log model/R²/신뢰도 계산은 Java Backend가 담당하고 ClickHouse는 집계 및 분석 데이터 조회를 담당한다.</w:t>
      </w:r>
    </w:p>
    <w:p>
      <w:pPr>
        <w:pStyle w:val="Heading1"/>
      </w:pPr>
      <w:r>
        <w:t>13. API 및 기술 아키텍처</w:t>
      </w:r>
    </w:p>
    <w:p>
      <w:pPr>
        <w:pStyle w:val="Heading2"/>
      </w:pPr>
      <w:r>
        <w:t>13.1 Backend 기술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구분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기술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언어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Java 17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Framework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Spring Boot 3.1.5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Modules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Spring Data JPA, Spring Security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DB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MySQL + ClickHouse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ORM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Hibernate / Spring Data JPA (MySQL only)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Build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Gradle 8.4</w:t>
            </w:r>
          </w:p>
        </w:tc>
      </w:tr>
    </w:tbl>
    <w:p>
      <w:pPr>
        <w:spacing w:after="20"/>
      </w:pPr>
    </w:p>
    <w:p>
      <w:pPr>
        <w:pStyle w:val="Heading2"/>
      </w:pPr>
      <w:r>
        <w:t>13.2 Frontend 기술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구분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기술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언어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TypeScript 5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Framework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Next.js 15.4.2 / React 19 / App Router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UI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Material UI (MUI 7)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상태 관리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Zustand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HTTP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Axios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Charts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Apache ECharts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Runtime/Build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Node.js 20+ / npm</w:t>
            </w:r>
          </w:p>
        </w:tc>
      </w:tr>
    </w:tbl>
    <w:p>
      <w:pPr>
        <w:spacing w:after="20"/>
      </w:pPr>
    </w:p>
    <w:p>
      <w:pPr>
        <w:pStyle w:val="Heading2"/>
      </w:pPr>
      <w:r>
        <w:t>13.3 API 규격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REST + JSON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Base prefix: /api/v1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OpenAPI/Swagger 문서 자동 생성</w:t>
      </w:r>
    </w:p>
    <w:p>
      <w:pPr>
        <w:pStyle w:val="Heading2"/>
      </w:pPr>
      <w:r>
        <w:t>13.4 주요 API 그룹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Group</w:t>
            </w:r>
          </w:p>
        </w:tc>
        <w:tc>
          <w:tcPr>
            <w:tcW w:type="dxa" w:w="674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예시 Endpoint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Advertiser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GET /api/v1/advertisers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Project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GET/POST /api/v1/projects, PUT/DELETE /api/v1/projects/{projectId}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Dashboard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GET /api/v1/dashboard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Details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GET /api/v1/media/{media}, /campaigns/{id}, /ad-groups/{id}, /ads/{id}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Journey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GET /api/v1/journey/paths, /attribution, /channel-pairs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Simulation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POST /api/v1/planning/simulate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Upload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POST /api/v1/uploads/performance, /journey; GET /api/v1/uploads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Duplicate confirmation</w:t>
            </w:r>
          </w:p>
        </w:tc>
        <w:tc>
          <w:tcPr>
            <w:tcW w:type="dxa" w:w="67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POST /api/v1/uploads/{batchId}/confirm-overwrite 또는 cancel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상세 Endpoint path 및 DTO 필드명은 위 도메인/식별 규칙을 준수하며 OpenAPI를 Backend 계약의 source of truth로 사용한다.</w:t>
      </w:r>
    </w:p>
    <w:p>
      <w:pPr>
        <w:pStyle w:val="Heading2"/>
      </w:pPr>
      <w:r>
        <w:t>13.5 Security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Spring Security 구조는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테스트 버전에서는 모든 기능을 인증 없이 접근 가능하도록 permitAll 처리한다.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 Origin 중심 CORS 정책을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내부 필터율은 고객-facing API/Frontend payload에 포함하지 않는다.</w:t>
      </w:r>
    </w:p>
    <w:p>
      <w:pPr>
        <w:pStyle w:val="Heading2"/>
      </w:pPr>
      <w:r>
        <w:t>13.6 DB Migration 및 테스트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MySQL: Flyway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ClickHouse: versioned SQL migration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Backend: JUnit 5, Mockito, Spring Boot Test, Testcontainers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Frontend: Vitest, React Testing Library, Playwright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Golden Dataset의 Index 결과는 자동 테스트로 고정한다.</w:t>
      </w:r>
    </w:p>
    <w:p>
      <w:pPr>
        <w:pStyle w:val="Heading1"/>
      </w:pPr>
      <w:r>
        <w:t>14. 비기능 요구사항</w:t>
      </w:r>
    </w:p>
    <w:p>
      <w:pPr>
        <w:pStyle w:val="Heading2"/>
      </w:pPr>
      <w:r>
        <w:t>14.1 정밀도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계산은 BigDecimal 중심으로 수행하고 내부 계산값은 최소 소수점 6자리 정밀도를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Index 점수와 SingleONE 구매는 화면에서만 반올림한다.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Float/double의 누적 오차로 Golden Test가 달라지지 않도록 한다.</w:t>
      </w:r>
    </w:p>
    <w:p>
      <w:pPr>
        <w:pStyle w:val="Heading2"/>
      </w:pPr>
      <w:r>
        <w:t>14.2 시간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Backend/DB Timestamp 저장 기준은 UTC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timezone 정보가 없는 업로드 날짜/시간은 Asia/Seoul로 해석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UI 표시는 Asia/Seoul</w:t>
      </w:r>
    </w:p>
    <w:p>
      <w:pPr>
        <w:pStyle w:val="Heading2"/>
      </w:pPr>
      <w:r>
        <w:t>14.3 성능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대용량 객체 목록 서버 Pagination 기본 50 / 최대 200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검색/정렬은 Backend에서 수행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 Flow 및 Top Path는 구매수 기준 Top 20 Path로 제한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파일 파싱은 Streaming</w:t>
      </w:r>
    </w:p>
    <w:p>
      <w:pPr>
        <w:pStyle w:val="Heading2"/>
      </w:pPr>
      <w:r>
        <w:t>14.4 사용자 데이터 표현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원본 매체 성과는 항상 SingleONE 성과와 구분되어 확인 가능해야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내부 필터율 자체를 UI에 노출하지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 이벤트 성과와 SingleONE 성과가 동일한 숫자라고 가정하지 않는다.</w:t>
      </w:r>
    </w:p>
    <w:p>
      <w:pPr>
        <w:pStyle w:val="Heading1"/>
      </w:pPr>
      <w:r>
        <w:t>15. 테스트 데이터</w:t>
      </w:r>
    </w:p>
    <w:p>
      <w:pPr>
        <w:pStyle w:val="Heading2"/>
      </w:pPr>
      <w:r>
        <w:t>15.1 Demo Dataset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메인 광고주: ABC Brand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기간: 90일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매체: Meta, TikTok, Google, Naver, Criteo 5개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매체: 캠페인 2개 → 캠페인당 광고 그룹 2개 → 광고 그룹당 광고 2개 수준의 계층 데이터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프로젝트: 5개 매체가 포함된 정상 비교 프로젝트 및 일부 캠페인 조합 프로젝트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Journey: 다중 채널/단일 채널/반복 클릭/다중 구매가 섞인 synthetic event</w:t>
      </w:r>
    </w:p>
    <w:p>
      <w:pPr>
        <w:pStyle w:val="Heading2"/>
      </w:pPr>
      <w:r>
        <w:t>15.2 Edge Test Brand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Cost 1,000,000원 미만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SingleONE 구매 10 미만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구매 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필수값 누락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유효 비교 매체 1개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주간 예산 변동 부족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Journey 이벤트 없음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Simulation 모델 유효/무효/외삽 범위 케이스</w:t>
      </w:r>
    </w:p>
    <w:p>
      <w:pPr>
        <w:pStyle w:val="Heading2"/>
      </w:pPr>
      <w:r>
        <w:t>15.3 Golden Index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 w:val="true"/>
        </w:trPr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매체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Cost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Impressions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Clicks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원본 구매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원본 매출</w:t>
            </w:r>
          </w:p>
        </w:tc>
        <w:tc>
          <w:tcPr>
            <w:tcW w:type="dxa" w:w="102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필터율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Meta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50,000,000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5,200,000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115,000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1,280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195,000,000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65%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TikTok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35,000,000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6,000,000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105,000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720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102,000,000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62%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Google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45,000,000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4,100,000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130,000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1,350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210,000,000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69%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Naver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30,000,000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3,500,000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66,000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610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90,000,000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64%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Criteo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20,000,000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2,200,000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35,000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300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45,000,000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61%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매체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SingleONE 구매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SingleONE 매출</w:t>
            </w:r>
          </w:p>
        </w:tc>
        <w:tc>
          <w:tcPr>
            <w:tcW w:type="dxa" w:w="209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Expected Index(내부)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5"/>
              </w:rPr>
              <w:t>UI 표시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Google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931.5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144,900,000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133.525931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134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Meta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832.0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126,750,000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108.884222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109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TikTok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446.4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63,240,000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99.183914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99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Naver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390.4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57,600,000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90.429307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90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Criteo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183.0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27,450,000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67.976627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68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평균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100.000000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5"/>
              </w:rPr>
              <w:t>100</w:t>
            </w:r>
          </w:p>
        </w:tc>
      </w:tr>
    </w:tbl>
    <w:p>
      <w:pPr>
        <w:spacing w:after="20"/>
      </w:pPr>
    </w:p>
    <w:p>
      <w:pPr>
        <w:pStyle w:val="Heading2"/>
      </w:pPr>
      <w:r>
        <w:t>15.4 Golden Journey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사용자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여정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구매매출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U001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Meta → Google → Purchase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100,000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U002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TikTok → Meta → Purchase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120,000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U003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Google → Purchase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80,000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U004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Meta → Google → TikTok → Purchase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150,000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채널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Expected 기여 구매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Google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1.8333…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Meta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1.3333…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TikTok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0.8333…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합계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4.0000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Expected Channel Pair: Meta+Google = 2개 여정, Meta+TikTok = 2개 여정, Google+TikTok = 1개 여정. 하나의 3채널 Journey가 여러 pair를 생성할 수 있으므로 pair count 합계가 구매수보다 클 수 있다.</w:t>
      </w:r>
    </w:p>
    <w:p>
      <w:pPr>
        <w:pStyle w:val="Heading1"/>
      </w:pPr>
      <w:r>
        <w:t>16. Acceptance Criteria</w:t>
      </w:r>
    </w:p>
    <w:p>
      <w:pPr>
        <w:spacing w:after="80"/>
      </w:pPr>
      <w:r>
        <w:rPr>
          <w:rFonts w:ascii="Noto Sans CJK KR" w:hAnsi="Noto Sans CJK KR" w:eastAsia="Noto Sans CJK KR"/>
          <w:i w:val="0"/>
          <w:color w:val="282828"/>
        </w:rPr>
        <w:t>아래 항목은 구현 완료 판정 기준이다. Golden 계산은 Backend 자동 테스트에 포함해야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 w:val="true"/>
        </w:trPr>
        <w:tc>
          <w:tcPr>
            <w:tcW w:type="dxa" w:w="90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ID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검증 항목</w:t>
            </w:r>
          </w:p>
        </w:tc>
        <w:tc>
          <w:tcPr>
            <w:tcW w:type="dxa" w:w="600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4"/>
              </w:rPr>
              <w:t>Acceptance Criteria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Dashboard 기본 진입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광고주/프로젝트가 선택 가능한 상태에서 Dashboard를 열면 기본 기간은 최근 30일, 이전 기간 비교는 ON이다.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5매체 Index Golden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Golden Dataset을 조회하면 내부 Index가 Google 133.525931, Meta 108.884222, TikTok 99.183914, Naver 90.429307, Criteo 67.976627이고 평균은 100이다.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UI Index 반올림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AC-02 결과를 UI에서는 134/109/99/90/68로 표시한다.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2개 유효 매체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유효 매체가 2개인 경우 두 매체 Index 평균도 100이어야 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Cost 최소 조건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매체 cost가 1,000,000 KRW 미만이면 원본/SingleONE 성과는 보이지만 Index는 `데이터 부족`이다.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SingleONE 구매 최소 조건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내부 SingleONE purchases가 10 미만이면 화면 반올림값과 무관하게 Index는 `데이터 부족`이다.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구매 0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SingleONE purchases=0이면 CPA=`-`, ROAS=0%, Index 산출 제외다.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필수 데이터 누락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Index 필수 원본 필드가 누락되면 해당 매체는 `필수 데이터 누락`이며 weight redistribution 없이 전체 매체 score를 산출하지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유효 매체 부족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프로젝트/기간 내 유효 매체가 1개 이하이면 `비교 가능한 매체 부족`을 표시한다.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운영일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cost&gt;0인 distinct date가 6일이면 데이터 부족, 7일 이상이면 운영일 조건을 만족한다.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계층 합산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광고 → 광고 그룹 → 캠페인 → 매체의 원본 및 SingleONE 성과 합계가 내부 정밀도에서 일치한다.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하위 소규모 성과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캠페인/광고그룹/광고의 SingleONE 구매가 10 미만이어도 성과값은 숨기지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Index 계층 제한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캠페인/광고 그룹/광고 화면에는 SingleONE Index 점수가 존재하지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이전 기간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동일 길이의 직전 기간을 사용하고 이전 기간 조건 부족 시 `이전 기간 데이터 부족`을 표시한다.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Rolling window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D 날짜 point는 D-6~D 데이터를 사용한다. 선택 기간 전 데이터가 존재하면 시작일 point 계산에도 사용할 수 있다.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Rolling 유효 매체 부족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특정 7일 window에서 유효 매체가 1개 이하이면 해당 point score를 표시하지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 최소 매체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서로 다른 매체가 1개뿐인 프로젝트는 저장할 수 없다.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 캠페인 규칙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각 선택 매체에 최소 1개 campaign이 있어야 하며 동일 campaign을 동일 프로젝트에 중복 추가할 수 없다.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AC-19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 간 캠페인 재사용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동일 campaign은 서로 다른 프로젝트에 포함될 수 있다.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 기간 미보유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Project entity 자체에는 분석 기간이 저장되지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전체 캠페인 프로젝트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시스템 `전체 캠페인` 프로젝트는 수정/삭제할 수 없고 참고용으로 표시된다.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Simulation 프로젝트 제한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`전체 캠페인` 프로젝트는 Media Planning Simulation에서 선택할 수 없다.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상세 Route 상태 유지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Dashboard에서 매체 상세로 이동했다가 돌아오면 광고주/프로젝트/기간/이전기간 비교 상태가 유지된다.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상세 계층 탐색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매체→캠페인→광고그룹→광고를 별도 화면으로 탐색할 수 있고 Breadcrumb으로 상위 이동 가능하다.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SingleONE 인정률 비공개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고객 UI/API payload에 내부 필터율이 노출되지 않는다. SingleONE 구매 hover에는 “자체 내부 전환 기준입니다.”만 노출한다.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성과 업로드 검증 실패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파일 내 오류가 한 건이라도 있으면 batch는 FAILED이고 어떤 행도 활성 분석 데이터가 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성과 중복키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성과 natural key는 date+advertiser_id+media+campaign_id+ad_group_id+ad_id다.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기존 데이터 중복 확인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기존 SUCCESS key와 충돌하면 DUPLICATE_CONFIRMATION_REQUIRED가 되고 사용자 확인 전 IMPORTING으로 진행하지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AC-29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중복 취소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사용자가 overwrite를 취소하면 batch는 CANCELLED가 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SUCCESS 활성화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SUCCESS가 아닌 upload_batch_id의 ClickHouse 데이터는 Dashboard/Index/Journey 분석에 사용되지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XLSX worksheet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.xlsx 업로드는 첫 번째 worksheet만 읽는다.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파일 제한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50MB 초과 또는 1,000,000행 초과 파일은 업로드 검증에서 거부된다.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Master Upsert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성과 batch SUCCESS 후 Advertiser/Campaign/AdGroup/Ad master가 upsert되고 최신 date 이름이 표시된다.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7일 window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구매 8일 전 click은 제외하고 7일 이내 click만 touchpoint로 인정한다.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연속 반복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연속 동일 channel clicks는 raw event에 남지만 path 표시에서는 하나로 압축한다.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unique-channel Linear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Meta→Google→Meta→Purchase는 Attribution에서 Meta와 Google 각각 0.5 credit을 받는다.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다중 구매 Journey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직전 구매 이전 click은 다음 구매 Journey에 재사용되지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프로젝트 Journey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선택 프로젝트에 포함되지 않은 campaign의 CLICK은 해당 Journey 분석에서 제외된다.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AC-39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Golden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Golden Journey에서 Google 1.8333…, Meta 1.3333…, TikTok 0.8333…, 합계 4.0의 기여 구매가 산출된다.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Channel Pair unordered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Meta+Google과 Google+Meta는 동일 pair로 집계한다.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Channel Pair count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3채널 Journey는 3개의 pair를 만들 수 있어 pair count 합계가 구매수보다 커도 오류가 아니다.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명칭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탭에서 `SingleONE 기여 구매`라는 표현을 사용하지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Simulation 비추천성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Simulation 어디에서도 증액/감액/최적 예산/구매 최대화/매출 최대화 문구 또는 자동 배분이 제공되지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Simulation 총예산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사용자가 입력한 매체별 예산 합계가 총예산으로 자동 계산된다.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환산 현재 운영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기준기간 cost를 일평균으로 환산해 시뮬레이션 기간 일수에 맞춘 참고 예산을 계산한다.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주간 변환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시뮬레이션 매체 예산은 budget/days*7로 모델에 입력되고 weekly prediction은 *days/7로 기간 예측치로 환산된다.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모델 최소 조건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valid week&lt;6, SingleONE 구매합계&lt;100, max/min&lt;1.2, R²&lt;0.50, a&lt;=0 중 하나라도 해당하면 해당 모델은 무효다.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두 모델 필요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구매 모델 또는 매출 모델 중 하나라도 무효이면 해당 매체 전체 결과는 `예측 불가`다.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AC-49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150% 초과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weekly simulation budget이 historical max weekly cost의 150%를 초과하면 `예측 불가`다.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허용 외삽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historical max 초과~150% 이하 또는 0 초과 historical min 미만은 예측 가능하지만 신뢰도 `낮음`이다.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0원 예산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매체 예산이 0원이면 예상 성과는 0이며 전체 KPI 산출을 방해하지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전체 KPI 산출 불가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예산이 0보다 큰 매체 중 하나라도 예측 불가이면 전체 예상 SingleONE 구매/매출/CPA/ROAS는 `산출 불가`다.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시뮬레이션 비저장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Simulation 상태는 Zustand 메모리에만 유지되며 refresh/revisit 시 초기화되고 DB/LocalStorage에 남지 않는다.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목록 Pagination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Campaign/AdGroup/Ad 목록 API의 기본 page size는 50, 최대 200이며 검색/정렬은 서버가 수행한다.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AC-55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Journey Top20</w:t>
            </w:r>
          </w:p>
        </w:tc>
        <w:tc>
          <w:tcPr>
            <w:tcW w:type="dxa" w:w="60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4"/>
              </w:rPr>
              <w:t>Sankey와 Top Path는 구매수 기준 Top 20 path를 표시한다.</w:t>
            </w:r>
          </w:p>
        </w:tc>
      </w:tr>
    </w:tbl>
    <w:p>
      <w:pPr>
        <w:spacing w:after="20"/>
      </w:pPr>
    </w:p>
    <w:p>
      <w:pPr>
        <w:pStyle w:val="Heading1"/>
      </w:pPr>
      <w:r>
        <w:t>17. 구현 제외/향후 확장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 w:val="true"/>
        </w:trPr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향후 후보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282828"/>
                <w:sz w:val="16"/>
              </w:rPr>
              <w:t>현재 처리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매체 API 연결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Test 이후 확장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SingleONE 전환 판정 알고리즘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Test 이후 고정 필터율 대체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로그인/조직/권한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Test 이후 확장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실제 cross-platform identity stitching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Test 이후 확장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예산 실행/광고 플랫폼 write-back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제외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캠페인/광고그룹/광고 수준의 Index 점수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제외. 공식 Index 비교 단위는 매체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매체 내부 자동 예산 최적화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제외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시나리오 저장/비교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제외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원본 데이터 행 단위 편집/삭제/rollback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 w:val="0"/>
                <w:color w:val="282828"/>
                <w:sz w:val="16"/>
              </w:rPr>
              <w:t>현재 제외</w:t>
            </w:r>
          </w:p>
        </w:tc>
      </w:tr>
    </w:tbl>
    <w:p>
      <w:pPr>
        <w:spacing w:after="20"/>
      </w:pPr>
    </w:p>
    <w:p>
      <w:pPr>
        <w:pStyle w:val="Heading1"/>
      </w:pPr>
      <w:r>
        <w:t>18. Claude Code 구현 체크리스트</w:t>
      </w:r>
    </w:p>
    <w:p>
      <w:pPr>
        <w:pStyle w:val="Heading2"/>
      </w:pPr>
      <w:r>
        <w:t>18.1 구현 전 필수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과거 “비교 그룹” 용어를 코드/화면/API에 사용하지 않고 `프로젝트/Project`로 통일한다.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`group_id/group_name` 대신 `project_id/project_name`을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저장 시나리오/Snapshot 관련 Entity, 화면, API를 만들지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Media Planning Simulation에 자동 추천·자동 배분·최적화 목표 로직을 만들지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내부 필터율을 Frontend/API에 노출하지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SingleONE Index 점수는 매체 레벨에서만 산출한다.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Journey 성과와 SingleONE 성과를 동일한 conversion pool로 합치지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Index 계산과 Golden Dataset을 Backend 자동 테스트로 고정한다.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MySQL JPA와 ClickHouse 접근 경로를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upload_batch_id가 SUCCESS인 데이터만 분석에 포함한다.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시간/정밀도/반올림 규칙을 공통 Utility로 구현하여 화면마다 다르게 계산하지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□ 모든 DTO/API 계약은 OpenAPI 문서와 일치하도록 유지한다.</w:t>
      </w:r>
    </w:p>
    <w:p>
      <w:pPr>
        <w:pStyle w:val="Heading2"/>
      </w:pPr>
      <w:r>
        <w:t>18.2 권장 구현 순서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1. DB migration 및 master/upload domain 구축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2. 성과/Journey 업로드 검증·batch 상태·ClickHouse 적재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3. SingleONE 필터/Index 계산 서비스 + Golden automated tests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4. 프로젝트 CRUD 및 캠페인 selection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5. Dashboard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6. 매체/캠페인/광고 그룹/광고 상세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7. Journey &amp; Attribution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8. Media Planning Simulation model 및 UI</w:t>
      </w:r>
    </w:p>
    <w:p>
      <w:pPr>
        <w:spacing w:after="40"/>
      </w:pPr>
      <w:r>
        <w:rPr>
          <w:rFonts w:ascii="Noto Sans CJK KR" w:hAnsi="Noto Sans CJK KR" w:eastAsia="Noto Sans CJK KR"/>
          <w:i w:val="0"/>
          <w:color w:val="282828"/>
        </w:rPr>
        <w:t>9. Playwright 핵심 E2E와 Edge Acceptance Criteria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82828"/>
              </w:rPr>
              <w:t>최종 구현 준비도</w:t>
            </w:r>
            <w:r>
              <w:br/>
            </w:r>
            <w:r>
              <w:rPr>
                <w:rFonts w:ascii="Noto Sans CJK KR" w:hAnsi="Noto Sans CJK KR" w:eastAsia="Noto Sans CJK KR"/>
                <w:color w:val="282828"/>
              </w:rPr>
              <w:t>본 문서의 요구사항 기준으로 핵심 비즈니스 로직, 데이터 Grain, 계산식, 계층, 화면 범위, 오류 처리, 테스트 조건 및 기술 스택이 정의되어 있다. Claude Code는 본 PRD를 기준으로 테스트 제품을 구현하되, 명시적 제외 기능을 임의로 추가하거나 삭제된 과거 요구사항을 복원하지 않아야 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KR" w:hAnsi="Noto Sans CJK KR" w:eastAsia="Noto Sans CJK KR"/>
        <w:color w:val="5F5F5F"/>
        <w:sz w:val="14"/>
      </w:rPr>
      <w:t>SingleONE PRD v1.0 | 2026-08-12 | Internal / Test Product</w:t>
    </w:r>
  </w:p>
  <w:p>
    <w:pPr>
      <w:jc w:val="right"/>
    </w:pPr>
    <w:r>
      <w:rPr>
        <w:rFonts w:ascii="Noto Sans CJK KR" w:hAnsi="Noto Sans CJK KR" w:eastAsia="Noto Sans CJK KR"/>
        <w:color w:val="5F5F5F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F5F5F"/>
        <w:sz w:val="15"/>
      </w:rPr>
      <w:t>SingleONE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82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98" w:right="198"/>
    </w:pPr>
    <w:rPr>
      <w:rFonts w:ascii="DejaVu Sans Mono" w:hAnsi="DejaVu Sans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SingleONE Product Requirements Document</dc:title>
  <dc:subject>SingleONE 테스트 제품 최종 확정 PRD</dc:subject>
  <dc:creator>SingleONE Product Team</dc:creator>
  <cp:keywords>SingleONE, PRD, SingleONE Index, Media Analytics, Journey Attribution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