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2974" w14:textId="1225BF85" w:rsidR="00377685" w:rsidRDefault="00B47377">
      <w:r w:rsidRPr="00B47377">
        <w:rPr>
          <w:noProof/>
        </w:rPr>
        <w:drawing>
          <wp:inline distT="0" distB="0" distL="0" distR="0" wp14:anchorId="6B83FA43" wp14:editId="030939BF">
            <wp:extent cx="5612130" cy="43865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77"/>
    <w:rsid w:val="00377685"/>
    <w:rsid w:val="00B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44F5"/>
  <w15:chartTrackingRefBased/>
  <w15:docId w15:val="{1AFD84C6-6BAA-45BB-9279-7B456A1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Rolando Maradey Durán</dc:creator>
  <cp:keywords/>
  <dc:description/>
  <cp:lastModifiedBy>Jorge Rolando Maradey Durán</cp:lastModifiedBy>
  <cp:revision>1</cp:revision>
  <dcterms:created xsi:type="dcterms:W3CDTF">2021-12-09T03:43:00Z</dcterms:created>
  <dcterms:modified xsi:type="dcterms:W3CDTF">2021-12-09T03:43:00Z</dcterms:modified>
</cp:coreProperties>
</file>