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5861B1" w14:textId="720C8924">
      <w:pPr>
        <w:pBdr/>
        <w:spacing w:after="0" w:line="360" w:lineRule="auto"/>
        <w:ind/>
        <w:jc w:val="center"/>
        <w:rPr>
          <w:rFonts w:ascii="Arial" w:hAnsi="Arial" w:cs="Arial"/>
          <w:b/>
          <w:bCs/>
          <w:sz w:val="24"/>
          <w:szCs w:val="24"/>
          <w14:ligatures w14:val="none"/>
        </w:rPr>
      </w:pPr>
      <w:r>
        <w:rPr>
          <w:rFonts w:ascii="Arial" w:hAnsi="Arial" w:cs="Arial"/>
          <w:b/>
          <w:bCs/>
          <w:sz w:val="24"/>
          <w:szCs w:val="24"/>
        </w:rPr>
        <w:t xml:space="preserve">PLATAFORMA DE </w:t>
      </w:r>
      <w:r>
        <w:rPr>
          <w:rFonts w:ascii="Arial" w:hAnsi="Arial" w:cs="Arial"/>
          <w:b/>
          <w:bCs/>
          <w:sz w:val="24"/>
          <w:szCs w:val="24"/>
        </w:rPr>
        <w:t xml:space="preserve">EVENTOS LOCALES</w:t>
      </w:r>
      <w:r>
        <w:rPr>
          <w:rFonts w:ascii="Arial" w:hAnsi="Arial" w:cs="Arial"/>
          <w:b/>
          <w:bCs/>
          <w:sz w:val="24"/>
          <w:szCs w:val="24"/>
          <w:lang w:val="es-ES"/>
        </w:rPr>
        <w:t xml:space="preserve"> - QuePaHoy</w:t>
      </w:r>
      <w:r>
        <w:rPr>
          <w:rFonts w:ascii="Arial" w:hAnsi="Arial" w:cs="Arial"/>
          <w:b/>
          <w:bCs/>
          <w:sz w:val="24"/>
          <w:szCs w:val="24"/>
          <w14:ligatures w14:val="none"/>
        </w:rPr>
      </w:r>
    </w:p>
    <w:p w14:paraId="20A8C707" w14:textId="77777777">
      <w:pPr>
        <w:pBdr/>
        <w:spacing w:after="0" w:line="360" w:lineRule="auto"/>
        <w:ind/>
        <w:jc w:val="both"/>
        <w:rPr>
          <w:rFonts w:ascii="Arial" w:hAnsi="Arial" w:cs="Arial"/>
          <w:sz w:val="24"/>
          <w:szCs w:val="24"/>
          <w:highlight w:val="none"/>
          <w14:ligatures w14:val="none"/>
        </w:rPr>
      </w:pPr>
      <w:r>
        <w:rPr>
          <w:rFonts w:ascii="Arial" w:hAnsi="Arial" w:cs="Arial"/>
          <w:sz w:val="24"/>
          <w:szCs w:val="24"/>
        </w:rPr>
      </w:r>
      <w:r>
        <w:rPr>
          <w:rFonts w:ascii="Arial" w:hAnsi="Arial" w:cs="Arial"/>
          <w:sz w:val="24"/>
          <w:szCs w:val="24"/>
        </w:rPr>
        <w:t xml:space="preserve">P</w:t>
      </w:r>
      <w:r>
        <w:rPr>
          <w:rFonts w:ascii="Arial" w:hAnsi="Arial" w:cs="Arial"/>
          <w:sz w:val="24"/>
          <w:szCs w:val="24"/>
        </w:rPr>
        <w:t xml:space="preserve">lataforma web mobile-first donde instituciones</w:t>
      </w:r>
      <w:r>
        <w:rPr>
          <w:rFonts w:ascii="Arial" w:hAnsi="Arial" w:cs="Arial"/>
          <w:sz w:val="24"/>
          <w:szCs w:val="24"/>
        </w:rPr>
        <w:t xml:space="preserve"> (</w:t>
      </w:r>
      <w:r>
        <w:rPr>
          <w:rFonts w:ascii="Arial" w:hAnsi="Arial" w:cs="Arial"/>
          <w:sz w:val="24"/>
          <w:szCs w:val="24"/>
        </w:rPr>
        <w:t xml:space="preserve">universidades, alcaldías</w:t>
      </w:r>
      <w:r>
        <w:rPr>
          <w:rFonts w:ascii="Arial" w:hAnsi="Arial" w:cs="Arial"/>
          <w:sz w:val="24"/>
          <w:szCs w:val="24"/>
        </w:rPr>
        <w:t xml:space="preserve">)</w:t>
      </w:r>
      <w:r>
        <w:rPr>
          <w:rFonts w:ascii="Arial" w:hAnsi="Arial" w:cs="Arial"/>
          <w:sz w:val="24"/>
          <w:szCs w:val="24"/>
        </w:rPr>
        <w:t xml:space="preserve">,</w:t>
      </w:r>
      <w:r>
        <w:rPr>
          <w:rFonts w:ascii="Arial" w:hAnsi="Arial" w:cs="Arial"/>
          <w:sz w:val="24"/>
          <w:szCs w:val="24"/>
        </w:rPr>
        <w:t xml:space="preserve"> empresas locales</w:t>
      </w:r>
      <w:r>
        <w:rPr>
          <w:rFonts w:ascii="Arial" w:hAnsi="Arial" w:cs="Arial"/>
          <w:sz w:val="24"/>
          <w:szCs w:val="24"/>
        </w:rPr>
        <w:t xml:space="preserve"> y grupos locales </w:t>
      </w:r>
      <w:r>
        <w:rPr>
          <w:rFonts w:ascii="Arial" w:hAnsi="Arial" w:cs="Arial"/>
          <w:sz w:val="24"/>
          <w:szCs w:val="24"/>
        </w:rPr>
        <w:t xml:space="preserve">publican eventos de diversa índole en una ciudad piloto. Los asistentes se registran en la plataforma, descubren eventos en un grid tipo cartelera y son red</w:t>
      </w:r>
      <w:r>
        <w:rPr>
          <w:rFonts w:ascii="Arial" w:hAnsi="Arial" w:cs="Arial"/>
          <w:sz w:val="24"/>
          <w:szCs w:val="24"/>
        </w:rPr>
        <w:t xml:space="preserve">irigidos a canales externos para su inscripción </w:t>
      </w:r>
      <w:r>
        <w:rPr>
          <w:rFonts w:ascii="Arial" w:hAnsi="Arial" w:cs="Arial"/>
          <w:sz w:val="24"/>
          <w:szCs w:val="24"/>
        </w:rPr>
        <w:t xml:space="preserve">como </w:t>
      </w:r>
      <w:r>
        <w:rPr>
          <w:rFonts w:ascii="Arial" w:hAnsi="Arial" w:cs="Arial"/>
          <w:sz w:val="24"/>
          <w:szCs w:val="24"/>
        </w:rPr>
        <w:t xml:space="preserve">formularios</w:t>
      </w:r>
      <w:r>
        <w:rPr>
          <w:rFonts w:ascii="Arial" w:hAnsi="Arial" w:cs="Arial"/>
          <w:sz w:val="24"/>
          <w:szCs w:val="24"/>
        </w:rPr>
        <w:t xml:space="preserve"> (Google form o Microsoft form)</w:t>
      </w:r>
      <w:r>
        <w:rPr>
          <w:rFonts w:ascii="Arial" w:hAnsi="Arial" w:cs="Arial"/>
          <w:sz w:val="24"/>
          <w:szCs w:val="24"/>
        </w:rPr>
        <w:t xml:space="preserve">, pagina web</w:t>
      </w:r>
      <w:r>
        <w:rPr>
          <w:rFonts w:ascii="Arial" w:hAnsi="Arial" w:cs="Arial"/>
          <w:sz w:val="24"/>
          <w:szCs w:val="24"/>
        </w:rPr>
        <w:t xml:space="preserve"> o </w:t>
      </w:r>
      <w:r>
        <w:rPr>
          <w:rFonts w:ascii="Arial" w:hAnsi="Arial" w:cs="Arial"/>
          <w:sz w:val="24"/>
          <w:szCs w:val="24"/>
        </w:rPr>
        <w:t xml:space="preserve">WhatsApp</w:t>
      </w:r>
      <w:r>
        <w:rPr>
          <w:rFonts w:ascii="Arial" w:hAnsi="Arial" w:cs="Arial"/>
          <w:sz w:val="24"/>
          <w:szCs w:val="24"/>
        </w:rPr>
        <w:t xml:space="preserve">.</w:t>
      </w:r>
      <w:r>
        <w:rPr>
          <w:rFonts w:ascii="Arial" w:hAnsi="Arial" w:cs="Arial"/>
          <w:sz w:val="24"/>
          <w:szCs w:val="24"/>
        </w:rPr>
      </w:r>
      <w:r>
        <w:rPr>
          <w:rFonts w:ascii="Arial" w:hAnsi="Arial" w:cs="Arial"/>
          <w:sz w:val="24"/>
          <w:szCs w:val="24"/>
          <w:highlight w:val="none"/>
          <w14:ligatures w14:val="none"/>
        </w:rPr>
      </w:r>
    </w:p>
    <w:p w14:paraId="733267CB">
      <w:pPr>
        <w:pBdr/>
        <w:spacing w:after="0" w:line="360" w:lineRule="auto"/>
        <w:ind/>
        <w:jc w:val="both"/>
        <w:rPr>
          <w:rFonts w:ascii="Arial" w:hAnsi="Arial" w:cs="Arial"/>
          <w:sz w:val="24"/>
          <w:szCs w:val="24"/>
          <w14:ligatures w14: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14:ligatures w14:val="none"/>
        </w:rPr>
      </w:r>
    </w:p>
    <w:p w14:paraId="57A65827" w14:textId="3CF0CC29">
      <w:pPr>
        <w:pBdr/>
        <w:spacing w:after="0" w:line="360" w:lineRule="auto"/>
        <w:ind/>
        <w:jc w:val="center"/>
        <w:rPr>
          <w:rFonts w:ascii="Arial" w:hAnsi="Arial" w:cs="Arial"/>
          <w:b/>
          <w:bCs/>
          <w:sz w:val="24"/>
          <w:szCs w:val="24"/>
          <w14:ligatures w14:val="none"/>
        </w:rPr>
      </w:pPr>
      <w:r>
        <w:rPr>
          <w:rFonts w:ascii="Arial" w:hAnsi="Arial" w:cs="Arial"/>
          <w:b/>
          <w:bCs/>
          <w:sz w:val="24"/>
          <w:szCs w:val="24"/>
        </w:rPr>
        <w:t xml:space="preserve">IDENTIFICACIÓN DE LOS STAKEHOLDERS:</w:t>
      </w:r>
      <w:r>
        <w:rPr>
          <w:rFonts w:ascii="Arial" w:hAnsi="Arial" w:cs="Arial"/>
          <w:b/>
          <w:bCs/>
          <w:sz w:val="24"/>
          <w:szCs w:val="24"/>
        </w:rPr>
        <w:t xml:space="preserve"> </w:t>
      </w:r>
      <w:r>
        <w:rPr>
          <w:rFonts w:ascii="Arial" w:hAnsi="Arial" w:cs="Arial"/>
          <w:b/>
          <w:bCs/>
          <w:sz w:val="24"/>
          <w:szCs w:val="24"/>
        </w:rPr>
      </w:r>
      <w:r>
        <w:rPr>
          <w:rFonts w:ascii="Arial" w:hAnsi="Arial" w:cs="Arial"/>
          <w:b/>
          <w:bCs/>
          <w:sz w:val="24"/>
          <w:szCs w:val="24"/>
          <w14:ligatures w14:val="none"/>
        </w:rPr>
      </w:r>
    </w:p>
    <w:p w14:paraId="11E58E0F" w14:textId="14FEF34B">
      <w:pPr>
        <w:pStyle w:val="1069"/>
        <w:numPr>
          <w:ilvl w:val="0"/>
          <w:numId w:val="3"/>
        </w:numPr>
        <w:pBdr/>
        <w:spacing w:line="360" w:lineRule="auto"/>
        <w:ind/>
        <w:jc w:val="both"/>
        <w:rPr>
          <w:rFonts w:ascii="Arial" w:hAnsi="Arial" w:cs="Arial"/>
          <w:sz w:val="24"/>
          <w:szCs w:val="24"/>
        </w:rPr>
      </w:pPr>
      <w:r>
        <w:rPr>
          <w:rFonts w:ascii="Arial" w:hAnsi="Arial" w:cs="Arial"/>
          <w:sz w:val="24"/>
          <w:szCs w:val="24"/>
          <w:lang w:val="es-ES"/>
        </w:rPr>
        <w:t xml:space="preserve">Asistentes y usuarios finales
</w:t>
      </w:r>
      <w:r>
        <w:rPr>
          <w:rFonts w:ascii="Arial" w:hAnsi="Arial" w:cs="Arial"/>
          <w:sz w:val="24"/>
          <w:szCs w:val="24"/>
        </w:rPr>
      </w:r>
      <w:r>
        <w:rPr>
          <w:rFonts w:ascii="Arial" w:hAnsi="Arial" w:cs="Arial"/>
          <w:sz w:val="24"/>
          <w:szCs w:val="24"/>
        </w:rPr>
      </w:r>
    </w:p>
    <w:p w14:paraId="05366D0D" w14:textId="66462F39">
      <w:pPr>
        <w:pStyle w:val="1069"/>
        <w:numPr>
          <w:ilvl w:val="0"/>
          <w:numId w:val="3"/>
        </w:numPr>
        <w:pBdr/>
        <w:spacing w:line="360" w:lineRule="auto"/>
        <w:ind/>
        <w:jc w:val="both"/>
        <w:rPr>
          <w:rFonts w:ascii="Arial" w:hAnsi="Arial" w:cs="Arial"/>
          <w:sz w:val="24"/>
          <w:szCs w:val="24"/>
        </w:rPr>
      </w:pPr>
      <w:r>
        <w:rPr>
          <w:rFonts w:ascii="Arial" w:hAnsi="Arial" w:cs="Arial"/>
          <w:sz w:val="24"/>
          <w:szCs w:val="24"/>
          <w:lang w:val="es-ES"/>
        </w:rPr>
        <w:t xml:space="preserve">Organizadores de Eventos </w:t>
      </w:r>
      <w:r>
        <w:rPr>
          <w:rFonts w:ascii="Arial" w:hAnsi="Arial" w:cs="Arial"/>
          <w:sz w:val="24"/>
          <w:szCs w:val="24"/>
        </w:rPr>
      </w:r>
      <w:r>
        <w:rPr>
          <w:rFonts w:ascii="Arial" w:hAnsi="Arial" w:cs="Arial"/>
          <w:sz w:val="24"/>
          <w:szCs w:val="24"/>
        </w:rPr>
      </w:r>
    </w:p>
    <w:p w14:paraId="4DE90364" w14:textId="1158642B">
      <w:pPr>
        <w:pStyle w:val="1069"/>
        <w:numPr>
          <w:ilvl w:val="0"/>
          <w:numId w:val="3"/>
        </w:numPr>
        <w:pBdr/>
        <w:spacing w:line="360" w:lineRule="auto"/>
        <w:ind/>
        <w:jc w:val="both"/>
        <w:rPr>
          <w:rFonts w:ascii="Arial" w:hAnsi="Arial" w:cs="Arial"/>
          <w:sz w:val="24"/>
          <w:szCs w:val="24"/>
        </w:rPr>
      </w:pPr>
      <w:r>
        <w:rPr>
          <w:rFonts w:ascii="Arial" w:hAnsi="Arial" w:cs="Arial"/>
          <w:sz w:val="24"/>
          <w:szCs w:val="24"/>
          <w:lang w:val="es-ES"/>
        </w:rPr>
        <w:t xml:space="preserve">Administrador de la Plataforma</w:t>
      </w:r>
      <w:r>
        <w:rPr>
          <w:rFonts w:ascii="Arial" w:hAnsi="Arial" w:cs="Arial"/>
          <w:sz w:val="24"/>
          <w:szCs w:val="24"/>
        </w:rPr>
      </w:r>
      <w:r>
        <w:rPr>
          <w:rFonts w:ascii="Arial" w:hAnsi="Arial" w:cs="Arial"/>
          <w:sz w:val="24"/>
          <w:szCs w:val="24"/>
        </w:rPr>
      </w:r>
    </w:p>
    <w:p w14:paraId="6EE86D8D" w14:textId="77777777">
      <w:pPr>
        <w:pStyle w:val="1069"/>
        <w:pBdr/>
        <w:spacing w:line="360" w:lineRule="auto"/>
        <w:ind w:left="0"/>
        <w:jc w:val="both"/>
        <w:rPr>
          <w:bCs/>
          <w:i/>
          <w:sz w:val="24"/>
          <w:szCs w:val="24"/>
        </w:rPr>
      </w:pPr>
      <w:r>
        <w:rPr>
          <w:sz w:val="24"/>
          <w:szCs w:val="24"/>
        </w:rPr>
      </w:r>
      <w:r>
        <w:rPr>
          <w:i/>
          <w:iCs/>
          <w:sz w:val="24"/>
          <w:szCs w:val="24"/>
        </w:rPr>
      </w:r>
      <w:r>
        <w:rPr>
          <w:bCs/>
          <w:i/>
          <w:sz w:val="24"/>
          <w:szCs w:val="24"/>
        </w:rPr>
      </w:r>
    </w:p>
    <w:p w14:paraId="2A6B5E09" w14:textId="01103AF4">
      <w:pPr>
        <w:pBdr/>
        <w:spacing w:after="0" w:line="360" w:lineRule="auto"/>
        <w:ind/>
        <w:jc w:val="center"/>
        <w:rPr>
          <w:rFonts w:ascii="Arial" w:hAnsi="Arial" w:cs="Arial"/>
          <w:b/>
          <w:bCs/>
          <w:sz w:val="24"/>
          <w:szCs w:val="24"/>
          <w14:ligatures w14:val="none"/>
        </w:rPr>
      </w:pPr>
      <w:r>
        <w:rPr>
          <w:rFonts w:ascii="Arial" w:hAnsi="Arial" w:cs="Arial"/>
          <w:b/>
          <w:bCs/>
          <w:sz w:val="24"/>
          <w:szCs w:val="24"/>
        </w:rPr>
        <w:t xml:space="preserve">REQUERIMIENTOS FUNCIONALES:</w:t>
      </w:r>
      <w:r>
        <w:rPr>
          <w:rFonts w:ascii="Arial" w:hAnsi="Arial" w:cs="Arial"/>
          <w:b/>
          <w:bCs/>
          <w:sz w:val="24"/>
          <w:szCs w:val="24"/>
        </w:rPr>
      </w:r>
      <w:r>
        <w:rPr>
          <w:rFonts w:ascii="Arial" w:hAnsi="Arial" w:cs="Arial"/>
          <w:b/>
          <w:bCs/>
          <w:sz w:val="24"/>
          <w:szCs w:val="24"/>
          <w14:ligatures w14:val="none"/>
        </w:rPr>
      </w:r>
    </w:p>
    <w:p w14:paraId="6EFF8CB2" w14:textId="41DD0EC9">
      <w:pPr>
        <w:pBdr/>
        <w:spacing w:after="0" w:line="360" w:lineRule="auto"/>
        <w:ind/>
        <w:rPr>
          <w:rFonts w:ascii="Arial" w:hAnsi="Arial" w:cs="Arial"/>
          <w:sz w:val="24"/>
          <w:szCs w:val="24"/>
          <w:highlight w:val="none"/>
        </w:rPr>
      </w:pPr>
      <w:r>
        <w:rPr>
          <w:rFonts w:ascii="Arial" w:hAnsi="Arial" w:cs="Arial"/>
          <w:sz w:val="24"/>
          <w:szCs w:val="24"/>
        </w:rPr>
        <w:t xml:space="preserve">Requisitos funcionales del sistema por</w:t>
      </w:r>
      <w:r>
        <w:rPr>
          <w:rFonts w:ascii="Arial" w:hAnsi="Arial" w:cs="Arial"/>
          <w:sz w:val="24"/>
          <w:szCs w:val="24"/>
        </w:rPr>
        <w:t xml:space="preserve"> módulos</w:t>
      </w:r>
      <w:r>
        <w:rPr>
          <w:rFonts w:ascii="Arial" w:hAnsi="Arial" w:cs="Arial"/>
          <w:sz w:val="24"/>
          <w:szCs w:val="24"/>
        </w:rPr>
        <w:t xml:space="preserve">:</w:t>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36720B9F">
      <w:pPr>
        <w:pStyle w:val="1045"/>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Módulo 1 </w:t>
      </w:r>
      <w:r>
        <w:rPr>
          <w:rFonts w:ascii="Times New Roman" w:hAnsi="Times New Roman" w:eastAsia="Times New Roman" w:cs="Times New Roman"/>
          <w:b/>
          <w:i w:val="0"/>
          <w:iCs w:val="0"/>
          <w:color w:val="000000"/>
          <w:sz w:val="24"/>
          <w:lang w:val="es-ES"/>
        </w:rPr>
        <w:t xml:space="preserve">-</w:t>
      </w:r>
      <w:r>
        <w:rPr>
          <w:rFonts w:ascii="Times New Roman" w:hAnsi="Times New Roman" w:eastAsia="Times New Roman" w:cs="Times New Roman"/>
          <w:b/>
          <w:i w:val="0"/>
          <w:iCs w:val="0"/>
          <w:color w:val="000000"/>
          <w:sz w:val="24"/>
          <w:lang w:val="es-ES"/>
        </w:rPr>
        <w:t xml:space="preserve"> </w:t>
      </w:r>
      <w:r>
        <w:rPr>
          <w:rFonts w:ascii="Times New Roman" w:hAnsi="Times New Roman" w:eastAsia="Times New Roman" w:cs="Times New Roman"/>
          <w:b/>
          <w:i w:val="0"/>
          <w:iCs w:val="0"/>
          <w:color w:val="000000"/>
          <w:sz w:val="24"/>
        </w:rPr>
        <w:t xml:space="preserve">Gestión de usuarios</w:t>
      </w:r>
      <w:r>
        <w:rPr>
          <w:i w:val="0"/>
          <w:iCs w:val="0"/>
        </w:rPr>
      </w:r>
    </w:p>
    <w:p w14:paraId="1D618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RF-001</w:t>
      </w:r>
      <w:r>
        <w:rPr>
          <w:rFonts w:ascii="Times New Roman" w:hAnsi="Times New Roman" w:eastAsia="Times New Roman" w:cs="Times New Roman"/>
          <w:color w:val="000000"/>
          <w:sz w:val="24"/>
        </w:rPr>
        <w:t xml:space="preserve"> El sistema permite el registro de un nuevo usuario mediante correo electrónico y contraseña, con validación de formato y longitud mínima de contraseña de ocho caracteres.</w:t>
      </w:r>
      <w:r/>
    </w:p>
    <w:p w14:paraId="1EBE2A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RF-002</w:t>
      </w:r>
      <w:r>
        <w:rPr>
          <w:rFonts w:ascii="Times New Roman" w:hAnsi="Times New Roman" w:eastAsia="Times New Roman" w:cs="Times New Roman"/>
          <w:color w:val="000000"/>
          <w:sz w:val="24"/>
        </w:rPr>
        <w:t xml:space="preserve"> El sistema envía un correo electrónico de verificación al momento del registro; el usuario no puede operar como Asistente ni como Organizador hasta confirmar su dirección de correo.</w:t>
      </w:r>
      <w:r/>
    </w:p>
    <w:p w14:paraId="77F1C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RF-003</w:t>
      </w:r>
      <w:r>
        <w:rPr>
          <w:rFonts w:ascii="Times New Roman" w:hAnsi="Times New Roman" w:eastAsia="Times New Roman" w:cs="Times New Roman"/>
          <w:color w:val="000000"/>
          <w:sz w:val="24"/>
        </w:rPr>
        <w:t xml:space="preserve"> El sistema permite el inicio de sesión mediante cuenta de Google (OAuth 2.0) como alternativa al registro con correo y contraseña.</w:t>
      </w:r>
      <w:r/>
    </w:p>
    <w:p w14:paraId="75BAB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RF-004</w:t>
      </w:r>
      <w:r>
        <w:rPr>
          <w:rFonts w:ascii="Times New Roman" w:hAnsi="Times New Roman" w:eastAsia="Times New Roman" w:cs="Times New Roman"/>
          <w:color w:val="000000"/>
          <w:sz w:val="24"/>
        </w:rPr>
        <w:t xml:space="preserve"> El sistema permite al usuario con rol Asistente solicitar el rol de Organizador, proporcionando información institucional o empresarial requerida (nombre de la entidad, tipo de organización y datos de contacto).</w:t>
      </w:r>
      <w:r/>
    </w:p>
    <w:p w14:paraId="17419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RF-005</w:t>
      </w:r>
      <w:r>
        <w:rPr>
          <w:rFonts w:ascii="Times New Roman" w:hAnsi="Times New Roman" w:eastAsia="Times New Roman" w:cs="Times New Roman"/>
          <w:color w:val="000000"/>
          <w:sz w:val="24"/>
        </w:rPr>
        <w:t xml:space="preserve"> El sistema permite al usuario autenticado editar su nombre, apellido y fotografía de perfil.</w:t>
      </w:r>
      <w:r/>
    </w:p>
    <w:p w14:paraId="60F7B8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RF-006</w:t>
      </w:r>
      <w:r>
        <w:rPr>
          <w:rFonts w:ascii="Times New Roman" w:hAnsi="Times New Roman" w:eastAsia="Times New Roman" w:cs="Times New Roman"/>
          <w:color w:val="000000"/>
          <w:sz w:val="24"/>
        </w:rPr>
        <w:t xml:space="preserve"> El sistema permite al usuario recuperar el acceso a su cuenta mediante el envío de un enlace de restablecimiento de contraseña al correo electrónico registrado; el enlace expira a los 60 minutos.</w:t>
      </w:r>
      <w:r/>
    </w:p>
    <w:p w14:paraId="742F5F07">
      <w:pPr>
        <w:pStyle w:val="1045"/>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Módulo 2 </w:t>
      </w:r>
      <w:r>
        <w:rPr>
          <w:rFonts w:ascii="Times New Roman" w:hAnsi="Times New Roman" w:eastAsia="Times New Roman" w:cs="Times New Roman"/>
          <w:b/>
          <w:i w:val="0"/>
          <w:iCs w:val="0"/>
          <w:color w:val="000000"/>
          <w:sz w:val="24"/>
          <w:lang w:val="es-ES"/>
        </w:rPr>
        <w:t xml:space="preserve">-</w:t>
      </w:r>
      <w:r>
        <w:rPr>
          <w:rFonts w:ascii="Times New Roman" w:hAnsi="Times New Roman" w:eastAsia="Times New Roman" w:cs="Times New Roman"/>
          <w:b/>
          <w:i w:val="0"/>
          <w:iCs w:val="0"/>
          <w:color w:val="000000"/>
          <w:sz w:val="24"/>
          <w:lang w:val="es-ES"/>
        </w:rPr>
        <w:t xml:space="preserve"> </w:t>
      </w:r>
      <w:r>
        <w:rPr>
          <w:rFonts w:ascii="Times New Roman" w:hAnsi="Times New Roman" w:eastAsia="Times New Roman" w:cs="Times New Roman"/>
          <w:b/>
          <w:i w:val="0"/>
          <w:iCs w:val="0"/>
          <w:color w:val="000000"/>
          <w:sz w:val="24"/>
        </w:rPr>
        <w:t xml:space="preserve">Publicación de eventos</w:t>
      </w:r>
      <w:r>
        <w:rPr>
          <w:i w:val="0"/>
          <w:iCs w:val="0"/>
        </w:rPr>
      </w:r>
    </w:p>
    <w:p w14:paraId="458E3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RF-007</w:t>
      </w:r>
      <w:r>
        <w:rPr>
          <w:rFonts w:ascii="Times New Roman" w:hAnsi="Times New Roman" w:eastAsia="Times New Roman" w:cs="Times New Roman"/>
          <w:color w:val="000000"/>
          <w:sz w:val="24"/>
        </w:rPr>
        <w:t xml:space="preserve"> El sistema permite al Organizador autenticado crear un nuevo evento a través de un formulario con los siguientes campos obligatorios: título, descripción, categoría, fecha y hora de inicio, fecha y hora de finalización, modalidad (presencial o virtual), i</w:t>
      </w:r>
      <w:r>
        <w:rPr>
          <w:rFonts w:ascii="Times New Roman" w:hAnsi="Times New Roman" w:eastAsia="Times New Roman" w:cs="Times New Roman"/>
          <w:color w:val="000000"/>
          <w:sz w:val="24"/>
        </w:rPr>
        <w:t xml:space="preserve">magen del evento (flyer) y enlace o canal de inscripción externo (URL, número de WhatsApp o formulario en línea). El campo de precio de inscripción es opcional; si se omite, el evento se marca como gratuito.</w:t>
      </w:r>
      <w:r/>
    </w:p>
    <w:p w14:paraId="18B13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RF-008</w:t>
      </w:r>
      <w:r>
        <w:rPr>
          <w:rFonts w:ascii="Times New Roman" w:hAnsi="Times New Roman" w:eastAsia="Times New Roman" w:cs="Times New Roman"/>
          <w:color w:val="000000"/>
          <w:sz w:val="24"/>
        </w:rPr>
        <w:t xml:space="preserve"> El sistema permite al Organizador editar cualquier campo de un evento propio, siempre que el evento no haya finalizado según su fecha de cierre.</w:t>
      </w:r>
      <w:r/>
    </w:p>
    <w:p w14:paraId="19B3C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RF-009</w:t>
      </w:r>
      <w:r>
        <w:rPr>
          <w:rFonts w:ascii="Times New Roman" w:hAnsi="Times New Roman" w:eastAsia="Times New Roman" w:cs="Times New Roman"/>
          <w:color w:val="000000"/>
          <w:sz w:val="24"/>
        </w:rPr>
        <w:t xml:space="preserve"> El sistema permite al Organizador eliminar un evento propio. La eliminación es lógica: el evento queda inactivo y desaparece de la vista pública, pero el registro se conserva en la base de datos.</w:t>
      </w:r>
      <w:r/>
    </w:p>
    <w:p w14:paraId="49A27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RF-010</w:t>
      </w:r>
      <w:r>
        <w:rPr>
          <w:rFonts w:ascii="Times New Roman" w:hAnsi="Times New Roman" w:eastAsia="Times New Roman" w:cs="Times New Roman"/>
          <w:color w:val="000000"/>
          <w:sz w:val="24"/>
        </w:rPr>
        <w:t xml:space="preserve"> El sistema permite al Organizador cambiar la visibilidad de un evento entre los estados Publicado y Oculto, sin necesidad de eliminarlo.</w:t>
      </w:r>
      <w:r/>
    </w:p>
    <w:p w14:paraId="511071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RF-011</w:t>
      </w:r>
      <w:r>
        <w:rPr>
          <w:rFonts w:ascii="Times New Roman" w:hAnsi="Times New Roman" w:eastAsia="Times New Roman" w:cs="Times New Roman"/>
          <w:color w:val="000000"/>
          <w:sz w:val="24"/>
        </w:rPr>
        <w:t xml:space="preserve"> El sistema permite al Organizador asignar el estado Cancelado a un evento, lo que lo retira de la vista pública e informa visualmente a quienes hayan guardado ese evento en favoritos.</w:t>
      </w:r>
      <w:r/>
    </w:p>
    <w:p w14:paraId="518DDA92">
      <w:pPr>
        <w:pStyle w:val="1045"/>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Módulo 3 </w:t>
      </w:r>
      <w:r>
        <w:rPr>
          <w:rFonts w:ascii="Times New Roman" w:hAnsi="Times New Roman" w:eastAsia="Times New Roman" w:cs="Times New Roman"/>
          <w:b/>
          <w:i w:val="0"/>
          <w:iCs w:val="0"/>
          <w:color w:val="000000"/>
          <w:sz w:val="24"/>
          <w:lang w:val="es-ES"/>
        </w:rPr>
        <w:t xml:space="preserve">-</w:t>
      </w:r>
      <w:r>
        <w:rPr>
          <w:rFonts w:ascii="Times New Roman" w:hAnsi="Times New Roman" w:eastAsia="Times New Roman" w:cs="Times New Roman"/>
          <w:b/>
          <w:i w:val="0"/>
          <w:iCs w:val="0"/>
          <w:color w:val="000000"/>
          <w:sz w:val="24"/>
          <w:lang w:val="es-ES"/>
        </w:rPr>
        <w:t xml:space="preserve"> </w:t>
      </w:r>
      <w:r>
        <w:rPr>
          <w:rFonts w:ascii="Times New Roman" w:hAnsi="Times New Roman" w:eastAsia="Times New Roman" w:cs="Times New Roman"/>
          <w:b/>
          <w:i w:val="0"/>
          <w:iCs w:val="0"/>
          <w:color w:val="000000"/>
          <w:sz w:val="24"/>
        </w:rPr>
        <w:t xml:space="preserve">Descubrimiento de eventos</w:t>
      </w:r>
      <w:r>
        <w:rPr>
          <w:i w:val="0"/>
          <w:iCs w:val="0"/>
        </w:rPr>
      </w:r>
    </w:p>
    <w:p w14:paraId="37D29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RF-012</w:t>
      </w:r>
      <w:r>
        <w:rPr>
          <w:rFonts w:ascii="Times New Roman" w:hAnsi="Times New Roman" w:eastAsia="Times New Roman" w:cs="Times New Roman"/>
          <w:color w:val="000000"/>
          <w:sz w:val="24"/>
        </w:rPr>
        <w:t xml:space="preserve"> El sistema presenta en la página principal un grid de tarjetas de eventos ordenado por proximidad de fecha, mostrando para cada tarjeta: imagen del flyer, nombre del organizador, título del evento, fecha de inicio, precio (o la etiqueta "Gratuito") y un b</w:t>
      </w:r>
      <w:r>
        <w:rPr>
          <w:rFonts w:ascii="Times New Roman" w:hAnsi="Times New Roman" w:eastAsia="Times New Roman" w:cs="Times New Roman"/>
          <w:color w:val="000000"/>
          <w:sz w:val="24"/>
        </w:rPr>
        <w:t xml:space="preserve">otón de acción "Inscribirme".</w:t>
      </w:r>
      <w:r/>
    </w:p>
    <w:p w14:paraId="6E95BD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RF-013</w:t>
      </w:r>
      <w:r>
        <w:rPr>
          <w:rFonts w:ascii="Times New Roman" w:hAnsi="Times New Roman" w:eastAsia="Times New Roman" w:cs="Times New Roman"/>
          <w:color w:val="000000"/>
          <w:sz w:val="24"/>
        </w:rPr>
        <w:t xml:space="preserve"> El sistema permite al usuario filtrar los eventos del grid por: categoría, modalidad (presencial o virtual) y rango de fechas (fecha desde y fecha hasta). Los filtros son combinables entre sí.</w:t>
      </w:r>
      <w:r/>
    </w:p>
    <w:p w14:paraId="2FF175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RF-014</w:t>
      </w:r>
      <w:r>
        <w:rPr>
          <w:rFonts w:ascii="Times New Roman" w:hAnsi="Times New Roman" w:eastAsia="Times New Roman" w:cs="Times New Roman"/>
          <w:color w:val="000000"/>
          <w:sz w:val="24"/>
        </w:rPr>
        <w:t xml:space="preserve"> El sistema muestra una página de detalle al seleccionar un evento, con toda la información completa del mismo y el botón de inscripción que redirige al canal externo configurado por el Organizador.</w:t>
      </w:r>
      <w:r/>
    </w:p>
    <w:p w14:paraId="758667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RF-015</w:t>
      </w:r>
      <w:r>
        <w:rPr>
          <w:rFonts w:ascii="Times New Roman" w:hAnsi="Times New Roman" w:eastAsia="Times New Roman" w:cs="Times New Roman"/>
          <w:color w:val="000000"/>
          <w:sz w:val="24"/>
        </w:rPr>
        <w:t xml:space="preserve"> El sistema permite al usuario autenticado guardar un evento en su lista de favoritos y consultarla desde su perfil.</w:t>
      </w:r>
      <w:r/>
    </w:p>
    <w:p w14:paraId="244C25FC">
      <w:pPr>
        <w:pStyle w:val="1045"/>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Módulo 4 </w:t>
      </w:r>
      <w:r>
        <w:rPr>
          <w:rFonts w:ascii="Times New Roman" w:hAnsi="Times New Roman" w:eastAsia="Times New Roman" w:cs="Times New Roman"/>
          <w:b/>
          <w:i w:val="0"/>
          <w:iCs w:val="0"/>
          <w:color w:val="000000"/>
          <w:sz w:val="24"/>
          <w:lang w:val="es-ES"/>
        </w:rPr>
        <w:t xml:space="preserve">-</w:t>
      </w:r>
      <w:r>
        <w:rPr>
          <w:rFonts w:ascii="Times New Roman" w:hAnsi="Times New Roman" w:eastAsia="Times New Roman" w:cs="Times New Roman"/>
          <w:b/>
          <w:i w:val="0"/>
          <w:iCs w:val="0"/>
          <w:color w:val="000000"/>
          <w:sz w:val="24"/>
          <w:lang w:val="es-ES"/>
        </w:rPr>
        <w:t xml:space="preserve"> </w:t>
      </w:r>
      <w:r>
        <w:rPr>
          <w:rFonts w:ascii="Times New Roman" w:hAnsi="Times New Roman" w:eastAsia="Times New Roman" w:cs="Times New Roman"/>
          <w:b/>
          <w:i w:val="0"/>
          <w:iCs w:val="0"/>
          <w:color w:val="000000"/>
          <w:sz w:val="24"/>
        </w:rPr>
        <w:t xml:space="preserve">Panel del Organizador</w:t>
      </w:r>
      <w:r>
        <w:rPr>
          <w:i w:val="0"/>
          <w:iCs w:val="0"/>
        </w:rPr>
      </w:r>
    </w:p>
    <w:p w14:paraId="2D3CAD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RF-016</w:t>
      </w:r>
      <w:r>
        <w:rPr>
          <w:rFonts w:ascii="Times New Roman" w:hAnsi="Times New Roman" w:eastAsia="Times New Roman" w:cs="Times New Roman"/>
          <w:color w:val="000000"/>
          <w:sz w:val="24"/>
        </w:rPr>
        <w:t xml:space="preserve"> El sistema presenta al Organizador un panel de gestión con el listado de todos sus eventos, indicando el estado de cada uno: Próximo, En curso, Finalizado, Cancelado u Oculto, calculado automáticamente a partir de las fechas registradas.</w:t>
      </w:r>
      <w:r/>
    </w:p>
    <w:p w14:paraId="24C2E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RF-017</w:t>
      </w:r>
      <w:r>
        <w:rPr>
          <w:rFonts w:ascii="Times New Roman" w:hAnsi="Times New Roman" w:eastAsia="Times New Roman" w:cs="Times New Roman"/>
          <w:color w:val="000000"/>
          <w:sz w:val="24"/>
        </w:rPr>
        <w:t xml:space="preserve"> El sistema muestra al Organizador, por cada evento publicado, el número acumulado de clics en el botón de inscripción, a modo de indicador de alcance.</w:t>
      </w:r>
      <w:r/>
    </w:p>
    <w:p w14:paraId="03F92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RF-018</w:t>
      </w:r>
      <w:r>
        <w:rPr>
          <w:rFonts w:ascii="Times New Roman" w:hAnsi="Times New Roman" w:eastAsia="Times New Roman" w:cs="Times New Roman"/>
          <w:color w:val="000000"/>
          <w:sz w:val="24"/>
        </w:rPr>
        <w:t xml:space="preserve"> El sistema presenta al Organizador un calendario mensual que resalta visualmente los días en que tiene al menos un evento activo programado.</w:t>
      </w:r>
      <w:r/>
    </w:p>
    <w:p w14:paraId="76724EA2">
      <w:pPr>
        <w:pStyle w:val="1045"/>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Módulo 5 </w:t>
      </w:r>
      <w:r>
        <w:rPr>
          <w:rFonts w:ascii="Times New Roman" w:hAnsi="Times New Roman" w:eastAsia="Times New Roman" w:cs="Times New Roman"/>
          <w:b/>
          <w:i w:val="0"/>
          <w:iCs w:val="0"/>
          <w:color w:val="000000"/>
          <w:sz w:val="24"/>
          <w:lang w:val="es-ES"/>
        </w:rPr>
        <w:t xml:space="preserve">-</w:t>
      </w:r>
      <w:r>
        <w:rPr>
          <w:rFonts w:ascii="Times New Roman" w:hAnsi="Times New Roman" w:eastAsia="Times New Roman" w:cs="Times New Roman"/>
          <w:b/>
          <w:i w:val="0"/>
          <w:iCs w:val="0"/>
          <w:color w:val="000000"/>
          <w:sz w:val="24"/>
        </w:rPr>
        <w:t xml:space="preserve"> Administración de la plataforma</w:t>
      </w:r>
      <w:r>
        <w:rPr>
          <w:i w:val="0"/>
          <w:iCs w:val="0"/>
        </w:rPr>
      </w:r>
    </w:p>
    <w:p w14:paraId="6500B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RF-019</w:t>
      </w:r>
      <w:r>
        <w:rPr>
          <w:rFonts w:ascii="Times New Roman" w:hAnsi="Times New Roman" w:eastAsia="Times New Roman" w:cs="Times New Roman"/>
          <w:color w:val="000000"/>
          <w:sz w:val="24"/>
        </w:rPr>
        <w:t xml:space="preserve"> El sistema presenta al Administrador un panel con el listado de solicitudes de rol de Organizador pendientes de revisión, mostrando la información institucional aportada por cada solicitante.</w:t>
      </w:r>
      <w:r/>
    </w:p>
    <w:p w14:paraId="687CD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RF-020</w:t>
      </w:r>
      <w:r>
        <w:rPr>
          <w:rFonts w:ascii="Times New Roman" w:hAnsi="Times New Roman" w:eastAsia="Times New Roman" w:cs="Times New Roman"/>
          <w:color w:val="000000"/>
          <w:sz w:val="24"/>
        </w:rPr>
        <w:t xml:space="preserve"> El sistema permite al Administrador aprobar o rechazar una solicitud de rol de Organizador. En caso de rechazo, el sistema exige que el Administrador ingrese un comentario con el motivo, el cual es notificado al solicitante por correo electrónico.</w:t>
      </w:r>
      <w:r/>
    </w:p>
    <w:p w14:paraId="1270A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RF-021</w:t>
      </w:r>
      <w:r>
        <w:rPr>
          <w:rFonts w:ascii="Times New Roman" w:hAnsi="Times New Roman" w:eastAsia="Times New Roman" w:cs="Times New Roman"/>
          <w:color w:val="000000"/>
          <w:sz w:val="24"/>
        </w:rPr>
        <w:t xml:space="preserve"> El sistema registra un log de acciones administrativas que almacena, para cada acción: el identificador del Administrador que la ejecutó, el tipo de acción realizada, el objeto afectado y la marca de tiempo.</w:t>
      </w:r>
      <w:r/>
    </w:p>
    <w:p w14:paraId="58921FE1">
      <w:pPr>
        <w:pBdr/>
        <w:spacing w:after="0" w:line="360" w:lineRule="auto"/>
        <w:ind w:firstLine="0" w:left="709"/>
        <w:rPr>
          <w:rFonts w:ascii="Arial" w:hAnsi="Arial" w:cs="Arial"/>
          <w:b w:val="0"/>
          <w:bCs w:val="0"/>
          <w:sz w:val="24"/>
          <w:szCs w:val="24"/>
          <w:highlight w:val="none"/>
        </w:rPr>
      </w:pPr>
      <w:r>
        <w:rPr>
          <w:rFonts w:ascii="Arial" w:hAnsi="Arial" w:cs="Arial"/>
          <w:b w:val="0"/>
          <w:bCs w:val="0"/>
          <w:sz w:val="24"/>
          <w:szCs w:val="24"/>
          <w:highlight w:val="none"/>
          <w:lang w:val="es-ES" w:bidi="es-ES"/>
        </w:rPr>
      </w:r>
      <w:r>
        <w:rPr>
          <w:rFonts w:ascii="Arial" w:hAnsi="Arial" w:cs="Arial"/>
          <w:b w:val="0"/>
          <w:bCs w:val="0"/>
          <w:sz w:val="24"/>
          <w:szCs w:val="24"/>
          <w:highlight w:val="none"/>
        </w:rPr>
      </w:r>
    </w:p>
    <w:p w14:paraId="00A796C5" w14:textId="5CBA0AA3">
      <w:pPr>
        <w:pBdr/>
        <w:spacing w:after="0" w:line="360" w:lineRule="auto"/>
        <w:ind/>
        <w:jc w:val="center"/>
        <w:rPr>
          <w:rFonts w:ascii="Arial" w:hAnsi="Arial" w:cs="Arial"/>
          <w:b/>
          <w:bCs/>
          <w:sz w:val="24"/>
          <w:szCs w:val="24"/>
          <w14:ligatures w14:val="none"/>
        </w:rPr>
      </w:pPr>
      <w:r>
        <w:rPr>
          <w:rFonts w:ascii="Arial" w:hAnsi="Arial" w:cs="Arial"/>
          <w:b/>
          <w:bCs/>
          <w:sz w:val="24"/>
          <w:szCs w:val="24"/>
        </w:rPr>
        <w:t xml:space="preserve">REQUERIMIENTOS NO FUNCIONALES:</w:t>
      </w:r>
      <w:r>
        <w:rPr>
          <w:rFonts w:ascii="Arial" w:hAnsi="Arial" w:cs="Arial"/>
          <w:b/>
          <w:bCs/>
          <w:sz w:val="24"/>
          <w:szCs w:val="24"/>
        </w:rPr>
        <w:t xml:space="preserve"> </w:t>
      </w:r>
      <w:r>
        <w:rPr>
          <w:rFonts w:ascii="Arial" w:hAnsi="Arial" w:cs="Arial"/>
          <w:b/>
          <w:bCs/>
          <w:sz w:val="24"/>
          <w:szCs w:val="24"/>
        </w:rPr>
      </w:r>
      <w:r>
        <w:rPr>
          <w:rFonts w:ascii="Arial" w:hAnsi="Arial" w:cs="Arial"/>
          <w:b/>
          <w:bCs/>
          <w:sz w:val="24"/>
          <w:szCs w:val="24"/>
          <w14:ligatures w14:val="none"/>
        </w:rPr>
      </w:r>
    </w:p>
    <w:p w14:paraId="5EDD5B0A">
      <w:pPr>
        <w:pBdr/>
        <w:spacing w:after="100" w:afterAutospacing="1" w:before="100" w:beforeAutospacing="1" w:line="360" w:lineRule="auto"/>
        <w:ind/>
        <w:rPr>
          <w:rFonts w:ascii="Times New Roman" w:hAnsi="Times New Roman" w:eastAsia="Times New Roman" w:cs="Times New Roman"/>
          <w:b/>
          <w:bCs/>
          <w:sz w:val="24"/>
          <w:szCs w:val="24"/>
          <w:highlight w:val="none"/>
          <w:lang w:val="es-ES"/>
          <w14:ligatures w14:val="none"/>
        </w:rPr>
      </w:pPr>
      <w:r>
        <w:rPr>
          <w:rFonts w:ascii="Times New Roman" w:hAnsi="Times New Roman" w:eastAsia="Times New Roman" w:cs="Times New Roman"/>
          <w:b/>
          <w:bCs/>
          <w:sz w:val="24"/>
          <w:szCs w:val="24"/>
          <w14:ligatures w14:val="none"/>
        </w:rPr>
      </w:r>
      <w:r>
        <w:rPr>
          <w:rFonts w:ascii="Times New Roman" w:hAnsi="Times New Roman" w:eastAsia="Times New Roman" w:cs="Times New Roman"/>
          <w:b/>
          <w:bCs/>
          <w:sz w:val="24"/>
          <w:szCs w:val="24"/>
          <w14:ligatures w14:val="none"/>
        </w:rPr>
        <w:t xml:space="preserve">Rendimiento</w:t>
      </w:r>
      <w:r>
        <w:rPr>
          <w:rFonts w:ascii="Times New Roman" w:hAnsi="Times New Roman" w:eastAsia="Times New Roman" w:cs="Times New Roman"/>
          <w:b/>
          <w:bCs/>
          <w:sz w:val="24"/>
          <w:szCs w:val="24"/>
          <w:lang w:val="es-ES"/>
          <w14:ligatures w14:val="none"/>
        </w:rPr>
        <w:t xml:space="preserve">:</w:t>
      </w:r>
      <w:r>
        <w:rPr>
          <w:rFonts w:ascii="Times New Roman" w:hAnsi="Times New Roman" w:eastAsia="Times New Roman" w:cs="Times New Roman"/>
          <w:b/>
          <w:bCs/>
          <w:sz w:val="24"/>
          <w:szCs w:val="24"/>
          <w:highlight w:val="none"/>
          <w:lang w:val="es-ES"/>
          <w14:ligatures w14:val="none"/>
        </w:rPr>
      </w:r>
      <w:r>
        <w:rPr>
          <w:rFonts w:ascii="Times New Roman" w:hAnsi="Times New Roman" w:eastAsia="Times New Roman" w:cs="Times New Roman"/>
          <w:b/>
          <w:bCs/>
          <w:sz w:val="24"/>
          <w:szCs w:val="24"/>
          <w14:ligatures w14:val="none"/>
        </w:rPr>
      </w:r>
    </w:p>
    <w:p w14:paraId="7E270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RNF-001</w:t>
      </w:r>
      <w:r>
        <w:rPr>
          <w:rFonts w:ascii="Times New Roman" w:hAnsi="Times New Roman" w:eastAsia="Times New Roman" w:cs="Times New Roman"/>
          <w:color w:val="000000"/>
          <w:sz w:val="24"/>
        </w:rPr>
        <w:t xml:space="preserve"> La página principal con el grid de eventos carga en un tiempo de respuesta máximo de 3 segundos bajo conexión móvil 4G y máximo 1 segundo bajo conexión WiFi estándar, medido desde la solicitud del navegador hasta el evento First Contentful Paint (FCP).</w:t>
      </w:r>
      <w:r/>
    </w:p>
    <w:p w14:paraId="1E48FB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RNF-002</w:t>
      </w:r>
      <w:r>
        <w:rPr>
          <w:rFonts w:ascii="Times New Roman" w:hAnsi="Times New Roman" w:eastAsia="Times New Roman" w:cs="Times New Roman"/>
          <w:color w:val="000000"/>
          <w:sz w:val="24"/>
        </w:rPr>
        <w:t xml:space="preserve"> La página de detalle de un evento individual carga la totalidad de su contenido (imagen, texto e información de inscripción) en un tiempo de respuesta máximo de 3 segundos bajo conexión 4G y máximo 1 segundo bajo conexión WiFi, medido desde el momento del</w:t>
      </w:r>
      <w:r>
        <w:rPr>
          <w:rFonts w:ascii="Times New Roman" w:hAnsi="Times New Roman" w:eastAsia="Times New Roman" w:cs="Times New Roman"/>
          <w:color w:val="000000"/>
          <w:sz w:val="24"/>
        </w:rPr>
        <w:t xml:space="preserve"> clic hasta que el contenido principal es interactivo (Time to Interactive — TTI).</w:t>
      </w:r>
      <w:r/>
    </w:p>
    <w:p w14:paraId="61E25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RNF-003</w:t>
      </w:r>
      <w:r>
        <w:rPr>
          <w:rFonts w:ascii="Times New Roman" w:hAnsi="Times New Roman" w:eastAsia="Times New Roman" w:cs="Times New Roman"/>
          <w:color w:val="000000"/>
          <w:sz w:val="24"/>
        </w:rPr>
        <w:t xml:space="preserve"> Las imágenes del grid de eventos se cargan de forma diferida (lazy loading), de modo que únicamente se solicitan al servidor las imágenes visibles dentro del viewport actual del usuario, reduciendo el peso inicial de la página.</w:t>
      </w:r>
      <w:r/>
    </w:p>
    <w:p w14:paraId="3BC99D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RNF-004</w:t>
      </w:r>
      <w:r>
        <w:rPr>
          <w:rFonts w:ascii="Times New Roman" w:hAnsi="Times New Roman" w:eastAsia="Times New Roman" w:cs="Times New Roman"/>
          <w:color w:val="000000"/>
          <w:sz w:val="24"/>
        </w:rPr>
        <w:t xml:space="preserve"> La subida de la imagen del flyer de un evento (tamaño máximo 5 MB) se completa en un tiempo máximo de 4 segundos bajo conexión 4G, incluyendo la transferencia del archivo al sistema de almacenamiento y la generación de la URL de acceso.</w:t>
      </w:r>
      <w:r/>
    </w:p>
    <w:p w14:paraId="114BE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RNF-005</w:t>
      </w:r>
      <w:r>
        <w:rPr>
          <w:rFonts w:ascii="Times New Roman" w:hAnsi="Times New Roman" w:eastAsia="Times New Roman" w:cs="Times New Roman"/>
          <w:color w:val="000000"/>
          <w:sz w:val="24"/>
        </w:rPr>
        <w:t xml:space="preserve"> El sistema soporta un mínimo de 500 usuarios concurrentes realizando operaciones de lectura (navegación del grid, consulta de detalle) sin degradación perceptible del tiempo de respuesta definido en los requerimientos RNF-001 y RNF-002.</w:t>
      </w:r>
      <w:r/>
    </w:p>
    <w:p w14:paraId="015A0B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RNF-006</w:t>
      </w:r>
      <w:r>
        <w:rPr>
          <w:rFonts w:ascii="Times New Roman" w:hAnsi="Times New Roman" w:eastAsia="Times New Roman" w:cs="Times New Roman"/>
          <w:color w:val="000000"/>
          <w:sz w:val="24"/>
        </w:rPr>
        <w:t xml:space="preserve"> Las páginas del sistema alcanzan los siguientes umbrales de Core Web Vitals medidos en condiciones reales de uso: Largest Contentful Paint (LCP) menor a 2.5 segundos, Cumulative Layout Shift (CLS) menor a 0.1 e Interaction to Next Paint (INP) menor a 200 </w:t>
      </w:r>
      <w:r>
        <w:rPr>
          <w:rFonts w:ascii="Times New Roman" w:hAnsi="Times New Roman" w:eastAsia="Times New Roman" w:cs="Times New Roman"/>
          <w:color w:val="000000"/>
          <w:sz w:val="24"/>
        </w:rPr>
        <w:t xml:space="preserve">milisegundos.</w:t>
      </w:r>
      <w:r/>
      <w:r>
        <w:rPr>
          <w:rFonts w:ascii="Times New Roman" w:hAnsi="Times New Roman" w:eastAsia="Times New Roman" w:cs="Times New Roman"/>
          <w:b/>
          <w:bCs/>
          <w:sz w:val="24"/>
          <w:szCs w:val="24"/>
          <w:highlight w:val="none"/>
          <w:lang w:val="es-ES"/>
          <w14:ligatures w14:val="none"/>
        </w:rPr>
      </w:r>
      <w:r>
        <w:rPr>
          <w:rFonts w:ascii="Times New Roman" w:hAnsi="Times New Roman" w:eastAsia="Times New Roman" w:cs="Times New Roman"/>
          <w:b/>
          <w:bCs/>
          <w:sz w:val="24"/>
          <w:szCs w:val="24"/>
          <w:highlight w:val="none"/>
          <w:lang w:val="es-ES"/>
          <w14:ligatures w14:val="none"/>
        </w:rPr>
      </w:r>
      <w:r>
        <w:rPr>
          <w:rFonts w:ascii="Times New Roman" w:hAnsi="Times New Roman" w:eastAsia="Times New Roman" w:cs="Times New Roman"/>
          <w:b/>
          <w:bCs/>
          <w:sz w:val="24"/>
          <w:szCs w:val="24"/>
          <w:highlight w:val="none"/>
          <w:lang w:val="es-ES"/>
          <w14:ligatures w14:val="none"/>
        </w:rPr>
      </w:r>
      <w:r>
        <w:rPr>
          <w:rFonts w:ascii="Times New Roman" w:hAnsi="Times New Roman" w:eastAsia="Times New Roman" w:cs="Times New Roman"/>
          <w:sz w:val="24"/>
        </w:rPr>
      </w:r>
    </w:p>
    <w:p w14:paraId="55933B86">
      <w:pPr>
        <w:pBdr/>
        <w:spacing w:afterAutospacing="1" w:before="240" w:beforeAutospacing="1" w:line="360" w:lineRule="auto"/>
        <w:ind w:firstLine="0" w:left="0"/>
        <w:jc w:val="both"/>
        <w:rPr>
          <w:b/>
          <w:bCs/>
          <w:sz w:val="24"/>
          <w:szCs w:val="24"/>
          <w:highlight w:val="none"/>
          <w14:ligatures w14:val="none"/>
        </w:rPr>
      </w:pPr>
      <w:r>
        <w:rPr>
          <w:rFonts w:ascii="Times New Roman" w:hAnsi="Times New Roman" w:eastAsia="Times New Roman" w:cs="Times New Roman"/>
          <w:b/>
          <w:bCs/>
          <w:sz w:val="24"/>
          <w:szCs w:val="24"/>
          <w:highlight w:val="none"/>
          <w:lang w:val="es-ES"/>
          <w14:ligatures w14:val="none"/>
        </w:rPr>
      </w:r>
      <w:r>
        <w:rPr>
          <w:b/>
          <w:bCs/>
          <w:sz w:val="24"/>
          <w:szCs w:val="24"/>
        </w:rPr>
        <w:t xml:space="preserve">Escalabilidad</w:t>
      </w:r>
      <w:r>
        <w:rPr>
          <w:b/>
          <w:bCs/>
          <w:sz w:val="24"/>
          <w:szCs w:val="24"/>
          <w:lang w:val="es-ES"/>
        </w:rPr>
        <w:t xml:space="preserve">:</w:t>
      </w:r>
      <w:r>
        <w:rPr>
          <w:b/>
          <w:bCs/>
          <w:sz w:val="24"/>
          <w:szCs w:val="24"/>
          <w:highlight w:val="none"/>
          <w:lang w:val="es-ES"/>
          <w14:ligatures w14:val="none"/>
        </w:rPr>
      </w:r>
      <w:r>
        <w:rPr>
          <w:b/>
          <w:bCs/>
          <w:sz w:val="24"/>
          <w:szCs w:val="24"/>
          <w:highlight w:val="none"/>
          <w14:ligatures w14:val="none"/>
        </w:rPr>
      </w:r>
    </w:p>
    <w:p w14:paraId="6A00B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RNF-007</w:t>
      </w:r>
      <w:r>
        <w:rPr>
          <w:rFonts w:ascii="Times New Roman" w:hAnsi="Times New Roman" w:eastAsia="Times New Roman" w:cs="Times New Roman"/>
          <w:color w:val="000000"/>
          <w:sz w:val="24"/>
        </w:rPr>
        <w:t xml:space="preserve"> La entidad ciudad (city) es una entidad de primer nivel en el modelo de datos del sistema, con clave foránea obligatoria en la tabla de eventos, de modo que la plataforma pueda extenderse a múltiples ciudades en fases posteriores sin requerir cambios estr</w:t>
      </w:r>
      <w:r>
        <w:rPr>
          <w:rFonts w:ascii="Times New Roman" w:hAnsi="Times New Roman" w:eastAsia="Times New Roman" w:cs="Times New Roman"/>
          <w:color w:val="000000"/>
          <w:sz w:val="24"/>
        </w:rPr>
        <w:t xml:space="preserve">ucturales en el esquema de la base de datos.</w:t>
      </w:r>
      <w:r/>
    </w:p>
    <w:p w14:paraId="5C2A2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RNF-008</w:t>
      </w:r>
      <w:r>
        <w:rPr>
          <w:rFonts w:ascii="Times New Roman" w:hAnsi="Times New Roman" w:eastAsia="Times New Roman" w:cs="Times New Roman"/>
          <w:color w:val="000000"/>
          <w:sz w:val="24"/>
        </w:rPr>
        <w:t xml:space="preserve"> La arquitectura de la aplicación sigue un modelo sin estado (stateless) en la capa de servidor, de modo que múltiples instancias del servidor puedan atender peticiones de forma intercambiable sin compartir estado de sesión en memoria, permitiendo el escal</w:t>
      </w:r>
      <w:r>
        <w:rPr>
          <w:rFonts w:ascii="Times New Roman" w:hAnsi="Times New Roman" w:eastAsia="Times New Roman" w:cs="Times New Roman"/>
          <w:color w:val="000000"/>
          <w:sz w:val="24"/>
        </w:rPr>
        <w:t xml:space="preserve">ado horizontal sin modificaciones de código.</w:t>
      </w:r>
      <w:r/>
    </w:p>
    <w:p w14:paraId="0EC7DE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RNF-009</w:t>
      </w:r>
      <w:r>
        <w:rPr>
          <w:rFonts w:ascii="Times New Roman" w:hAnsi="Times New Roman" w:eastAsia="Times New Roman" w:cs="Times New Roman"/>
          <w:color w:val="000000"/>
          <w:sz w:val="24"/>
        </w:rPr>
        <w:t xml:space="preserve"> Los índices de la base de datos se definen sobre los campos utilizados frecuentemente en operaciones de filtrado y ordenamiento: fecha de inicio del evento, ciudad, categoría y estado del evento, garantizando tiempos de consulta inferiores a 100 milisegun</w:t>
      </w:r>
      <w:r>
        <w:rPr>
          <w:rFonts w:ascii="Times New Roman" w:hAnsi="Times New Roman" w:eastAsia="Times New Roman" w:cs="Times New Roman"/>
          <w:color w:val="000000"/>
          <w:sz w:val="24"/>
        </w:rPr>
        <w:t xml:space="preserve">dos en tablas con hasta 100 000 registros.</w:t>
      </w:r>
      <w:r/>
      <w:r>
        <w:rPr>
          <w:b w:val="0"/>
          <w:bCs w:val="0"/>
          <w:sz w:val="24"/>
          <w:szCs w:val="24"/>
          <w:highlight w:val="none"/>
          <w:lang w:val="es-ES" w:bidi="es-ES"/>
        </w:rPr>
      </w:r>
      <w:r>
        <w:rPr>
          <w:b/>
          <w:bCs/>
          <w:sz w:val="24"/>
          <w:szCs w:val="24"/>
          <w:highlight w:val="none"/>
          <w14:ligatures w14:val="none"/>
        </w:rPr>
      </w:r>
      <w:r>
        <w:rPr>
          <w:rFonts w:ascii="Times New Roman" w:hAnsi="Times New Roman" w:eastAsia="Times New Roman" w:cs="Times New Roman"/>
          <w:sz w:val="24"/>
        </w:rPr>
      </w:r>
    </w:p>
    <w:p w14:paraId="638DBBB8">
      <w:pPr>
        <w:pBdr/>
        <w:spacing w:afterAutospacing="1" w:before="240" w:beforeAutospacing="1" w:line="360" w:lineRule="auto"/>
        <w:ind w:firstLine="0" w:left="0"/>
        <w:jc w:val="both"/>
        <w:rPr>
          <w:b w:val="0"/>
          <w:bCs w:val="0"/>
          <w:sz w:val="24"/>
          <w:szCs w:val="24"/>
          <w:highlight w:val="none"/>
          <w14:ligatures w14:val="none"/>
        </w:rPr>
      </w:pPr>
      <w:r>
        <w:rPr>
          <w:b/>
          <w:bCs/>
          <w:sz w:val="24"/>
          <w:szCs w:val="24"/>
          <w:highlight w:val="none"/>
          <w:lang w:val="es-ES" w:bidi="es-ES"/>
        </w:rPr>
        <w:t xml:space="preserve">Seguridad:</w:t>
      </w:r>
      <w:r>
        <w:rPr>
          <w:b w:val="0"/>
          <w:bCs w:val="0"/>
          <w:sz w:val="24"/>
          <w:szCs w:val="24"/>
          <w:highlight w:val="none"/>
          <w14:ligatures w14:val="none"/>
        </w:rPr>
      </w:r>
      <w:r>
        <w:rPr>
          <w:b w:val="0"/>
          <w:bCs w:val="0"/>
          <w:sz w:val="24"/>
          <w:szCs w:val="24"/>
          <w:highlight w:val="none"/>
          <w14:ligatures w14:val="none"/>
        </w:rPr>
      </w:r>
    </w:p>
    <w:p w14:paraId="014748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RNF-010</w:t>
      </w:r>
      <w:r>
        <w:rPr>
          <w:rFonts w:ascii="Times New Roman" w:hAnsi="Times New Roman" w:eastAsia="Times New Roman" w:cs="Times New Roman"/>
          <w:color w:val="000000"/>
          <w:sz w:val="24"/>
        </w:rPr>
        <w:t xml:space="preserve"> Las contraseñas de usuario se almacenan en la base de datos exclusivamente en forma de hash generado con el algoritmo Argon2id o bcrypt (factor de coste mínimo 12); en ningún caso se persiste la contraseña en texto plano ni en formato reversible.</w:t>
      </w:r>
      <w:r/>
    </w:p>
    <w:p w14:paraId="4D3F0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RNF-011</w:t>
      </w:r>
      <w:r>
        <w:rPr>
          <w:rFonts w:ascii="Times New Roman" w:hAnsi="Times New Roman" w:eastAsia="Times New Roman" w:cs="Times New Roman"/>
          <w:color w:val="000000"/>
          <w:sz w:val="24"/>
        </w:rPr>
        <w:t xml:space="preserve"> La autenticación basada en tokens utiliza JSON Web Tokens (JWT) firmados con clave secreta de mínimo 256 bits; los tokens de acceso tienen un tiempo de expiración máximo de 24 horas y los tokens de refresco de 30 días.</w:t>
      </w:r>
      <w:r/>
    </w:p>
    <w:p w14:paraId="322CC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RNF-012</w:t>
      </w:r>
      <w:r>
        <w:rPr>
          <w:rFonts w:ascii="Times New Roman" w:hAnsi="Times New Roman" w:eastAsia="Times New Roman" w:cs="Times New Roman"/>
          <w:color w:val="000000"/>
          <w:sz w:val="24"/>
        </w:rPr>
        <w:t xml:space="preserve"> El sistema implementa control de acceso basado en roles (RBAC) con tres roles definidos — Asistente, Organizador y Administrador —; cada endpoint de la API valida el rol del token antes de ejecutar la operación solicitada, devolviendo HTTP 401 si el token</w:t>
      </w:r>
      <w:r>
        <w:rPr>
          <w:rFonts w:ascii="Times New Roman" w:hAnsi="Times New Roman" w:eastAsia="Times New Roman" w:cs="Times New Roman"/>
          <w:color w:val="000000"/>
          <w:sz w:val="24"/>
        </w:rPr>
        <w:t xml:space="preserve"> es inválido o está ausente, y HTTP 403 si el rol no tiene permiso para la operación.</w:t>
      </w:r>
      <w:r/>
    </w:p>
    <w:p w14:paraId="7B384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RNF-013</w:t>
      </w:r>
      <w:r>
        <w:rPr>
          <w:rFonts w:ascii="Times New Roman" w:hAnsi="Times New Roman" w:eastAsia="Times New Roman" w:cs="Times New Roman"/>
          <w:color w:val="000000"/>
          <w:sz w:val="24"/>
        </w:rPr>
        <w:t xml:space="preserve"> El sistema aplica validación y sanitización de todas las entradas de usuario en el servidor antes de persistirlas o procesarlas, rechazando entradas que contengan patrones de inyección SQL o scripts maliciosos (XSS), independientemente de la validación re</w:t>
      </w:r>
      <w:r>
        <w:rPr>
          <w:rFonts w:ascii="Times New Roman" w:hAnsi="Times New Roman" w:eastAsia="Times New Roman" w:cs="Times New Roman"/>
          <w:color w:val="000000"/>
          <w:sz w:val="24"/>
        </w:rPr>
        <w:t xml:space="preserve">alizada en el cliente.</w:t>
      </w:r>
      <w:r/>
    </w:p>
    <w:p w14:paraId="5FECBE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RNF-014</w:t>
      </w:r>
      <w:r>
        <w:rPr>
          <w:rFonts w:ascii="Times New Roman" w:hAnsi="Times New Roman" w:eastAsia="Times New Roman" w:cs="Times New Roman"/>
          <w:color w:val="000000"/>
          <w:sz w:val="24"/>
        </w:rPr>
        <w:t xml:space="preserve"> El módulo de subida de archivos valida en el servidor el tipo MIME real del archivo (no únicamente la extensión declarada) y su tamaño. Solo se aceptan archivos de tipo image/jpeg, image/png e image/webp con tamaño máximo de 5 MB; cualquier archivo que no</w:t>
      </w:r>
      <w:r>
        <w:rPr>
          <w:rFonts w:ascii="Times New Roman" w:hAnsi="Times New Roman" w:eastAsia="Times New Roman" w:cs="Times New Roman"/>
          <w:color w:val="000000"/>
          <w:sz w:val="24"/>
        </w:rPr>
        <w:t xml:space="preserve"> cumpla estas condiciones es rechazado con un mensaje de error descriptivo y no se persiste.</w:t>
      </w:r>
      <w:r/>
    </w:p>
    <w:p w14:paraId="3FE30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RNF-015</w:t>
      </w:r>
      <w:r>
        <w:rPr>
          <w:rFonts w:ascii="Times New Roman" w:hAnsi="Times New Roman" w:eastAsia="Times New Roman" w:cs="Times New Roman"/>
          <w:color w:val="000000"/>
          <w:sz w:val="24"/>
        </w:rPr>
        <w:t xml:space="preserve"> Los endpoints de autenticación (registro, inicio de sesión y recuperación de contraseña) implementan limitación de tasa (rate limiting) de máximo 10 intentos por dirección IP en un período de 15 minutos; al superar el límite, el endpoint devuelve HTTP 429</w:t>
      </w:r>
      <w:r>
        <w:rPr>
          <w:rFonts w:ascii="Times New Roman" w:hAnsi="Times New Roman" w:eastAsia="Times New Roman" w:cs="Times New Roman"/>
          <w:color w:val="000000"/>
          <w:sz w:val="24"/>
        </w:rPr>
        <w:t xml:space="preserve"> con un encabezado Retry-After indicando el tiempo de espera.</w:t>
      </w:r>
      <w:r/>
    </w:p>
    <w:p w14:paraId="6EEE1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RNF-016</w:t>
      </w:r>
      <w:r>
        <w:rPr>
          <w:rFonts w:ascii="Times New Roman" w:hAnsi="Times New Roman" w:eastAsia="Times New Roman" w:cs="Times New Roman"/>
          <w:color w:val="000000"/>
          <w:sz w:val="24"/>
        </w:rPr>
        <w:t xml:space="preserve"> Toda la comunicación entre el cliente y el servidor se realiza exclusivamente mediante HTTPS con certificado TLS 1.2 o superior; las peticiones realizadas por HTTP son redirigidas automáticamente a HTTPS con código de estado HTTP 301.</w:t>
      </w:r>
      <w:r/>
    </w:p>
    <w:p w14:paraId="39A7DE54">
      <w:pPr>
        <w:pBdr/>
        <w:spacing w:afterAutospacing="1" w:before="240" w:beforeAutospacing="1" w:line="360" w:lineRule="auto"/>
        <w:ind w:firstLine="0" w:left="0"/>
        <w:jc w:val="both"/>
        <w:rPr>
          <w:b w:val="0"/>
          <w:bCs w:val="0"/>
          <w:sz w:val="24"/>
          <w:szCs w:val="24"/>
          <w:highlight w:val="none"/>
          <w14:ligatures w14:val="none"/>
        </w:rPr>
      </w:pPr>
      <w:r>
        <w:rPr>
          <w:b w:val="0"/>
          <w:bCs w:val="0"/>
          <w:sz w:val="24"/>
          <w:szCs w:val="24"/>
          <w:highlight w:val="none"/>
          <w:lang w:val="es-ES" w:bidi="es-ES"/>
        </w:rPr>
      </w:r>
      <w:r>
        <w:rPr>
          <w:sz w:val="24"/>
          <w:szCs w:val="24"/>
        </w:rPr>
      </w:r>
      <w:r>
        <w:rPr>
          <w:b w:val="0"/>
          <w:bCs w:val="0"/>
          <w:sz w:val="24"/>
          <w:szCs w:val="24"/>
          <w:highlight w:val="none"/>
          <w14:ligatures w14:val="none"/>
        </w:rPr>
      </w:r>
    </w:p>
    <w:p w14:paraId="6EE8B572">
      <w:pPr>
        <w:pBdr/>
        <w:spacing w:line="360" w:lineRule="auto"/>
        <w:ind/>
        <w:rPr>
          <w:b/>
          <w:bCs/>
          <w:sz w:val="24"/>
          <w:szCs w:val="24"/>
          <w:highlight w:val="none"/>
        </w:rPr>
      </w:pPr>
      <w:r>
        <w:rPr>
          <w:b/>
          <w:bCs/>
          <w:sz w:val="24"/>
          <w:szCs w:val="24"/>
          <w:highlight w:val="none"/>
        </w:rPr>
      </w:r>
      <w:r>
        <w:rPr>
          <w:b/>
          <w:bCs/>
          <w:sz w:val="24"/>
          <w:szCs w:val="24"/>
        </w:rPr>
        <w:t xml:space="preserve">Usabilidad</w:t>
      </w:r>
      <w:r>
        <w:rPr>
          <w:b/>
          <w:bCs/>
          <w:sz w:val="24"/>
          <w:szCs w:val="24"/>
          <w:highlight w:val="none"/>
          <w:lang w:val="es-ES"/>
        </w:rPr>
        <w:t xml:space="preserve">:</w:t>
      </w:r>
      <w:r>
        <w:rPr>
          <w:b/>
          <w:bCs/>
          <w:sz w:val="24"/>
          <w:szCs w:val="24"/>
        </w:rPr>
      </w:r>
      <w:r>
        <w:rPr>
          <w:b/>
          <w:bCs/>
          <w:sz w:val="24"/>
          <w:szCs w:val="24"/>
          <w:highlight w:val="none"/>
        </w:rPr>
      </w:r>
    </w:p>
    <w:p w14:paraId="6441A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RNF-017</w:t>
      </w:r>
      <w:r>
        <w:rPr>
          <w:rFonts w:ascii="Times New Roman" w:hAnsi="Times New Roman" w:eastAsia="Times New Roman" w:cs="Times New Roman"/>
          <w:color w:val="000000"/>
          <w:sz w:val="24"/>
        </w:rPr>
        <w:t xml:space="preserve"> La interfaz del sistema adopta un enfoque de diseño mobile-first con tres puntos de quiebre (breakpoints) definidos: 375 px para dispositivos móviles, 768 px para tabletas y 1280 px para escritorio; todos los componentes y flujos deben ser completamente f</w:t>
      </w:r>
      <w:r>
        <w:rPr>
          <w:rFonts w:ascii="Times New Roman" w:hAnsi="Times New Roman" w:eastAsia="Times New Roman" w:cs="Times New Roman"/>
          <w:color w:val="000000"/>
          <w:sz w:val="24"/>
        </w:rPr>
        <w:t xml:space="preserve">uncionales en los tres breakpoints sin pérdida de información ni funcionalidad.</w:t>
      </w:r>
      <w:r/>
    </w:p>
    <w:p w14:paraId="7CBE58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RNF-018</w:t>
      </w:r>
      <w:r>
        <w:rPr>
          <w:rFonts w:ascii="Times New Roman" w:hAnsi="Times New Roman" w:eastAsia="Times New Roman" w:cs="Times New Roman"/>
          <w:color w:val="000000"/>
          <w:sz w:val="24"/>
        </w:rPr>
        <w:t xml:space="preserve"> Los campos de texto de tipo input en formularios utilizan un tamaño de fuente mínimo de 16 px en todos los dispositivos, con el fin de prevenir el comportamiento de zoom automático en navegadores móviles iOS y Android al enfocar un campo.</w:t>
      </w:r>
      <w:r/>
    </w:p>
    <w:p w14:paraId="6CA4E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RNF-019</w:t>
      </w:r>
      <w:r>
        <w:rPr>
          <w:rFonts w:ascii="Times New Roman" w:hAnsi="Times New Roman" w:eastAsia="Times New Roman" w:cs="Times New Roman"/>
          <w:color w:val="000000"/>
          <w:sz w:val="24"/>
        </w:rPr>
        <w:t xml:space="preserve"> El flujo completo de publicación de un evento por parte de un Organizador — desde el momento en que accede al formulario de creación hasta que el evento queda publicado — no requiere más de 5 minutos para un usuario sin experiencia técnica previa en condi</w:t>
      </w:r>
      <w:r>
        <w:rPr>
          <w:rFonts w:ascii="Times New Roman" w:hAnsi="Times New Roman" w:eastAsia="Times New Roman" w:cs="Times New Roman"/>
          <w:color w:val="000000"/>
          <w:sz w:val="24"/>
        </w:rPr>
        <w:t xml:space="preserve">ciones de uso normales.</w:t>
      </w:r>
      <w:r/>
    </w:p>
    <w:p w14:paraId="733CA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RNF-020</w:t>
      </w:r>
      <w:r>
        <w:rPr>
          <w:rFonts w:ascii="Times New Roman" w:hAnsi="Times New Roman" w:eastAsia="Times New Roman" w:cs="Times New Roman"/>
          <w:color w:val="000000"/>
          <w:sz w:val="24"/>
        </w:rPr>
        <w:t xml:space="preserve"> El sistema cumple con el nivel AA del estándar internacional de accesibilidad WCAG 2.1, lo que implica: relación de contraste mínima de 4.5:1 entre texto y fondo, texto alternativo descriptivo en todas las imágenes de contenido, navegación funcional media</w:t>
      </w:r>
      <w:r>
        <w:rPr>
          <w:rFonts w:ascii="Times New Roman" w:hAnsi="Times New Roman" w:eastAsia="Times New Roman" w:cs="Times New Roman"/>
          <w:color w:val="000000"/>
          <w:sz w:val="24"/>
        </w:rPr>
        <w:t xml:space="preserve">nte teclado en todos los flujos principales, y etiquetas (labels) visibles y asociadas correctamente a todos los campos de formulario.</w:t>
      </w:r>
      <w:r/>
    </w:p>
    <w:p w14:paraId="72852AD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RNF-021</w:t>
      </w:r>
      <w:r>
        <w:rPr>
          <w:rFonts w:ascii="Times New Roman" w:hAnsi="Times New Roman" w:eastAsia="Times New Roman" w:cs="Times New Roman"/>
          <w:color w:val="000000"/>
          <w:sz w:val="24"/>
        </w:rPr>
        <w:t xml:space="preserve"> Los mensajes de error del sistema son descriptivos, específicos por campo y escritos en lenguaje natural orientado al usuario; no exponen información técnica interna (nombres de tablas, stack traces ni códigos de error del servidor) en la interfaz pública</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3CE423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A7B3428">
      <w:pPr>
        <w:pBdr/>
        <w:spacing w:line="360" w:lineRule="auto"/>
        <w:ind w:firstLine="0" w:left="0"/>
        <w:rPr>
          <w:b/>
          <w:bCs/>
          <w:color w:val="000000" w:themeColor="text1"/>
          <w:sz w:val="24"/>
          <w:szCs w:val="24"/>
          <w:highlight w:val="none"/>
          <w:lang w:val="es-ES"/>
        </w:rPr>
      </w:pPr>
      <w:r>
        <w:rPr>
          <w:b/>
          <w:bCs/>
          <w:color w:val="000000" w:themeColor="text1"/>
          <w:sz w:val="24"/>
          <w:szCs w:val="24"/>
          <w:highlight w:val="none"/>
          <w:lang w:val="es-ES"/>
        </w:rPr>
      </w:r>
      <w:r>
        <w:rPr>
          <w:b/>
          <w:bCs/>
          <w:sz w:val="24"/>
          <w:szCs w:val="24"/>
        </w:rPr>
        <w:t xml:space="preserve">Disponibilidad</w:t>
      </w:r>
      <w:r>
        <w:rPr>
          <w:b/>
          <w:bCs/>
          <w:color w:val="000000" w:themeColor="text1"/>
          <w:sz w:val="24"/>
          <w:szCs w:val="24"/>
          <w:highlight w:val="none"/>
          <w:lang w:val="es-ES"/>
        </w:rPr>
        <w:t xml:space="preserve">:</w:t>
      </w:r>
      <w:r>
        <w:rPr>
          <w:b/>
          <w:bCs/>
          <w:sz w:val="24"/>
          <w:szCs w:val="24"/>
        </w:rPr>
      </w:r>
      <w:r>
        <w:rPr>
          <w:b/>
          <w:bCs/>
          <w:color w:val="000000" w:themeColor="text1"/>
          <w:sz w:val="24"/>
          <w:szCs w:val="24"/>
          <w:highlight w:val="none"/>
        </w:rPr>
      </w:r>
    </w:p>
    <w:p w14:paraId="02E40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RNF-022</w:t>
      </w:r>
      <w:r>
        <w:rPr>
          <w:rFonts w:ascii="Times New Roman" w:hAnsi="Times New Roman" w:eastAsia="Times New Roman" w:cs="Times New Roman"/>
          <w:color w:val="000000"/>
          <w:sz w:val="24"/>
        </w:rPr>
        <w:t xml:space="preserve"> El servicio mantiene una disponibilidad mínima del 99.5% medida mensualmente, lo que equivale a un tiempo de inactividad no planificado máximo de 3 horas y 39 minutos por mes.</w:t>
      </w:r>
      <w:r/>
    </w:p>
    <w:p w14:paraId="14E00D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RNF-023</w:t>
      </w:r>
      <w:r>
        <w:rPr>
          <w:rFonts w:ascii="Times New Roman" w:hAnsi="Times New Roman" w:eastAsia="Times New Roman" w:cs="Times New Roman"/>
          <w:color w:val="000000"/>
          <w:sz w:val="24"/>
        </w:rPr>
        <w:t xml:space="preserve"> Los despliegues de nuevas versiones del sistema se realizan sin tiempo de inactividad perceptible para el usuario (zero-downtime deployment), empleando estrategias de despliegue progresivo provistas por la plataforma de hosting seleccionada.</w:t>
      </w:r>
      <w:r/>
    </w:p>
    <w:p w14:paraId="10802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RNF-024</w:t>
      </w:r>
      <w:r>
        <w:rPr>
          <w:rFonts w:ascii="Times New Roman" w:hAnsi="Times New Roman" w:eastAsia="Times New Roman" w:cs="Times New Roman"/>
          <w:color w:val="000000"/>
          <w:sz w:val="24"/>
        </w:rPr>
        <w:t xml:space="preserve"> La base de datos cuenta con respaldos automáticos diarios con una retención mínima de 7 días, permitiendo la restauración del sistema a cualquier punto dentro de ese período en caso de fallo crítico o pérdida de datos.</w:t>
      </w:r>
      <w:r/>
    </w:p>
    <w:p w14:paraId="5578EF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RNF-025</w:t>
      </w:r>
      <w:r>
        <w:rPr>
          <w:rFonts w:ascii="Times New Roman" w:hAnsi="Times New Roman" w:eastAsia="Times New Roman" w:cs="Times New Roman"/>
          <w:color w:val="000000"/>
          <w:sz w:val="24"/>
        </w:rPr>
        <w:t xml:space="preserve"> El sistema cuenta con monitoreo de disponibilidad activo con verificaciones cada 5 minutos; ante la detección de una caída del servicio, el equipo responsable recibe una notificación automática por correo electrónico en un plazo máximo de 10 minutos desde</w:t>
      </w:r>
      <w:r>
        <w:rPr>
          <w:rFonts w:ascii="Times New Roman" w:hAnsi="Times New Roman" w:eastAsia="Times New Roman" w:cs="Times New Roman"/>
          <w:color w:val="000000"/>
          <w:sz w:val="24"/>
        </w:rPr>
        <w:t xml:space="preserve"> el inicio del incidente.</w:t>
      </w:r>
      <w:r/>
    </w:p>
    <w:p w14:paraId="55EFD3E6">
      <w:pPr>
        <w:pBdr/>
        <w:shd w:val="nil" w:color="auto"/>
        <w:spacing/>
        <w:ind/>
        <w:rPr>
          <w:b/>
          <w:bCs/>
        </w:rPr>
      </w:pPr>
      <w:r>
        <w:rPr>
          <w:b/>
          <w:sz w:val="28"/>
          <w:highlight w:val="none"/>
        </w:rPr>
      </w:r>
      <w:r>
        <w:rPr>
          <w:b/>
          <w:bCs/>
        </w:rPr>
        <w:t xml:space="preserve">Compatibilidad</w:t>
      </w:r>
      <w:r>
        <w:rPr>
          <w:b/>
          <w:bCs/>
          <w:sz w:val="28"/>
          <w:szCs w:val="28"/>
          <w:highlight w:val="none"/>
        </w:rPr>
      </w:r>
    </w:p>
    <w:p w14:paraId="0BDE9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RNF-02</w:t>
      </w:r>
      <w:r>
        <w:rPr>
          <w:rFonts w:ascii="Times New Roman" w:hAnsi="Times New Roman" w:eastAsia="Times New Roman" w:cs="Times New Roman"/>
          <w:b/>
          <w:color w:val="000000"/>
          <w:sz w:val="24"/>
          <w:lang w:val="es-ES"/>
        </w:rPr>
        <w:t xml:space="preserve">6</w:t>
      </w:r>
      <w:r>
        <w:rPr>
          <w:rFonts w:ascii="Times New Roman" w:hAnsi="Times New Roman" w:eastAsia="Times New Roman" w:cs="Times New Roman"/>
          <w:color w:val="000000"/>
          <w:sz w:val="24"/>
        </w:rPr>
        <w:t xml:space="preserve"> El sistema funciona correctamente en las dos versiones más recientes de los navegadores Google Chrome, Mozilla Firefox, Safari (macOS e iOS) y Microsoft Edge en el momento del lanzamiento del MVP, sin errores funcionales ni de visualización en ninguno de </w:t>
      </w:r>
      <w:r>
        <w:rPr>
          <w:rFonts w:ascii="Times New Roman" w:hAnsi="Times New Roman" w:eastAsia="Times New Roman" w:cs="Times New Roman"/>
          <w:color w:val="000000"/>
          <w:sz w:val="24"/>
        </w:rPr>
        <w:t xml:space="preserve">ellos.</w:t>
      </w:r>
      <w:r/>
    </w:p>
    <w:p w14:paraId="6EA4D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RNF-0</w:t>
      </w:r>
      <w:r>
        <w:rPr>
          <w:rFonts w:ascii="Times New Roman" w:hAnsi="Times New Roman" w:eastAsia="Times New Roman" w:cs="Times New Roman"/>
          <w:b/>
          <w:color w:val="000000"/>
          <w:sz w:val="24"/>
          <w:lang w:val="es-ES"/>
        </w:rPr>
        <w:t xml:space="preserve">27</w:t>
      </w:r>
      <w:r>
        <w:rPr>
          <w:rFonts w:ascii="Times New Roman" w:hAnsi="Times New Roman" w:eastAsia="Times New Roman" w:cs="Times New Roman"/>
          <w:color w:val="000000"/>
          <w:sz w:val="24"/>
        </w:rPr>
        <w:t xml:space="preserve"> El sistema funciona correctamente en dispositivos móviles con sistema operativo Android 10 o superior e iOS 14 o superior, accedidos desde los navegadores nativos Chrome para Android y Safari para iOS respectivamente.</w:t>
      </w:r>
      <w:r/>
    </w:p>
    <w:p w14:paraId="470DC597">
      <w:pPr>
        <w:pBdr/>
        <w:shd w:val="nil" w:color="000000"/>
        <w:spacing/>
        <w:ind/>
        <w:rPr>
          <w:b/>
          <w:bCs/>
          <w:sz w:val="28"/>
          <w:szCs w:val="28"/>
          <w:highlight w:val="none"/>
        </w:rPr>
      </w:pPr>
      <w:r>
        <w:rPr>
          <w:b/>
          <w:bCs/>
        </w:rPr>
      </w:r>
      <w:r>
        <w:rPr>
          <w:b w:val="0"/>
          <w:bCs w:val="0"/>
          <w:sz w:val="28"/>
          <w:highlight w:val="none"/>
        </w:rPr>
      </w:r>
      <w:r>
        <w:rPr>
          <w:b/>
          <w:sz w:val="28"/>
          <w:highlight w:val="none"/>
        </w:rPr>
        <w:br w:type="page" w:clear="all"/>
      </w:r>
      <w:r>
        <w:rPr>
          <w:b/>
          <w:bCs/>
          <w:sz w:val="28"/>
          <w:szCs w:val="28"/>
          <w:highlight w:val="none"/>
        </w:rPr>
      </w:r>
      <w:r/>
    </w:p>
    <w:p w14:paraId="5A16E9E7" w14:textId="49BE25AC">
      <w:pPr>
        <w:pBdr/>
        <w:spacing w:after="100" w:afterAutospacing="1" w:before="100" w:beforeAutospacing="1"/>
        <w:ind/>
        <w:jc w:val="center"/>
        <w:outlineLvl w:val="2"/>
        <w:rPr>
          <w:rFonts w:ascii="Times New Roman" w:hAnsi="Times New Roman" w:eastAsia="Times New Roman" w:cs="Times New Roman"/>
          <w:b/>
          <w:bCs/>
          <w:sz w:val="27"/>
          <w:szCs w:val="27"/>
          <w:highlight w:val="none"/>
          <w:lang w:eastAsia="es-MX"/>
        </w:rPr>
      </w:pPr>
      <w:r>
        <w:rPr>
          <w:rFonts w:ascii="Times New Roman" w:hAnsi="Times New Roman" w:eastAsia="Times New Roman" w:cs="Times New Roman"/>
          <w:b/>
          <w:bCs/>
          <w:sz w:val="27"/>
          <w:szCs w:val="27"/>
          <w:lang w:eastAsia="es-MX"/>
        </w:rPr>
        <w:t xml:space="preserve">Historias de Usuario</w:t>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highlight w:val="none"/>
          <w:lang w:eastAsia="es-MX"/>
        </w:rPr>
      </w:r>
    </w:p>
    <w:tbl>
      <w:tblPr>
        <w:tblStyle w:val="1074"/>
        <w:tblInd w:w="-289" w:type="dxa"/>
        <w:tblW w:w="9927" w:type="dxa"/>
        <w:tblBorders/>
        <w:tblLayout w:type="fixed"/>
        <w:tblLook w:val="04A0" w:firstRow="1" w:lastRow="0" w:firstColumn="1" w:lastColumn="0" w:noHBand="0" w:noVBand="1"/>
      </w:tblPr>
      <w:tblGrid>
        <w:gridCol w:w="1706"/>
        <w:gridCol w:w="8221"/>
      </w:tblGrid>
      <w:tr>
        <w:trPr>
          <w:trHeight w:val="298"/>
        </w:trPr>
        <w:tc>
          <w:tcPr>
            <w:tcBorders/>
            <w:tcW w:w="1706" w:type="dxa"/>
          </w:tcPr>
          <w:p w14:paraId="6CF133DE" w14:textId="77777777">
            <w:pPr>
              <w:pStyle w:val="1069"/>
              <w:pBdr/>
              <w:spacing/>
              <w:ind w:left="0"/>
              <w:jc w:val="center"/>
              <w:rPr>
                <w:b/>
                <w:sz w:val="24"/>
              </w:rPr>
            </w:pPr>
            <w:r>
              <w:rPr>
                <w:b/>
                <w:sz w:val="24"/>
              </w:rPr>
              <w:t xml:space="preserve">Identificador</w:t>
            </w:r>
            <w:r>
              <w:rPr>
                <w:b/>
                <w:sz w:val="24"/>
              </w:rPr>
            </w:r>
            <w:r>
              <w:rPr>
                <w:b/>
                <w:sz w:val="24"/>
              </w:rPr>
            </w:r>
          </w:p>
        </w:tc>
        <w:tc>
          <w:tcPr>
            <w:tcBorders/>
            <w:tcW w:w="8221" w:type="dxa"/>
          </w:tcPr>
          <w:p w14:paraId="7C5FC2A2" w14:textId="77777777">
            <w:pPr>
              <w:pStyle w:val="1069"/>
              <w:pBdr/>
              <w:spacing/>
              <w:ind w:left="0"/>
              <w:jc w:val="center"/>
              <w:rPr>
                <w:b/>
                <w:sz w:val="28"/>
                <w:u w:val="single"/>
              </w:rPr>
            </w:pPr>
            <w:r>
              <w:rPr>
                <w:b/>
              </w:rPr>
              <w:t xml:space="preserve">HU001</w:t>
            </w:r>
            <w:r>
              <w:rPr>
                <w:b/>
                <w:sz w:val="28"/>
                <w:u w:val="single"/>
              </w:rPr>
            </w:r>
            <w:r>
              <w:rPr>
                <w:b/>
                <w:sz w:val="28"/>
                <w:u w:val="single"/>
              </w:rPr>
            </w:r>
          </w:p>
        </w:tc>
      </w:tr>
      <w:tr>
        <w:trPr>
          <w:trHeight w:val="297"/>
        </w:trPr>
        <w:tc>
          <w:tcPr>
            <w:tcBorders/>
            <w:tcW w:w="1706" w:type="dxa"/>
          </w:tcPr>
          <w:p w14:paraId="145CAC90"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8221" w:type="dxa"/>
          </w:tcPr>
          <w:p w14:paraId="01A3C84A">
            <w:pPr>
              <w:pBdr/>
              <w:spacing/>
              <w:ind/>
              <w:rPr>
                <w:b/>
                <w:bCs/>
              </w:rPr>
            </w:pPr>
            <w:r>
              <w:rPr>
                <w:b/>
                <w:bCs/>
              </w:rPr>
            </w:r>
            <w:r>
              <w:t xml:space="preserve">Registro con correo electrónico</w:t>
            </w:r>
            <w:r>
              <w:rPr>
                <w:b/>
                <w:bCs/>
              </w:rPr>
            </w:r>
            <w:r>
              <w:rPr>
                <w:b/>
                <w:bCs/>
              </w:rPr>
            </w:r>
          </w:p>
        </w:tc>
      </w:tr>
      <w:tr>
        <w:trPr>
          <w:trHeight w:val="609"/>
        </w:trPr>
        <w:tc>
          <w:tcPr>
            <w:tcBorders/>
            <w:tcW w:w="1706" w:type="dxa"/>
          </w:tcPr>
          <w:p w14:paraId="7FCF2CB8"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8221" w:type="dxa"/>
          </w:tcPr>
          <w:p w14:paraId="710D6B1D">
            <w:pPr>
              <w:pBdr/>
              <w:spacing/>
              <w:ind/>
              <w:rPr>
                <w:b/>
                <w:bCs/>
              </w:rPr>
            </w:pPr>
            <w:r>
              <w:rPr>
                <w:b/>
                <w:bCs/>
              </w:rPr>
            </w:r>
            <w:r>
              <w:t xml:space="preserve">Como ciudadano interesado en eventos locales, quiero registrarme en QuePaHoy con mi correo electrónico y una contraseña, para crear una cuenta que me permita guardar eventos </w:t>
            </w:r>
            <w:r>
              <w:rPr>
                <w:lang w:val="es-ES"/>
              </w:rPr>
              <w:t xml:space="preserve">o registrarme al evento</w:t>
            </w:r>
            <w:r>
              <w:t xml:space="preserve">.</w:t>
            </w:r>
            <w:r>
              <w:rPr>
                <w:b/>
                <w:bCs/>
              </w:rPr>
            </w:r>
            <w:r>
              <w:rPr>
                <w:b/>
                <w:bCs/>
              </w:rPr>
            </w:r>
          </w:p>
        </w:tc>
      </w:tr>
      <w:tr>
        <w:trPr>
          <w:trHeight w:val="816"/>
        </w:trPr>
        <w:tc>
          <w:tcPr>
            <w:tcBorders/>
            <w:tcW w:w="1706" w:type="dxa"/>
          </w:tcPr>
          <w:p w14:paraId="40A06AA9"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8221" w:type="dxa"/>
          </w:tcPr>
          <w:p w14:paraId="1BAB4480">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formulario de registro contiene los campos: nombre</w:t>
            </w:r>
            <w:r>
              <w:rPr>
                <w:rFonts w:ascii="Times New Roman" w:hAnsi="Times New Roman" w:eastAsia="Times New Roman" w:cs="Times New Roman"/>
                <w:color w:val="000000"/>
                <w:sz w:val="24"/>
                <w:lang w:val="es-ES"/>
              </w:rPr>
              <w:t xml:space="preserve"> completo</w:t>
            </w:r>
            <w:r>
              <w:rPr>
                <w:rFonts w:ascii="Times New Roman" w:hAnsi="Times New Roman" w:eastAsia="Times New Roman" w:cs="Times New Roman"/>
                <w:color w:val="000000"/>
                <w:sz w:val="24"/>
              </w:rPr>
              <w:t xml:space="preserve">, correo electrónico, </w:t>
            </w:r>
            <w:r>
              <w:rPr>
                <w:rFonts w:ascii="Times New Roman" w:hAnsi="Times New Roman" w:eastAsia="Times New Roman" w:cs="Times New Roman"/>
                <w:color w:val="000000"/>
                <w:sz w:val="24"/>
              </w:rPr>
              <w:t xml:space="preserve">contraseña y confirmación de contraseña.</w:t>
            </w:r>
            <w:r/>
          </w:p>
          <w:p w14:paraId="43AE33FB">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sistema valida que el correo tenga formato válido y que no esté previamente registrado; en caso contrario, muestra un mensaje de error descriptivo.</w:t>
            </w:r>
            <w:r/>
          </w:p>
          <w:p w14:paraId="1D76B4F6">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contraseña debe tener mínimo ocho caracteres; si no cumple la condición, el sistema lo indica antes de enviar el formulario.</w:t>
            </w:r>
            <w:r/>
          </w:p>
          <w:p w14:paraId="5E69A201">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completar el registro exitosamente, el sistema envía un correo de verificación a la dirección registrada.</w:t>
            </w:r>
            <w:r/>
          </w:p>
          <w:p w14:paraId="1EEF98BB">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usuario no puede iniciar sesión hasta confirmar su correo electrónico a través del enlace enviado.</w:t>
            </w:r>
            <w:r/>
          </w:p>
          <w:p w14:paraId="2F6E7BDF">
            <w:pPr>
              <w:pStyle w:val="1069"/>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enlace de verificación expira a los 60 minutos; el sistema ofrece la opción de reenviar el correo.</w:t>
            </w:r>
            <w:r/>
          </w:p>
          <w:p w14:paraId="307B6745" w14:textId="03D109A0">
            <w:pPr>
              <w:pBdr/>
              <w:spacing w:after="100" w:afterAutospacing="1" w:before="100" w:beforeAutospacing="1"/>
              <w:ind/>
              <w:rPr/>
            </w:pPr>
            <w:r/>
            <w:r/>
          </w:p>
        </w:tc>
      </w:tr>
      <w:tr>
        <w:trPr>
          <w:trHeight w:val="417"/>
        </w:trPr>
        <w:tc>
          <w:tcPr>
            <w:tcBorders/>
            <w:tcW w:w="1706" w:type="dxa"/>
          </w:tcPr>
          <w:p w14:paraId="656C2A54"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1A0B3A2"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D17FC8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C3FCD77"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6BA2E5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F901187"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4FD26AF"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EC1DBB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E16FB0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2A85B6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FC7A34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470BF74" w14:textId="77777777">
            <w:pPr>
              <w:pStyle w:val="1069"/>
              <w:pBdr/>
              <w:spacing/>
              <w:ind w:left="0"/>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3A424CA"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B242B0F"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8221" w:type="dxa"/>
          </w:tcPr>
          <w:p w14:paraId="4316828C" w14:textId="77777777">
            <w:pPr>
              <w:pStyle w:val="1069"/>
              <w:pBdr/>
              <w:spacing w:after="240" w:before="240"/>
              <w:ind w:left="0"/>
              <w:jc w:val="center"/>
              <w:rPr>
                <w:sz w:val="28"/>
              </w:rPr>
            </w:pPr>
            <w:r>
              <w:rPr>
                <w:sz w:val="28"/>
              </w:rPr>
            </w:r>
            <w:r>
              <w:rPr>
                <w:sz w:val="28"/>
              </w:rPr>
              <mc:AlternateContent>
                <mc:Choice Requires="wpg">
                  <w:drawing>
                    <wp:inline xmlns:wp="http://schemas.openxmlformats.org/drawingml/2006/wordprocessingDrawing" distT="0" distB="0" distL="0" distR="0">
                      <wp:extent cx="3543300" cy="6772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3507" name=""/>
                              <pic:cNvPicPr>
                                <a:picLocks noChangeAspect="1"/>
                              </pic:cNvPicPr>
                              <pic:nvPr/>
                            </pic:nvPicPr>
                            <pic:blipFill rotWithShape="1">
                              <a:blip r:embed="rId10"/>
                              <a:stretch/>
                            </pic:blipFill>
                            <pic:spPr bwMode="auto">
                              <a:xfrm>
                                <a:off x="0" y="0"/>
                                <a:ext cx="3543300" cy="6772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9.00pt;height:533.25pt;mso-wrap-distance-left:0.00pt;mso-wrap-distance-top:0.00pt;mso-wrap-distance-right:0.00pt;mso-wrap-distance-bottom:0.00pt;z-index:1;" stroked="false">
                      <v:imagedata r:id="rId10" o:title=""/>
                      <o:lock v:ext="edit" rotation="t"/>
                    </v:shape>
                  </w:pict>
                </mc:Fallback>
              </mc:AlternateContent>
            </w:r>
            <w:r>
              <w:rPr>
                <w:sz w:val="28"/>
              </w:rPr>
            </w:r>
            <w:r>
              <w:rPr>
                <w:sz w:val="28"/>
              </w:rPr>
            </w:r>
            <w:r>
              <w:rPr>
                <w:sz w:val="28"/>
              </w:rPr>
            </w:r>
            <w:r>
              <w:rPr>
                <w:sz w:val="28"/>
              </w:rPr>
            </w:r>
            <w:r>
              <w:rPr>
                <w:sz w:val="28"/>
              </w:rPr>
            </w:r>
          </w:p>
          <w:p w14:paraId="14A50594" w14:textId="0DE4419E">
            <w:pPr>
              <w:pStyle w:val="1069"/>
              <w:pBdr/>
              <w:spacing w:after="240" w:before="240"/>
              <w:ind w:left="0"/>
              <w:jc w:val="center"/>
              <w:rPr>
                <w:sz w:val="28"/>
                <w:lang w:val="es-MX"/>
              </w:rPr>
            </w:pPr>
            <w:r>
              <w:rPr>
                <w:sz w:val="28"/>
              </w:rPr>
            </w:r>
            <w:r>
              <w:rPr>
                <w:sz w:val="28"/>
              </w:rPr>
            </w:r>
            <w:r>
              <w:rPr>
                <w:sz w:val="28"/>
              </w:rPr>
            </w:r>
            <w:r>
              <w:rPr>
                <w:sz w:val="28"/>
              </w:rPr>
            </w:r>
            <w:r>
              <w:rPr>
                <w:sz w:val="28"/>
              </w:rPr>
            </w:r>
            <w:r/>
            <w:r>
              <w:rPr>
                <w:sz w:val="28"/>
              </w:rPr>
            </w:r>
            <w:r/>
            <w:r>
              <w:rPr>
                <w:sz w:val="28"/>
              </w:rPr>
            </w:r>
            <w:r>
              <w:rPr>
                <w:sz w:val="28"/>
                <w:lang w:val="es-MX"/>
              </w:rPr>
            </w:r>
            <w:r>
              <w:rPr>
                <w:sz w:val="28"/>
                <w:lang w:val="es-MX"/>
              </w:rPr>
            </w:r>
          </w:p>
        </w:tc>
      </w:tr>
      <w:tr>
        <w:trPr>
          <w:trHeight w:val="164"/>
        </w:trPr>
        <w:tc>
          <w:tcPr>
            <w:tcBorders/>
            <w:tcW w:w="1706" w:type="dxa"/>
          </w:tcPr>
          <w:p w14:paraId="6B07B392"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8221" w:type="dxa"/>
          </w:tcPr>
          <w:p w14:paraId="2180D5D0" w14:textId="14B2D4FC">
            <w:pPr>
              <w:pStyle w:val="1069"/>
              <w:pBdr/>
              <w:spacing/>
              <w:ind w:left="0"/>
              <w:jc w:val="center"/>
              <w:rPr>
                <w:sz w:val="24"/>
              </w:rPr>
            </w:pPr>
            <w:r>
              <w:rPr>
                <w:sz w:val="24"/>
              </w:rPr>
              <w:t xml:space="preserve">Anderson Ordoñez</w:t>
            </w:r>
            <w:r>
              <w:rPr>
                <w:sz w:val="24"/>
              </w:rPr>
            </w:r>
            <w:r>
              <w:rPr>
                <w:sz w:val="24"/>
              </w:rPr>
            </w:r>
          </w:p>
        </w:tc>
      </w:tr>
    </w:tbl>
    <w:p w14:paraId="54E4E0BD">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58EF0D72">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548013B1">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4652D394">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68A53952" w14:textId="77777777">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tbl>
      <w:tblPr>
        <w:tblStyle w:val="1074"/>
        <w:tblInd w:w="-289" w:type="dxa"/>
        <w:tblW w:w="9927" w:type="dxa"/>
        <w:tblBorders/>
        <w:tblLayout w:type="fixed"/>
        <w:tblLook w:val="04A0" w:firstRow="1" w:lastRow="0" w:firstColumn="1" w:lastColumn="0" w:noHBand="0" w:noVBand="1"/>
      </w:tblPr>
      <w:tblGrid>
        <w:gridCol w:w="1656"/>
        <w:gridCol w:w="8270"/>
      </w:tblGrid>
      <w:tr>
        <w:trPr>
          <w:trHeight w:val="297"/>
        </w:trPr>
        <w:tc>
          <w:tcPr>
            <w:tcBorders/>
            <w:tcW w:w="1656" w:type="dxa"/>
          </w:tcPr>
          <w:p w14:paraId="056E9D51" w14:textId="77777777">
            <w:pPr>
              <w:pStyle w:val="1069"/>
              <w:pBdr/>
              <w:spacing/>
              <w:ind w:left="0"/>
              <w:jc w:val="center"/>
              <w:rPr>
                <w:b/>
                <w:sz w:val="24"/>
              </w:rPr>
            </w:pPr>
            <w:r>
              <w:rPr>
                <w:b/>
                <w:sz w:val="24"/>
              </w:rPr>
              <w:t xml:space="preserve">Identificador</w:t>
            </w:r>
            <w:r>
              <w:rPr>
                <w:b/>
                <w:sz w:val="24"/>
              </w:rPr>
            </w:r>
            <w:r>
              <w:rPr>
                <w:b/>
                <w:sz w:val="24"/>
              </w:rPr>
            </w:r>
          </w:p>
        </w:tc>
        <w:tc>
          <w:tcPr>
            <w:tcBorders/>
            <w:tcW w:w="8270" w:type="dxa"/>
          </w:tcPr>
          <w:p w14:paraId="7F95F0AF" w14:textId="760C72BE">
            <w:pPr>
              <w:pStyle w:val="1069"/>
              <w:pBdr/>
              <w:spacing/>
              <w:ind w:left="0"/>
              <w:jc w:val="center"/>
              <w:rPr>
                <w:b/>
                <w:sz w:val="28"/>
                <w:u w:val="single"/>
              </w:rPr>
            </w:pPr>
            <w:r>
              <w:rPr>
                <w:b/>
              </w:rPr>
              <w:t xml:space="preserve">HU00</w:t>
            </w:r>
            <w:r>
              <w:rPr>
                <w:b/>
              </w:rPr>
              <w:t xml:space="preserve">2</w:t>
            </w:r>
            <w:r>
              <w:rPr>
                <w:b/>
                <w:sz w:val="28"/>
                <w:u w:val="single"/>
              </w:rPr>
            </w:r>
            <w:r>
              <w:rPr>
                <w:b/>
                <w:sz w:val="28"/>
                <w:u w:val="single"/>
              </w:rPr>
            </w:r>
          </w:p>
        </w:tc>
      </w:tr>
      <w:tr>
        <w:trPr>
          <w:trHeight w:val="297"/>
        </w:trPr>
        <w:tc>
          <w:tcPr>
            <w:tcBorders/>
            <w:tcW w:w="1656" w:type="dxa"/>
          </w:tcPr>
          <w:p w14:paraId="36C48BE7"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8270" w:type="dxa"/>
          </w:tcPr>
          <w:p w14:paraId="559CCEEA">
            <w:pPr>
              <w:pBdr/>
              <w:spacing/>
              <w:ind/>
              <w:rPr/>
            </w:pPr>
            <w:r/>
            <w:r>
              <w:t xml:space="preserve">Inicio de sesión con Google </w:t>
            </w:r>
            <w:r/>
          </w:p>
        </w:tc>
      </w:tr>
      <w:tr>
        <w:trPr>
          <w:trHeight w:val="609"/>
        </w:trPr>
        <w:tc>
          <w:tcPr>
            <w:tcBorders/>
            <w:tcW w:w="1656" w:type="dxa"/>
          </w:tcPr>
          <w:p w14:paraId="419F0D4F"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8270" w:type="dxa"/>
          </w:tcPr>
          <w:p w14:paraId="1DF2A4EF">
            <w:pPr>
              <w:pBdr/>
              <w:spacing/>
              <w:ind/>
              <w:rPr/>
            </w:pPr>
            <w:r/>
            <w:r>
              <w:t xml:space="preserve">Como usuario registrado, quiero iniciar sesión en QuePaHoy utilizando mi cuenta de Google, para acceder a la plataforma sin necesidad de gestionar una contraseña adicional.</w:t>
            </w:r>
            <w:r/>
            <w:r/>
          </w:p>
        </w:tc>
      </w:tr>
      <w:tr>
        <w:trPr>
          <w:trHeight w:val="816"/>
        </w:trPr>
        <w:tc>
          <w:tcPr>
            <w:tcBorders/>
            <w:tcW w:w="1656" w:type="dxa"/>
          </w:tcPr>
          <w:p w14:paraId="37F90FBA"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8270" w:type="dxa"/>
          </w:tcPr>
          <w:p w14:paraId="0C50A64D">
            <w:pPr>
              <w:pStyle w:val="1069"/>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pantalla de inicio de sesión muestra la opción "Continuar con Google" de forma visible junto al formulario de correo y contraseña.</w:t>
            </w:r>
            <w:r>
              <w:rPr>
                <w:rFonts w:ascii="Times New Roman" w:hAnsi="Times New Roman" w:eastAsia="Times New Roman" w:cs="Times New Roman"/>
                <w:sz w:val="24"/>
              </w:rPr>
            </w:r>
            <w:r>
              <w:rPr>
                <w:rFonts w:ascii="Times New Roman" w:hAnsi="Times New Roman" w:eastAsia="Times New Roman" w:cs="Times New Roman"/>
                <w:sz w:val="24"/>
              </w:rPr>
            </w:r>
          </w:p>
          <w:p w14:paraId="0C8333F0">
            <w:pPr>
              <w:pStyle w:val="1069"/>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Al seleccionar la opción, el sistema redirige al flujo de autenticación de Google OAuth 2.0.</w:t>
            </w:r>
            <w:r>
              <w:rPr>
                <w:rFonts w:ascii="Times New Roman" w:hAnsi="Times New Roman" w:eastAsia="Times New Roman" w:cs="Times New Roman"/>
                <w:sz w:val="24"/>
              </w:rPr>
            </w:r>
            <w:r>
              <w:rPr>
                <w:rFonts w:ascii="Times New Roman" w:hAnsi="Times New Roman" w:eastAsia="Times New Roman" w:cs="Times New Roman"/>
                <w:sz w:val="24"/>
              </w:rPr>
            </w:r>
          </w:p>
          <w:p w14:paraId="3F385E7F">
            <w:pPr>
              <w:pStyle w:val="1069"/>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Si la cuenta de Google no está asociada a ningún usuario en QuePaHoy, el sistema crea automáticamente una cuenta con rol Asistente y redirige al usuario a la página principal.</w:t>
            </w:r>
            <w:r>
              <w:rPr>
                <w:rFonts w:ascii="Times New Roman" w:hAnsi="Times New Roman" w:eastAsia="Times New Roman" w:cs="Times New Roman"/>
                <w:sz w:val="24"/>
              </w:rPr>
            </w:r>
            <w:r>
              <w:rPr>
                <w:rFonts w:ascii="Times New Roman" w:hAnsi="Times New Roman" w:eastAsia="Times New Roman" w:cs="Times New Roman"/>
                <w:sz w:val="24"/>
              </w:rPr>
            </w:r>
          </w:p>
          <w:p w14:paraId="357ADC0D">
            <w:pPr>
              <w:pStyle w:val="1069"/>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Si la cuenta de Google ya está asociada a un usuario existente, el sistema inicia la sesión directamente.</w:t>
            </w:r>
            <w:r>
              <w:rPr>
                <w:rFonts w:ascii="Times New Roman" w:hAnsi="Times New Roman" w:eastAsia="Times New Roman" w:cs="Times New Roman"/>
                <w:sz w:val="24"/>
              </w:rPr>
            </w:r>
            <w:r>
              <w:rPr>
                <w:rFonts w:ascii="Times New Roman" w:hAnsi="Times New Roman" w:eastAsia="Times New Roman" w:cs="Times New Roman"/>
                <w:sz w:val="24"/>
              </w:rPr>
            </w:r>
          </w:p>
          <w:p w14:paraId="429E8043">
            <w:pPr>
              <w:pStyle w:val="1069"/>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En caso de error durante la autenticación con Google, el sistema muestra un mensaje claro e invita al usuario a intentarlo de nuevo.</w:t>
            </w:r>
            <w:r>
              <w:rPr>
                <w:rFonts w:ascii="Times New Roman" w:hAnsi="Times New Roman" w:eastAsia="Times New Roman" w:cs="Times New Roman"/>
                <w:sz w:val="24"/>
              </w:rPr>
            </w:r>
            <w:r>
              <w:rPr>
                <w:rFonts w:ascii="Times New Roman" w:hAnsi="Times New Roman" w:eastAsia="Times New Roman" w:cs="Times New Roman"/>
                <w:sz w:val="24"/>
              </w:rPr>
            </w:r>
          </w:p>
          <w:p w14:paraId="6E6A704C">
            <w:pPr>
              <w:pBdr/>
              <w:spacing/>
              <w:ind/>
              <w:rPr/>
            </w:pPr>
            <w:r/>
            <w:r/>
            <w:r/>
            <w:r/>
            <w:r/>
          </w:p>
        </w:tc>
      </w:tr>
      <w:tr>
        <w:trPr>
          <w:trHeight w:val="417"/>
        </w:trPr>
        <w:tc>
          <w:tcPr>
            <w:tcBorders/>
            <w:tcW w:w="1656" w:type="dxa"/>
          </w:tcPr>
          <w:p w14:paraId="614BC27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26F5F8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5B00518"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CC0681F"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C675795"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397E5BE"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555722F"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A0A257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24CA032"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0AA871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90C560A"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94DA6AE" w14:textId="77777777">
            <w:pPr>
              <w:pStyle w:val="1069"/>
              <w:pBdr/>
              <w:spacing/>
              <w:ind w:left="0"/>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300548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EB7876D"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8270" w:type="dxa"/>
          </w:tcPr>
          <w:p w14:paraId="4DAD9E7C">
            <w:pPr>
              <w:pBdr/>
              <w:spacing w:after="240"/>
              <w:ind/>
              <w:jc w:val="center"/>
              <w:rPr/>
            </w:pPr>
            <w:r>
              <mc:AlternateContent>
                <mc:Choice Requires="wpg">
                  <w:drawing>
                    <wp:inline xmlns:wp="http://schemas.openxmlformats.org/drawingml/2006/wordprocessingDrawing" distT="0" distB="0" distL="0" distR="0">
                      <wp:extent cx="3543300" cy="57626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32998" name=""/>
                              <pic:cNvPicPr>
                                <a:picLocks noChangeAspect="1"/>
                              </pic:cNvPicPr>
                              <pic:nvPr/>
                            </pic:nvPicPr>
                            <pic:blipFill rotWithShape="1">
                              <a:blip r:embed="rId11"/>
                              <a:stretch/>
                            </pic:blipFill>
                            <pic:spPr bwMode="auto">
                              <a:xfrm>
                                <a:off x="0" y="0"/>
                                <a:ext cx="3543300" cy="576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9.00pt;height:453.75pt;mso-wrap-distance-left:0.00pt;mso-wrap-distance-top:0.00pt;mso-wrap-distance-right:0.00pt;mso-wrap-distance-bottom:0.00pt;z-index:1;" stroked="false">
                      <v:imagedata r:id="rId11" o:title=""/>
                      <o:lock v:ext="edit" rotation="t"/>
                    </v:shape>
                  </w:pict>
                </mc:Fallback>
              </mc:AlternateContent>
            </w:r>
            <w:r/>
            <w:r/>
            <w:r/>
            <w:r/>
            <w:r/>
            <w:r/>
            <w:r/>
          </w:p>
        </w:tc>
      </w:tr>
      <w:tr>
        <w:trPr>
          <w:trHeight w:val="164"/>
        </w:trPr>
        <w:tc>
          <w:tcPr>
            <w:tcBorders/>
            <w:tcW w:w="1656" w:type="dxa"/>
          </w:tcPr>
          <w:p w14:paraId="0DC9A20C"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8270" w:type="dxa"/>
          </w:tcPr>
          <w:p w14:paraId="0B5A6620" w14:textId="77777777">
            <w:pPr>
              <w:pStyle w:val="1069"/>
              <w:pBdr/>
              <w:spacing/>
              <w:ind w:left="0"/>
              <w:jc w:val="center"/>
              <w:rPr>
                <w:sz w:val="24"/>
              </w:rPr>
            </w:pPr>
            <w:r>
              <w:rPr>
                <w:sz w:val="24"/>
              </w:rPr>
              <w:t xml:space="preserve">Anderson Ordoñez</w:t>
            </w:r>
            <w:r>
              <w:rPr>
                <w:sz w:val="24"/>
              </w:rPr>
            </w:r>
            <w:r>
              <w:rPr>
                <w:sz w:val="24"/>
              </w:rPr>
            </w:r>
          </w:p>
        </w:tc>
      </w:tr>
    </w:tbl>
    <w:p w14:paraId="1F06D758">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549001AC">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223BDED3">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32F92588">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46B3BCC5" w14:textId="77777777">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tbl>
      <w:tblPr>
        <w:tblStyle w:val="1074"/>
        <w:tblInd w:w="-289" w:type="dxa"/>
        <w:tblW w:w="9927" w:type="dxa"/>
        <w:tblBorders/>
        <w:tblLayout w:type="fixed"/>
        <w:tblLook w:val="04A0" w:firstRow="1" w:lastRow="0" w:firstColumn="1" w:lastColumn="0" w:noHBand="0" w:noVBand="1"/>
      </w:tblPr>
      <w:tblGrid>
        <w:gridCol w:w="1656"/>
        <w:gridCol w:w="8270"/>
      </w:tblGrid>
      <w:tr>
        <w:trPr>
          <w:trHeight w:val="297"/>
        </w:trPr>
        <w:tc>
          <w:tcPr>
            <w:tcBorders/>
            <w:tcW w:w="1656" w:type="dxa"/>
          </w:tcPr>
          <w:p w14:paraId="0D60AE28" w14:textId="77777777">
            <w:pPr>
              <w:pStyle w:val="1069"/>
              <w:pBdr/>
              <w:spacing/>
              <w:ind w:left="0"/>
              <w:jc w:val="center"/>
              <w:rPr>
                <w:b/>
                <w:sz w:val="24"/>
              </w:rPr>
            </w:pPr>
            <w:r>
              <w:rPr>
                <w:b/>
                <w:sz w:val="24"/>
              </w:rPr>
              <w:t xml:space="preserve">Identificador</w:t>
            </w:r>
            <w:r>
              <w:rPr>
                <w:b/>
                <w:sz w:val="24"/>
              </w:rPr>
            </w:r>
            <w:r>
              <w:rPr>
                <w:b/>
                <w:sz w:val="24"/>
              </w:rPr>
            </w:r>
          </w:p>
        </w:tc>
        <w:tc>
          <w:tcPr>
            <w:tcBorders/>
            <w:tcW w:w="8270" w:type="dxa"/>
          </w:tcPr>
          <w:p w14:paraId="5105E396" w14:textId="6165DCFB">
            <w:pPr>
              <w:pStyle w:val="1069"/>
              <w:pBdr/>
              <w:spacing/>
              <w:ind w:left="0"/>
              <w:jc w:val="center"/>
              <w:rPr>
                <w:b/>
                <w:sz w:val="28"/>
                <w:u w:val="single"/>
              </w:rPr>
            </w:pPr>
            <w:r>
              <w:rPr>
                <w:b/>
              </w:rPr>
              <w:t xml:space="preserve">HU00</w:t>
            </w:r>
            <w:r>
              <w:rPr>
                <w:b/>
              </w:rPr>
              <w:t xml:space="preserve">3</w:t>
            </w:r>
            <w:r>
              <w:rPr>
                <w:b/>
                <w:sz w:val="28"/>
                <w:u w:val="single"/>
              </w:rPr>
            </w:r>
            <w:r>
              <w:rPr>
                <w:b/>
                <w:sz w:val="28"/>
                <w:u w:val="single"/>
              </w:rPr>
            </w:r>
          </w:p>
        </w:tc>
      </w:tr>
      <w:tr>
        <w:trPr>
          <w:trHeight w:val="297"/>
        </w:trPr>
        <w:tc>
          <w:tcPr>
            <w:tcBorders/>
            <w:tcW w:w="1656" w:type="dxa"/>
          </w:tcPr>
          <w:p w14:paraId="0904C8E6"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8270" w:type="dxa"/>
          </w:tcPr>
          <w:p w14:paraId="02347143">
            <w:pPr>
              <w:pBdr/>
              <w:spacing/>
              <w:ind/>
              <w:rPr/>
            </w:pPr>
            <w:r/>
            <w:r>
              <w:t xml:space="preserve">Solicitud de rol de Organizador</w:t>
            </w:r>
            <w:r/>
            <w:r/>
          </w:p>
        </w:tc>
      </w:tr>
      <w:tr>
        <w:trPr>
          <w:trHeight w:val="609"/>
        </w:trPr>
        <w:tc>
          <w:tcPr>
            <w:tcBorders/>
            <w:tcW w:w="1656" w:type="dxa"/>
          </w:tcPr>
          <w:p w14:paraId="39FFCB60"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8270" w:type="dxa"/>
          </w:tcPr>
          <w:p w14:paraId="0F470F81">
            <w:pPr>
              <w:pBdr/>
              <w:spacing/>
              <w:ind/>
              <w:rPr/>
            </w:pPr>
            <w:r/>
            <w:r>
              <w:t xml:space="preserve">Como usuario con rol Asistente, quiero solicitar el rol de Organizador completando información de mi entidad, para poder publicar eventos en la plataforma y llegar a la ciudadanía local.</w:t>
            </w:r>
            <w:r/>
            <w:r/>
          </w:p>
        </w:tc>
      </w:tr>
      <w:tr>
        <w:trPr>
          <w:trHeight w:val="816"/>
        </w:trPr>
        <w:tc>
          <w:tcPr>
            <w:tcBorders/>
            <w:tcW w:w="1656" w:type="dxa"/>
          </w:tcPr>
          <w:p w14:paraId="27CC679D"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8270" w:type="dxa"/>
          </w:tcPr>
          <w:p w14:paraId="62448634">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opción de solicitar el rol de Organizador está disponible desde la configuración del perfil del usuario autenticado.</w:t>
            </w:r>
            <w:r/>
          </w:p>
          <w:p w14:paraId="45FAE1E4">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formulario de solicitud contiene los campos: nombre de la entidad </w:t>
            </w:r>
            <w:r>
              <w:rPr>
                <w:rFonts w:ascii="Times New Roman" w:hAnsi="Times New Roman" w:eastAsia="Times New Roman" w:cs="Times New Roman"/>
                <w:color w:val="000000"/>
                <w:sz w:val="24"/>
                <w:lang w:val="es-ES"/>
              </w:rPr>
              <w:t xml:space="preserve">u </w:t>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organización</w:t>
            </w:r>
            <w:r>
              <w:rPr>
                <w:rFonts w:ascii="Times New Roman" w:hAnsi="Times New Roman" w:eastAsia="Times New Roman" w:cs="Times New Roman"/>
                <w:color w:val="000000"/>
                <w:sz w:val="24"/>
                <w:lang w:val="es-ES"/>
              </w:rPr>
              <w:t xml:space="preserve"> o grupo</w:t>
            </w:r>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lang w:val="es-ES"/>
              </w:rPr>
              <w:t xml:space="preserve">nombre del responsable, cédula de ciudadan</w:t>
            </w:r>
            <w:r>
              <w:rPr>
                <w:rFonts w:ascii="Times New Roman" w:hAnsi="Times New Roman" w:eastAsia="Times New Roman" w:cs="Times New Roman"/>
                <w:color w:val="000000"/>
                <w:sz w:val="24"/>
                <w:lang w:val="es-ES"/>
              </w:rPr>
              <w:t xml:space="preserve">ía, n</w:t>
            </w:r>
            <w:r>
              <w:rPr>
                <w:rFonts w:ascii="Times New Roman" w:hAnsi="Times New Roman" w:eastAsia="Times New Roman" w:cs="Times New Roman"/>
                <w:color w:val="000000"/>
                <w:sz w:val="24"/>
                <w:lang w:val="es-ES"/>
              </w:rPr>
              <w:t xml:space="preserve">úmero de teléfono</w:t>
            </w:r>
            <w:r>
              <w:rPr>
                <w:rFonts w:ascii="Times New Roman" w:hAnsi="Times New Roman" w:eastAsia="Times New Roman" w:cs="Times New Roman"/>
                <w:color w:val="000000"/>
                <w:sz w:val="24"/>
              </w:rPr>
              <w:t xml:space="preserve">, tipo de organización (institución educativa, empresa, colectivo u otro), descripción breve de la entidad</w:t>
            </w:r>
            <w:r>
              <w:rPr>
                <w:rFonts w:ascii="Times New Roman" w:hAnsi="Times New Roman" w:eastAsia="Times New Roman" w:cs="Times New Roman"/>
                <w:color w:val="000000"/>
                <w:sz w:val="24"/>
                <w:lang w:val="es-ES"/>
              </w:rPr>
              <w:t xml:space="preserve">, tipo de publicaciones</w:t>
            </w:r>
            <w:r>
              <w:rPr>
                <w:rFonts w:ascii="Times New Roman" w:hAnsi="Times New Roman" w:eastAsia="Times New Roman" w:cs="Times New Roman"/>
                <w:color w:val="000000"/>
                <w:sz w:val="24"/>
              </w:rPr>
              <w:t xml:space="preserve">.</w:t>
            </w:r>
            <w:r/>
          </w:p>
          <w:p w14:paraId="426C8FA4">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enviar la solicitud, el sistema notifica al usuario que la solicitud fue recibida y que será revisada por el equipo administrador.</w:t>
            </w:r>
            <w:r/>
          </w:p>
          <w:p w14:paraId="7E6348F3">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Mientras la solicitud está pendiente, el usuario no puede publicar eventos y el sistema le informa sobre el estado de su solicitud desde su perfil.</w:t>
            </w:r>
            <w:r/>
          </w:p>
          <w:p w14:paraId="308B0D19">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la solicitud es aprobada, el sistema notifica al usuario por correo electrónico y actualiza su rol a Organizador de inmediato.</w:t>
            </w:r>
            <w:r/>
          </w:p>
          <w:p w14:paraId="074D5E93">
            <w:pPr>
              <w:pStyle w:val="1069"/>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la solicitud es rechazada, el sistema notifica al usuario por correo electrónico incluyendo el motivo indicado por el Administrador.</w:t>
            </w:r>
            <w:r/>
          </w:p>
          <w:p w14:paraId="232ACE5C">
            <w:pPr>
              <w:pBdr/>
              <w:spacing/>
              <w:ind/>
              <w:rPr/>
            </w:pPr>
            <w:r/>
            <w:r/>
          </w:p>
        </w:tc>
      </w:tr>
      <w:tr>
        <w:trPr>
          <w:trHeight w:val="417"/>
        </w:trPr>
        <w:tc>
          <w:tcPr>
            <w:tcBorders/>
            <w:tcW w:w="1656" w:type="dxa"/>
          </w:tcPr>
          <w:p w14:paraId="768EE19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27129C2"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A5BD178"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F7FA1D7"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E70864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DDB3A97"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E6377B8"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8F47E8C"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6A79D4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748524D"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C8A3AB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DFABFFE" w14:textId="77777777">
            <w:pPr>
              <w:pStyle w:val="1069"/>
              <w:pBdr/>
              <w:spacing/>
              <w:ind w:left="0"/>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7A43A6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260838A"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8270" w:type="dxa"/>
          </w:tcPr>
          <w:p w14:paraId="72B98FBD">
            <w:pPr>
              <w:pBdr/>
              <w:spacing/>
              <w:ind/>
              <w:jc w:val="center"/>
              <w:rPr/>
            </w:pPr>
            <w:r>
              <mc:AlternateContent>
                <mc:Choice Requires="wpg">
                  <w:drawing>
                    <wp:inline xmlns:wp="http://schemas.openxmlformats.org/drawingml/2006/wordprocessingDrawing" distT="0" distB="0" distL="0" distR="0">
                      <wp:extent cx="2648987" cy="771197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1839" name=""/>
                              <pic:cNvPicPr>
                                <a:picLocks noChangeAspect="1"/>
                              </pic:cNvPicPr>
                              <pic:nvPr/>
                            </pic:nvPicPr>
                            <pic:blipFill rotWithShape="1">
                              <a:blip r:embed="rId12"/>
                              <a:stretch/>
                            </pic:blipFill>
                            <pic:spPr bwMode="auto">
                              <a:xfrm flipH="0" flipV="0">
                                <a:off x="0" y="0"/>
                                <a:ext cx="2648986" cy="7711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8.58pt;height:607.2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rPr>
            </w:r>
            <w:r/>
            <w:r/>
            <w:r/>
          </w:p>
        </w:tc>
      </w:tr>
      <w:tr>
        <w:trPr>
          <w:trHeight w:val="164"/>
        </w:trPr>
        <w:tc>
          <w:tcPr>
            <w:tcBorders/>
            <w:tcW w:w="1656" w:type="dxa"/>
          </w:tcPr>
          <w:p w14:paraId="34CC5235"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8270" w:type="dxa"/>
          </w:tcPr>
          <w:p w14:paraId="1D7A84FC" w14:textId="77777777">
            <w:pPr>
              <w:pStyle w:val="1069"/>
              <w:pBdr/>
              <w:spacing/>
              <w:ind w:left="0"/>
              <w:jc w:val="center"/>
              <w:rPr>
                <w:sz w:val="24"/>
              </w:rPr>
            </w:pPr>
            <w:r>
              <w:rPr>
                <w:sz w:val="24"/>
              </w:rPr>
              <w:t xml:space="preserve">Anderson Ordoñez</w:t>
            </w:r>
            <w:r>
              <w:rPr>
                <w:sz w:val="24"/>
              </w:rPr>
            </w:r>
            <w:r>
              <w:rPr>
                <w:sz w:val="24"/>
              </w:rPr>
            </w:r>
          </w:p>
        </w:tc>
      </w:tr>
    </w:tbl>
    <w:p w14:paraId="429F43A5" w14:textId="77777777">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tbl>
      <w:tblPr>
        <w:tblStyle w:val="1074"/>
        <w:tblInd w:w="-289" w:type="dxa"/>
        <w:tblW w:w="9927" w:type="dxa"/>
        <w:tblBorders/>
        <w:tblLayout w:type="fixed"/>
        <w:tblLook w:val="04A0" w:firstRow="1" w:lastRow="0" w:firstColumn="1" w:lastColumn="0" w:noHBand="0" w:noVBand="1"/>
      </w:tblPr>
      <w:tblGrid>
        <w:gridCol w:w="1656"/>
        <w:gridCol w:w="8270"/>
      </w:tblGrid>
      <w:tr>
        <w:trPr>
          <w:trHeight w:val="297"/>
        </w:trPr>
        <w:tc>
          <w:tcPr>
            <w:tcBorders/>
            <w:tcW w:w="1656" w:type="dxa"/>
          </w:tcPr>
          <w:p w14:paraId="7D8CFDFD" w14:textId="77777777">
            <w:pPr>
              <w:pStyle w:val="1069"/>
              <w:pBdr/>
              <w:spacing/>
              <w:ind w:left="0"/>
              <w:jc w:val="center"/>
              <w:rPr>
                <w:b/>
                <w:sz w:val="24"/>
              </w:rPr>
            </w:pPr>
            <w:r>
              <w:rPr>
                <w:b/>
                <w:sz w:val="24"/>
              </w:rPr>
              <w:t xml:space="preserve">Identificador</w:t>
            </w:r>
            <w:r>
              <w:rPr>
                <w:b/>
                <w:sz w:val="24"/>
              </w:rPr>
            </w:r>
            <w:r>
              <w:rPr>
                <w:b/>
                <w:sz w:val="24"/>
              </w:rPr>
            </w:r>
          </w:p>
        </w:tc>
        <w:tc>
          <w:tcPr>
            <w:tcBorders/>
            <w:tcW w:w="8270" w:type="dxa"/>
          </w:tcPr>
          <w:p w14:paraId="24F8C88D" w14:textId="54EAD089">
            <w:pPr>
              <w:pStyle w:val="1069"/>
              <w:pBdr/>
              <w:spacing/>
              <w:ind w:left="0"/>
              <w:jc w:val="center"/>
              <w:rPr>
                <w:b/>
                <w:sz w:val="28"/>
                <w:u w:val="single"/>
              </w:rPr>
            </w:pPr>
            <w:r>
              <w:rPr>
                <w:b/>
              </w:rPr>
              <w:t xml:space="preserve">HU00</w:t>
            </w:r>
            <w:r>
              <w:rPr>
                <w:b/>
              </w:rPr>
              <w:t xml:space="preserve">4</w:t>
            </w:r>
            <w:r>
              <w:rPr>
                <w:b/>
                <w:sz w:val="28"/>
                <w:u w:val="single"/>
              </w:rPr>
            </w:r>
            <w:r>
              <w:rPr>
                <w:b/>
                <w:sz w:val="28"/>
                <w:u w:val="single"/>
              </w:rPr>
            </w:r>
          </w:p>
        </w:tc>
      </w:tr>
      <w:tr>
        <w:trPr>
          <w:trHeight w:val="297"/>
        </w:trPr>
        <w:tc>
          <w:tcPr>
            <w:tcBorders/>
            <w:tcW w:w="1656" w:type="dxa"/>
          </w:tcPr>
          <w:p w14:paraId="67EF24CD"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8270" w:type="dxa"/>
          </w:tcPr>
          <w:p w14:paraId="197C7B91">
            <w:pPr>
              <w:pBdr/>
              <w:spacing/>
              <w:ind/>
              <w:rPr/>
            </w:pPr>
            <w:r/>
            <w:r>
              <w:t xml:space="preserve">Recuperación de contraseña</w:t>
            </w:r>
            <w:r/>
            <w:r/>
          </w:p>
        </w:tc>
      </w:tr>
      <w:tr>
        <w:trPr>
          <w:trHeight w:val="609"/>
        </w:trPr>
        <w:tc>
          <w:tcPr>
            <w:tcBorders/>
            <w:tcW w:w="1656" w:type="dxa"/>
          </w:tcPr>
          <w:p w14:paraId="36F25B90"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8270" w:type="dxa"/>
          </w:tcPr>
          <w:p w14:paraId="423D7653">
            <w:pPr>
              <w:pBdr/>
              <w:spacing/>
              <w:ind/>
              <w:rPr/>
            </w:pPr>
            <w:r/>
            <w:r>
              <w:t xml:space="preserve">Como usuario registrado con correo y contraseña, </w:t>
            </w:r>
            <w:r>
              <w:rPr>
                <w:lang w:val="es-ES"/>
              </w:rPr>
              <w:t xml:space="preserve">Quiero</w:t>
            </w:r>
            <w:r>
              <w:rPr>
                <w:lang w:val="es-ES"/>
              </w:rPr>
              <w:t xml:space="preserve"> </w:t>
            </w:r>
            <w:r>
              <w:t xml:space="preserve">recuperar el acceso a mi cuenta cuando olvido mi contraseña, </w:t>
            </w:r>
            <w:r>
              <w:rPr>
                <w:lang w:val="es-ES"/>
              </w:rPr>
              <w:t xml:space="preserve">Para</w:t>
            </w:r>
            <w:r>
              <w:rPr>
                <w:lang w:val="es-ES"/>
              </w:rPr>
              <w:t xml:space="preserve"> </w:t>
            </w:r>
            <w:r>
              <w:t xml:space="preserve">no perder el acceso a la plataforma ni mis datos guardados.</w:t>
            </w:r>
            <w:r/>
            <w:r/>
          </w:p>
        </w:tc>
      </w:tr>
      <w:tr>
        <w:trPr>
          <w:trHeight w:val="816"/>
        </w:trPr>
        <w:tc>
          <w:tcPr>
            <w:tcBorders/>
            <w:tcW w:w="1656" w:type="dxa"/>
          </w:tcPr>
          <w:p w14:paraId="32C4B9B8"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8270" w:type="dxa"/>
          </w:tcPr>
          <w:p w14:paraId="63D45466">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pantalla de inicio de sesión incluye un enlace "¿Olvidaste tu contraseña?" claramente visible.</w:t>
            </w:r>
            <w:r/>
          </w:p>
          <w:p w14:paraId="4B6B098F">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acceder al flujo de recuperación, el sistema solicita únicamente el correo electrónico registrado.</w:t>
            </w:r>
            <w:r/>
          </w:p>
          <w:p w14:paraId="1F8FEF77">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el correo existe en el sistema, se envía un correo con un enlace de restablecimiento; si no existe, el sistema muestra un mensaje genérico que no revela si el correo está o no registrado (por seguridad).</w:t>
            </w:r>
            <w:r/>
          </w:p>
          <w:p w14:paraId="74A27540">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enlace de restablecimiento es de un solo uso y expira a los 60 minutos de su emisión.</w:t>
            </w:r>
            <w:r/>
          </w:p>
          <w:p w14:paraId="64C0D11F">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acceder al enlace, el sistema presenta un formulario para ingresar y confirmar la nueva contraseña, con las mismas reglas de validación del registro.</w:t>
            </w:r>
            <w:r/>
          </w:p>
          <w:p w14:paraId="7B482CD6">
            <w:pPr>
              <w:pStyle w:val="1069"/>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Tras restablecer la contraseña exitosamente, el sistema cierra todas las sesiones activas del usuario y lo redirige al inicio de sesión.</w:t>
            </w:r>
            <w:r/>
          </w:p>
          <w:p w14:paraId="5E10770A">
            <w:pPr>
              <w:pBdr/>
              <w:spacing/>
              <w:ind/>
              <w:rPr/>
            </w:pPr>
            <w:r/>
            <w:r/>
          </w:p>
        </w:tc>
      </w:tr>
      <w:tr>
        <w:trPr>
          <w:trHeight w:val="417"/>
        </w:trPr>
        <w:tc>
          <w:tcPr>
            <w:tcBorders/>
            <w:tcW w:w="1656" w:type="dxa"/>
          </w:tcPr>
          <w:p w14:paraId="33DD019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0936CF4"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2C797B7"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E1447D5"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B14961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FCDBC0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2B2443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BEEA66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D72836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D27D2E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BD36CBE"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8FF9A07" w14:textId="77777777">
            <w:pPr>
              <w:pStyle w:val="1069"/>
              <w:pBdr/>
              <w:spacing/>
              <w:ind w:left="0"/>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0C4D2B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9D38319"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8270" w:type="dxa"/>
          </w:tcPr>
          <w:p w14:paraId="2F667F66">
            <w:pPr>
              <w:pBdr/>
              <w:spacing/>
              <w:ind/>
              <w:jc w:val="center"/>
              <w:rPr/>
            </w:pPr>
            <w:r>
              <mc:AlternateContent>
                <mc:Choice Requires="wpg">
                  <w:drawing>
                    <wp:inline xmlns:wp="http://schemas.openxmlformats.org/drawingml/2006/wordprocessingDrawing" distT="0" distB="0" distL="0" distR="0">
                      <wp:extent cx="2957557" cy="630945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7230" name=""/>
                              <pic:cNvPicPr>
                                <a:picLocks noChangeAspect="1"/>
                              </pic:cNvPicPr>
                              <pic:nvPr/>
                            </pic:nvPicPr>
                            <pic:blipFill rotWithShape="1">
                              <a:blip r:embed="rId13"/>
                              <a:stretch/>
                            </pic:blipFill>
                            <pic:spPr bwMode="auto">
                              <a:xfrm flipH="0" flipV="0">
                                <a:off x="0" y="0"/>
                                <a:ext cx="2957556" cy="6309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2.88pt;height:496.81pt;mso-wrap-distance-left:0.00pt;mso-wrap-distance-top:0.00pt;mso-wrap-distance-right:0.00pt;mso-wrap-distance-bottom:0.00pt;z-index:1;" stroked="false">
                      <v:imagedata r:id="rId13" o:title=""/>
                      <o:lock v:ext="edit" rotation="t"/>
                    </v:shape>
                  </w:pict>
                </mc:Fallback>
              </mc:AlternateContent>
            </w:r>
            <w:r/>
          </w:p>
        </w:tc>
      </w:tr>
      <w:tr>
        <w:trPr>
          <w:trHeight w:val="164"/>
        </w:trPr>
        <w:tc>
          <w:tcPr>
            <w:tcBorders/>
            <w:tcW w:w="1656" w:type="dxa"/>
          </w:tcPr>
          <w:p w14:paraId="054D9455"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8270" w:type="dxa"/>
          </w:tcPr>
          <w:p w14:paraId="0C40388E" w14:textId="77777777">
            <w:pPr>
              <w:pStyle w:val="1069"/>
              <w:pBdr/>
              <w:spacing/>
              <w:ind w:left="0"/>
              <w:jc w:val="center"/>
              <w:rPr>
                <w:sz w:val="24"/>
              </w:rPr>
            </w:pPr>
            <w:r>
              <w:rPr>
                <w:sz w:val="24"/>
              </w:rPr>
              <w:t xml:space="preserve">Anderson Ordoñez</w:t>
            </w:r>
            <w:r>
              <w:rPr>
                <w:sz w:val="24"/>
              </w:rPr>
            </w:r>
            <w:r>
              <w:rPr>
                <w:sz w:val="24"/>
              </w:rPr>
            </w:r>
          </w:p>
        </w:tc>
      </w:tr>
    </w:tbl>
    <w:p w14:paraId="1EBF1804">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0E3788CA">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34145DD5">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69E12673" w14:textId="77777777">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tbl>
      <w:tblPr>
        <w:tblStyle w:val="1074"/>
        <w:tblInd w:w="-289" w:type="dxa"/>
        <w:tblW w:w="9927" w:type="dxa"/>
        <w:tblBorders/>
        <w:tblLayout w:type="fixed"/>
        <w:tblLook w:val="04A0" w:firstRow="1" w:lastRow="0" w:firstColumn="1" w:lastColumn="0" w:noHBand="0" w:noVBand="1"/>
      </w:tblPr>
      <w:tblGrid>
        <w:gridCol w:w="1656"/>
        <w:gridCol w:w="8270"/>
      </w:tblGrid>
      <w:tr>
        <w:trPr>
          <w:trHeight w:val="284"/>
        </w:trPr>
        <w:tc>
          <w:tcPr>
            <w:tcBorders/>
            <w:tcW w:w="1656" w:type="dxa"/>
          </w:tcPr>
          <w:p w14:paraId="320A61C6" w14:textId="77777777">
            <w:pPr>
              <w:pStyle w:val="1069"/>
              <w:pBdr/>
              <w:spacing/>
              <w:ind w:left="0"/>
              <w:jc w:val="center"/>
              <w:rPr>
                <w:b/>
                <w:sz w:val="24"/>
              </w:rPr>
            </w:pPr>
            <w:r>
              <w:rPr>
                <w:b/>
                <w:sz w:val="24"/>
              </w:rPr>
              <w:t xml:space="preserve">Identificador</w:t>
            </w:r>
            <w:r>
              <w:rPr>
                <w:b/>
                <w:sz w:val="24"/>
              </w:rPr>
            </w:r>
            <w:r>
              <w:rPr>
                <w:b/>
                <w:sz w:val="24"/>
              </w:rPr>
            </w:r>
          </w:p>
        </w:tc>
        <w:tc>
          <w:tcPr>
            <w:tcBorders/>
            <w:tcW w:w="8270" w:type="dxa"/>
          </w:tcPr>
          <w:p w14:paraId="5355AEB0" w14:textId="4118F3FA">
            <w:pPr>
              <w:pStyle w:val="1069"/>
              <w:pBdr/>
              <w:spacing/>
              <w:ind w:left="0"/>
              <w:jc w:val="center"/>
              <w:rPr>
                <w:b/>
                <w:sz w:val="28"/>
                <w:u w:val="single"/>
              </w:rPr>
            </w:pPr>
            <w:r>
              <w:rPr>
                <w:b/>
              </w:rPr>
              <w:t xml:space="preserve">HU00</w:t>
            </w:r>
            <w:r>
              <w:rPr>
                <w:b/>
              </w:rPr>
              <w:t xml:space="preserve">5</w:t>
            </w:r>
            <w:r>
              <w:rPr>
                <w:b/>
                <w:sz w:val="28"/>
                <w:u w:val="single"/>
              </w:rPr>
            </w:r>
            <w:r>
              <w:rPr>
                <w:b/>
                <w:sz w:val="28"/>
                <w:u w:val="single"/>
              </w:rPr>
            </w:r>
          </w:p>
        </w:tc>
      </w:tr>
      <w:tr>
        <w:trPr>
          <w:trHeight w:val="297"/>
        </w:trPr>
        <w:tc>
          <w:tcPr>
            <w:tcBorders/>
            <w:tcW w:w="1656" w:type="dxa"/>
          </w:tcPr>
          <w:p w14:paraId="4D3A0FDA"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8270" w:type="dxa"/>
          </w:tcPr>
          <w:p w14:paraId="40E86F63">
            <w:pPr>
              <w:pBdr/>
              <w:spacing/>
              <w:ind/>
              <w:rPr/>
            </w:pPr>
            <w:r/>
            <w:r>
              <w:t xml:space="preserve">Creación de un evento</w:t>
            </w:r>
            <w:r/>
            <w:r/>
          </w:p>
        </w:tc>
      </w:tr>
      <w:tr>
        <w:trPr>
          <w:trHeight w:val="609"/>
        </w:trPr>
        <w:tc>
          <w:tcPr>
            <w:tcBorders/>
            <w:tcW w:w="1656" w:type="dxa"/>
          </w:tcPr>
          <w:p w14:paraId="1AA1E676"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8270" w:type="dxa"/>
          </w:tcPr>
          <w:p w14:paraId="700E313F">
            <w:pPr>
              <w:pBdr/>
              <w:spacing/>
              <w:ind/>
              <w:rPr/>
            </w:pPr>
            <w:r/>
            <w:r>
              <w:t xml:space="preserve">Como Organizador autenticado, quiero crear un nuevo evento completando un formulario estructurado, para que la ciudadanía pueda descubrirlo y acceder al canal de inscripción que yo defina.</w:t>
            </w:r>
            <w:r/>
            <w:r/>
          </w:p>
        </w:tc>
      </w:tr>
      <w:tr>
        <w:trPr>
          <w:trHeight w:val="816"/>
        </w:trPr>
        <w:tc>
          <w:tcPr>
            <w:tcBorders/>
            <w:tcW w:w="1656" w:type="dxa"/>
          </w:tcPr>
          <w:p w14:paraId="2019BC49"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8270" w:type="dxa"/>
          </w:tcPr>
          <w:p w14:paraId="0DCDB25C">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formulario de creación de evento incluye los campos: título (máximo 100 caracteres), descripción (máximo 1000 caracteres), categoría (selección de lista predefinida), fecha y hora de inicio, fecha y hora de finalización, modalidad (presencial o virtual)</w:t>
            </w:r>
            <w:r>
              <w:rPr>
                <w:rFonts w:ascii="Times New Roman" w:hAnsi="Times New Roman" w:eastAsia="Times New Roman" w:cs="Times New Roman"/>
                <w:color w:val="000000"/>
                <w:sz w:val="24"/>
              </w:rPr>
              <w:t xml:space="preserve">, dirección física o enlace del evento virtual (según modalidad), imagen del flyer (formatos JPG, PNG o WebP, tamaño máximo 5 MB), precio de inscripción (campo opcional; si se deja vacío, el evento se publica como gratuito) y enlace o canal de inscripción </w:t>
            </w:r>
            <w:r>
              <w:rPr>
                <w:rFonts w:ascii="Times New Roman" w:hAnsi="Times New Roman" w:eastAsia="Times New Roman" w:cs="Times New Roman"/>
                <w:color w:val="000000"/>
                <w:sz w:val="24"/>
              </w:rPr>
              <w:t xml:space="preserve">externo (URL, número de WhatsApp o enlace a formulario).</w:t>
            </w:r>
            <w:r/>
          </w:p>
          <w:p w14:paraId="145EB942">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sistema valida que la fecha de inicio sea posterior a la fecha y hora actuales, y que la fecha de finalización sea posterior a la de inicio.</w:t>
            </w:r>
            <w:r/>
          </w:p>
          <w:p w14:paraId="069CCA54">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sistema valida el tipo y tamaño de la imagen antes de completar la subida; si el archivo no cumple las condiciones, muestra un mensaje de error específico.</w:t>
            </w:r>
            <w:r/>
          </w:p>
          <w:p w14:paraId="2A9E4270">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publicar el evento, el sistema lo hace visible de inmediato en el grid de la página principal sin requerir aprobación previa.</w:t>
            </w:r>
            <w:r/>
          </w:p>
          <w:p w14:paraId="7372A2BE">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sistema envía una notificación por correo electrónico al Organizador confirmando que el evento fue publicado exitosamente, con el enlace directo a su página de detalle.</w:t>
            </w:r>
            <w:r/>
          </w:p>
          <w:p w14:paraId="33A695D4">
            <w:pPr>
              <w:pStyle w:val="1069"/>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evento publicado es accesible en la URL canónica </w:t>
            </w:r>
            <w:r>
              <w:rPr>
                <w:rFonts w:ascii="Courier New" w:hAnsi="Courier New" w:eastAsia="Courier New" w:cs="Courier New"/>
                <w:color w:val="000000"/>
                <w:sz w:val="20"/>
              </w:rPr>
              <w:t xml:space="preserve">/eventos/[slug]</w:t>
            </w:r>
            <w:r>
              <w:rPr>
                <w:rFonts w:ascii="Times New Roman" w:hAnsi="Times New Roman" w:eastAsia="Times New Roman" w:cs="Times New Roman"/>
                <w:color w:val="000000"/>
                <w:sz w:val="24"/>
              </w:rPr>
              <w:t xml:space="preserve"> generada automáticamente a partir del título.</w:t>
            </w:r>
            <w:r/>
          </w:p>
          <w:p w14:paraId="642FCDA9">
            <w:pPr>
              <w:pBdr/>
              <w:spacing/>
              <w:ind/>
              <w:rPr/>
            </w:pPr>
            <w:r/>
            <w:r/>
          </w:p>
        </w:tc>
      </w:tr>
      <w:tr>
        <w:trPr>
          <w:trHeight w:val="417"/>
        </w:trPr>
        <w:tc>
          <w:tcPr>
            <w:tcBorders/>
            <w:tcW w:w="1656" w:type="dxa"/>
          </w:tcPr>
          <w:p w14:paraId="526E04D8"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1BCC20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16CBEDE"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3E31E3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B0A2BF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044BD3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81B490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9CCB8C0"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DD89495"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8C91B7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6300132"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AAAA7E4" w14:textId="77777777">
            <w:pPr>
              <w:pStyle w:val="1069"/>
              <w:pBdr/>
              <w:spacing/>
              <w:ind w:left="0"/>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FF7AFA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C1B04CC"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8270" w:type="dxa"/>
          </w:tcPr>
          <w:p w14:paraId="42EFB5AD">
            <w:pPr>
              <w:pBdr/>
              <w:spacing/>
              <w:ind/>
              <w:jc w:val="center"/>
              <w:rPr/>
            </w:pPr>
            <w:r/>
            <w:r/>
            <w:r/>
            <w:r>
              <mc:AlternateContent>
                <mc:Choice Requires="wpg">
                  <w:drawing>
                    <wp:inline xmlns:wp="http://schemas.openxmlformats.org/drawingml/2006/wordprocessingDrawing" distT="0" distB="0" distL="0" distR="0">
                      <wp:extent cx="3483624" cy="734768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5067" name=""/>
                              <pic:cNvPicPr>
                                <a:picLocks noChangeAspect="1"/>
                              </pic:cNvPicPr>
                              <pic:nvPr/>
                            </pic:nvPicPr>
                            <pic:blipFill rotWithShape="1">
                              <a:blip r:embed="rId14"/>
                              <a:srcRect l="1443" t="0" r="0" b="0"/>
                              <a:stretch/>
                            </pic:blipFill>
                            <pic:spPr bwMode="auto">
                              <a:xfrm rot="0" flipH="0" flipV="0">
                                <a:off x="0" y="0"/>
                                <a:ext cx="3483623" cy="7347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4.30pt;height:578.56pt;mso-wrap-distance-left:0.00pt;mso-wrap-distance-top:0.00pt;mso-wrap-distance-right:0.00pt;mso-wrap-distance-bottom:0.00pt;rotation:0;z-index:1;" stroked="false">
                      <v:imagedata r:id="rId14" o:title="" croptop="0f" cropleft="946f" cropbottom="0f" cropright="0f"/>
                      <o:lock v:ext="edit" rotation="t"/>
                    </v:shape>
                  </w:pict>
                </mc:Fallback>
              </mc:AlternateContent>
            </w:r>
            <w:r/>
            <w:r/>
            <w:r/>
            <w:r/>
            <w:r/>
            <w:r/>
            <w:r/>
            <w:r/>
            <w:r/>
          </w:p>
        </w:tc>
      </w:tr>
      <w:tr>
        <w:trPr>
          <w:trHeight w:val="164"/>
        </w:trPr>
        <w:tc>
          <w:tcPr>
            <w:tcBorders/>
            <w:tcW w:w="1656" w:type="dxa"/>
          </w:tcPr>
          <w:p w14:paraId="31951FF2"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8270" w:type="dxa"/>
          </w:tcPr>
          <w:p w14:paraId="40F75B6F" w14:textId="77777777">
            <w:pPr>
              <w:pStyle w:val="1069"/>
              <w:pBdr/>
              <w:spacing/>
              <w:ind w:left="0"/>
              <w:jc w:val="center"/>
              <w:rPr>
                <w:sz w:val="24"/>
              </w:rPr>
            </w:pPr>
            <w:r>
              <w:rPr>
                <w:sz w:val="24"/>
              </w:rPr>
              <w:t xml:space="preserve">Anderson Ordoñez</w:t>
            </w:r>
            <w:r>
              <w:rPr>
                <w:sz w:val="24"/>
              </w:rPr>
            </w:r>
            <w:r>
              <w:rPr>
                <w:sz w:val="24"/>
              </w:rPr>
            </w:r>
          </w:p>
        </w:tc>
      </w:tr>
    </w:tbl>
    <w:p w14:paraId="4DFDD6C6">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0812FA7D" w14:textId="77777777">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tbl>
      <w:tblPr>
        <w:tblStyle w:val="1074"/>
        <w:tblInd w:w="-289" w:type="dxa"/>
        <w:tblW w:w="9927" w:type="dxa"/>
        <w:tblBorders/>
        <w:tblLayout w:type="fixed"/>
        <w:tblLook w:val="04A0" w:firstRow="1" w:lastRow="0" w:firstColumn="1" w:lastColumn="0" w:noHBand="0" w:noVBand="1"/>
      </w:tblPr>
      <w:tblGrid>
        <w:gridCol w:w="2411"/>
        <w:gridCol w:w="7516"/>
      </w:tblGrid>
      <w:tr>
        <w:trPr>
          <w:trHeight w:val="297"/>
        </w:trPr>
        <w:tc>
          <w:tcPr>
            <w:tcBorders/>
            <w:tcW w:w="2411" w:type="dxa"/>
          </w:tcPr>
          <w:p w14:paraId="75A170C1" w14:textId="77777777">
            <w:pPr>
              <w:pStyle w:val="1069"/>
              <w:pBdr/>
              <w:spacing/>
              <w:ind w:left="0"/>
              <w:jc w:val="center"/>
              <w:rPr>
                <w:b/>
                <w:sz w:val="24"/>
              </w:rPr>
            </w:pPr>
            <w:r>
              <w:rPr>
                <w:b/>
                <w:sz w:val="24"/>
              </w:rPr>
              <w:t xml:space="preserve">Identificador</w:t>
            </w:r>
            <w:r>
              <w:rPr>
                <w:b/>
                <w:sz w:val="24"/>
              </w:rPr>
            </w:r>
            <w:r>
              <w:rPr>
                <w:b/>
                <w:sz w:val="24"/>
              </w:rPr>
            </w:r>
          </w:p>
        </w:tc>
        <w:tc>
          <w:tcPr>
            <w:tcBorders/>
            <w:tcW w:w="7516" w:type="dxa"/>
          </w:tcPr>
          <w:p w14:paraId="4D6F8623" w14:textId="4DAD99E0">
            <w:pPr>
              <w:pStyle w:val="1069"/>
              <w:pBdr/>
              <w:spacing/>
              <w:ind w:left="0"/>
              <w:jc w:val="center"/>
              <w:rPr>
                <w:b/>
                <w:sz w:val="28"/>
                <w:u w:val="single"/>
              </w:rPr>
            </w:pPr>
            <w:r>
              <w:rPr>
                <w:b/>
              </w:rPr>
              <w:t xml:space="preserve">HU00</w:t>
            </w:r>
            <w:r>
              <w:rPr>
                <w:b/>
              </w:rPr>
              <w:t xml:space="preserve">6</w:t>
            </w:r>
            <w:r>
              <w:rPr>
                <w:b/>
                <w:sz w:val="28"/>
                <w:u w:val="single"/>
              </w:rPr>
            </w:r>
            <w:r>
              <w:rPr>
                <w:b/>
                <w:sz w:val="28"/>
                <w:u w:val="single"/>
              </w:rPr>
            </w:r>
          </w:p>
        </w:tc>
      </w:tr>
      <w:tr>
        <w:trPr>
          <w:trHeight w:val="297"/>
        </w:trPr>
        <w:tc>
          <w:tcPr>
            <w:tcBorders/>
            <w:tcW w:w="2411" w:type="dxa"/>
          </w:tcPr>
          <w:p w14:paraId="3CE585B5" w14:textId="77777777">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7516" w:type="dxa"/>
          </w:tcPr>
          <w:p w14:paraId="12598869">
            <w:pPr>
              <w:pBdr/>
              <w:spacing/>
              <w:ind/>
              <w:rPr/>
            </w:pPr>
            <w:r/>
            <w:r>
              <w:t xml:space="preserve">Visualización del grid de eventos</w:t>
            </w:r>
            <w:r/>
            <w:r/>
          </w:p>
        </w:tc>
      </w:tr>
      <w:tr>
        <w:trPr>
          <w:trHeight w:val="609"/>
        </w:trPr>
        <w:tc>
          <w:tcPr>
            <w:tcBorders/>
            <w:tcW w:w="2411" w:type="dxa"/>
          </w:tcPr>
          <w:p w14:paraId="24ECA30F" w14:textId="77777777">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7516" w:type="dxa"/>
          </w:tcPr>
          <w:p w14:paraId="6A67E275">
            <w:pPr>
              <w:pBdr/>
              <w:spacing/>
              <w:ind/>
              <w:rPr/>
            </w:pPr>
            <w:r/>
            <w:r>
              <w:t xml:space="preserve">Como ciudadano que visita QuePaHoy, quiero ver los eventos disponibles en un grid visual ordenado, para descubrir rápidamente qué actividades están ocurriendo en mi ciudad sin necesidad de estar registrado.</w:t>
            </w:r>
            <w:r/>
            <w:r/>
          </w:p>
        </w:tc>
      </w:tr>
      <w:tr>
        <w:trPr>
          <w:trHeight w:val="816"/>
        </w:trPr>
        <w:tc>
          <w:tcPr>
            <w:tcBorders/>
            <w:tcW w:w="2411" w:type="dxa"/>
          </w:tcPr>
          <w:p w14:paraId="13EF6422" w14:textId="7777777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7516" w:type="dxa"/>
          </w:tcPr>
          <w:p w14:paraId="07B601AD">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principal muestra los eventos activos y próximos en un grid de tarjetas, ordenado de forma predeterminada por proximidad de fecha de inicio.</w:t>
            </w:r>
            <w:r/>
          </w:p>
          <w:p w14:paraId="74084992">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Cada tarjeta muestra: imagen del flyer del evento, título del evento, fecha y hora de inicio, y precio (o la etiqueta "Gratuito" si el campo de precio está vacío).</w:t>
            </w:r>
            <w:r/>
          </w:p>
          <w:p w14:paraId="6FB7AE42">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grid excluye automáticamente los eventos finalizados, cancelados u ocultos.</w:t>
            </w:r>
            <w:r/>
          </w:p>
          <w:p w14:paraId="634AC4F1">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 imágenes del grid se cargan de forma diferida (lazy loading) para optimizar el tiempo de carga en dispositivos móviles.</w:t>
            </w:r>
            <w:r/>
          </w:p>
          <w:p w14:paraId="648528D0">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grid es responsive y se adapta a los breakpoints definidos: una columna en pantallas menores a 640px, dos columnas entre 640px y 1024px, y tres o más columnas en pantallas superiores.</w:t>
            </w:r>
            <w:r/>
          </w:p>
          <w:p w14:paraId="68BAD7DE">
            <w:pPr>
              <w:pStyle w:val="1069"/>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principal carga el listado inicial en menos de tres segundos bajo conexión 4G.</w:t>
            </w:r>
            <w:r/>
          </w:p>
          <w:p w14:paraId="0E3FF8EC">
            <w:pPr>
              <w:pBdr/>
              <w:spacing/>
              <w:ind/>
              <w:rPr/>
            </w:pPr>
            <w:r/>
            <w:r/>
          </w:p>
        </w:tc>
      </w:tr>
      <w:tr>
        <w:trPr>
          <w:trHeight w:val="417"/>
        </w:trPr>
        <w:tc>
          <w:tcPr>
            <w:tcBorders/>
            <w:tcW w:w="2411" w:type="dxa"/>
          </w:tcPr>
          <w:p w14:paraId="0792BBE3"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33EBAB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88E1B15"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EB1C03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4287BD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023A9DD"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3387D6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9304E8F"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D4291E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DE3149E"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B9ACDDD"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CD8504F"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18DA2F1"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1B0D2E4"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797386B"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F5C0E34"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999B69C"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8FF50B9"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5C878B6"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6CBBE1A" w14:textId="7777777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148B912" w14:textId="7777777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7516" w:type="dxa"/>
          </w:tcPr>
          <w:p w14:paraId="7B3FE33E">
            <w:pPr>
              <w:pBdr/>
              <w:spacing/>
              <w:ind/>
              <w:jc w:val="center"/>
              <w:rPr/>
            </w:pPr>
            <w:r>
              <mc:AlternateContent>
                <mc:Choice Requires="wpg">
                  <w:drawing>
                    <wp:inline xmlns:wp="http://schemas.openxmlformats.org/drawingml/2006/wordprocessingDrawing" distT="0" distB="0" distL="0" distR="0">
                      <wp:extent cx="3607898" cy="779083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4141" name=""/>
                              <pic:cNvPicPr>
                                <a:picLocks noChangeAspect="1"/>
                              </pic:cNvPicPr>
                              <pic:nvPr/>
                            </pic:nvPicPr>
                            <pic:blipFill rotWithShape="1">
                              <a:blip r:embed="rId15"/>
                              <a:stretch/>
                            </pic:blipFill>
                            <pic:spPr bwMode="auto">
                              <a:xfrm flipH="0" flipV="0">
                                <a:off x="0" y="0"/>
                                <a:ext cx="3607898" cy="7790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4.09pt;height:613.45pt;mso-wrap-distance-left:0.00pt;mso-wrap-distance-top:0.00pt;mso-wrap-distance-right:0.00pt;mso-wrap-distance-bottom:0.00pt;z-index:1;" stroked="false">
                      <v:imagedata r:id="rId15" o:title=""/>
                      <o:lock v:ext="edit" rotation="t"/>
                    </v:shape>
                  </w:pict>
                </mc:Fallback>
              </mc:AlternateContent>
            </w:r>
            <w:r/>
            <w:r/>
            <w:r/>
            <w:r/>
            <w:r/>
            <w:r/>
            <w:r/>
            <w:r/>
            <w:r/>
            <w:r/>
            <w:r/>
            <w:r/>
          </w:p>
        </w:tc>
      </w:tr>
      <w:tr>
        <w:trPr>
          <w:trHeight w:val="297"/>
        </w:trPr>
        <w:tc>
          <w:tcPr>
            <w:tcBorders/>
            <w:tcW w:w="2411" w:type="dxa"/>
          </w:tcPr>
          <w:p w14:paraId="7330D0B3" w14:textId="777777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7516" w:type="dxa"/>
          </w:tcPr>
          <w:p w14:paraId="32C36421" w14:textId="77777777">
            <w:pPr>
              <w:pStyle w:val="1069"/>
              <w:pBdr/>
              <w:spacing/>
              <w:ind w:left="0"/>
              <w:jc w:val="center"/>
              <w:rPr>
                <w:sz w:val="24"/>
              </w:rPr>
            </w:pPr>
            <w:r>
              <w:rPr>
                <w:sz w:val="24"/>
              </w:rPr>
              <w:t xml:space="preserve">Anderson Ordoñez</w:t>
            </w:r>
            <w:r>
              <w:rPr>
                <w:sz w:val="24"/>
              </w:rPr>
            </w:r>
            <w:r>
              <w:rPr>
                <w:sz w:val="24"/>
              </w:rPr>
            </w:r>
          </w:p>
        </w:tc>
      </w:tr>
    </w:tbl>
    <w:p w14:paraId="598FAEC8">
      <w:pPr>
        <w:pBdr/>
        <w:spacing w:after="100" w:afterAutospacing="1" w:before="100" w:beforeAutospacing="1"/>
        <w:ind/>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bl>
      <w:tblPr>
        <w:tblStyle w:val="1074"/>
        <w:tblInd w:w="-289" w:type="dxa"/>
        <w:tblW w:w="9927" w:type="dxa"/>
        <w:tblBorders/>
        <w:tblLayout w:type="fixed"/>
        <w:tblLook w:val="04A0" w:firstRow="1" w:lastRow="0" w:firstColumn="1" w:lastColumn="0" w:noHBand="0" w:noVBand="1"/>
      </w:tblPr>
      <w:tblGrid>
        <w:gridCol w:w="2411"/>
        <w:gridCol w:w="7516"/>
      </w:tblGrid>
      <w:tr>
        <w:trPr>
          <w:trHeight w:val="297"/>
        </w:trPr>
        <w:tc>
          <w:tcPr>
            <w:tcBorders/>
            <w:tcW w:w="2411" w:type="dxa"/>
          </w:tcPr>
          <w:p w14:paraId="04C657CC">
            <w:pPr>
              <w:pStyle w:val="1069"/>
              <w:pBdr/>
              <w:spacing/>
              <w:ind w:left="0"/>
              <w:jc w:val="center"/>
              <w:rPr>
                <w:b/>
                <w:sz w:val="24"/>
              </w:rPr>
            </w:pPr>
            <w:r>
              <w:rPr>
                <w:b/>
                <w:sz w:val="24"/>
              </w:rPr>
              <w:t xml:space="preserve">Identificador</w:t>
            </w:r>
            <w:r>
              <w:rPr>
                <w:b/>
                <w:sz w:val="24"/>
              </w:rPr>
            </w:r>
            <w:r>
              <w:rPr>
                <w:b/>
                <w:sz w:val="24"/>
              </w:rPr>
            </w:r>
          </w:p>
        </w:tc>
        <w:tc>
          <w:tcPr>
            <w:tcBorders/>
            <w:tcW w:w="7516" w:type="dxa"/>
          </w:tcPr>
          <w:p w14:paraId="5748C27A">
            <w:pPr>
              <w:pStyle w:val="1069"/>
              <w:pBdr/>
              <w:spacing/>
              <w:ind w:left="0"/>
              <w:jc w:val="center"/>
              <w:rPr>
                <w:b/>
                <w:sz w:val="28"/>
                <w:u w:val="single"/>
              </w:rPr>
            </w:pPr>
            <w:r>
              <w:rPr>
                <w:b/>
              </w:rPr>
              <w:t xml:space="preserve">HU00</w:t>
            </w:r>
            <w:r>
              <w:rPr>
                <w:b/>
              </w:rPr>
              <w:t xml:space="preserve">7</w:t>
            </w:r>
            <w:r>
              <w:rPr>
                <w:b/>
                <w:sz w:val="28"/>
                <w:u w:val="single"/>
              </w:rPr>
            </w:r>
            <w:r>
              <w:rPr>
                <w:b/>
                <w:sz w:val="28"/>
                <w:u w:val="single"/>
              </w:rPr>
            </w:r>
          </w:p>
        </w:tc>
      </w:tr>
      <w:tr>
        <w:trPr>
          <w:trHeight w:val="297"/>
        </w:trPr>
        <w:tc>
          <w:tcPr>
            <w:tcBorders/>
            <w:tcW w:w="2411" w:type="dxa"/>
          </w:tcPr>
          <w:p w14:paraId="34478391">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7516" w:type="dxa"/>
          </w:tcPr>
          <w:p w14:paraId="5AE6A6D1">
            <w:pPr>
              <w:pBdr/>
              <w:spacing/>
              <w:ind/>
              <w:rPr/>
            </w:pPr>
            <w:r/>
            <w:r>
              <w:t xml:space="preserve">Filtrado de eventos</w:t>
            </w:r>
            <w:r/>
            <w:r/>
          </w:p>
        </w:tc>
      </w:tr>
      <w:tr>
        <w:trPr>
          <w:trHeight w:val="609"/>
        </w:trPr>
        <w:tc>
          <w:tcPr>
            <w:tcBorders/>
            <w:tcW w:w="2411" w:type="dxa"/>
          </w:tcPr>
          <w:p w14:paraId="63E290CF">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7516" w:type="dxa"/>
          </w:tcPr>
          <w:p w14:paraId="5F3304AA">
            <w:pPr>
              <w:pBdr/>
              <w:spacing/>
              <w:ind/>
              <w:rPr/>
            </w:pPr>
            <w:r/>
            <w:r>
              <w:t xml:space="preserve">Como ciudadano que explora el grid de eventos, quiero filtrar los eventos por categoría, modalidad y rango de fechas, para encontrar únicamente los que se ajustan a mis intereses y disponibilidad.</w:t>
            </w:r>
            <w:r/>
            <w:r/>
          </w:p>
        </w:tc>
      </w:tr>
      <w:tr>
        <w:trPr>
          <w:trHeight w:val="816"/>
        </w:trPr>
        <w:tc>
          <w:tcPr>
            <w:tcBorders/>
            <w:tcW w:w="2411" w:type="dxa"/>
          </w:tcPr>
          <w:p w14:paraId="0E2291C9">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7516" w:type="dxa"/>
          </w:tcPr>
          <w:p w14:paraId="2B695835">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Los controles de filtrado están visibles en la parte superior del grid, accesibles sin desplazamiento en móvil.</w:t>
            </w:r>
            <w:r>
              <w:rPr>
                <w:rFonts w:ascii="Times New Roman" w:hAnsi="Times New Roman" w:eastAsia="Times New Roman" w:cs="Times New Roman"/>
                <w:sz w:val="24"/>
              </w:rPr>
            </w:r>
            <w:r>
              <w:rPr>
                <w:rFonts w:ascii="Times New Roman" w:hAnsi="Times New Roman" w:eastAsia="Times New Roman" w:cs="Times New Roman"/>
                <w:sz w:val="24"/>
              </w:rPr>
            </w:r>
          </w:p>
          <w:p w14:paraId="244B4061">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Los filtros disponibles son: categoría (selector de lista), modalidad (presencial / virtual / ambas) y rango de fechas (fecha desde y fecha hasta).</w:t>
            </w:r>
            <w:r>
              <w:rPr>
                <w:rFonts w:ascii="Times New Roman" w:hAnsi="Times New Roman" w:eastAsia="Times New Roman" w:cs="Times New Roman"/>
                <w:sz w:val="24"/>
              </w:rPr>
            </w:r>
            <w:r>
              <w:rPr>
                <w:rFonts w:ascii="Times New Roman" w:hAnsi="Times New Roman" w:eastAsia="Times New Roman" w:cs="Times New Roman"/>
                <w:sz w:val="24"/>
              </w:rPr>
            </w:r>
          </w:p>
          <w:p w14:paraId="76E24FF3">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Los filtros son combinables entre sí; al aplicarlos, el grid se actualiza sin recargar la página completa.</w:t>
            </w:r>
            <w:r>
              <w:rPr>
                <w:rFonts w:ascii="Times New Roman" w:hAnsi="Times New Roman" w:eastAsia="Times New Roman" w:cs="Times New Roman"/>
                <w:sz w:val="24"/>
              </w:rPr>
            </w:r>
            <w:r>
              <w:rPr>
                <w:rFonts w:ascii="Times New Roman" w:hAnsi="Times New Roman" w:eastAsia="Times New Roman" w:cs="Times New Roman"/>
                <w:sz w:val="24"/>
              </w:rPr>
            </w:r>
          </w:p>
          <w:p w14:paraId="272C82EB">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Si la combinación de filtros no devuelve resultados, el sistema muestra un mensaje indicativo y sugiere ampliar los criterios de búsqueda.</w:t>
            </w:r>
            <w:r>
              <w:rPr>
                <w:rFonts w:ascii="Times New Roman" w:hAnsi="Times New Roman" w:eastAsia="Times New Roman" w:cs="Times New Roman"/>
                <w:sz w:val="24"/>
              </w:rPr>
            </w:r>
            <w:r>
              <w:rPr>
                <w:rFonts w:ascii="Times New Roman" w:hAnsi="Times New Roman" w:eastAsia="Times New Roman" w:cs="Times New Roman"/>
                <w:sz w:val="24"/>
              </w:rPr>
            </w:r>
          </w:p>
          <w:p w14:paraId="41A9F420">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Al limpiar los filtros, el grid regresa al estado inicial ordenado por proximidad de fecha.</w:t>
            </w:r>
            <w:r>
              <w:rPr>
                <w:rFonts w:ascii="Times New Roman" w:hAnsi="Times New Roman" w:eastAsia="Times New Roman" w:cs="Times New Roman"/>
                <w:sz w:val="24"/>
              </w:rPr>
            </w:r>
            <w:r>
              <w:rPr>
                <w:rFonts w:ascii="Times New Roman" w:hAnsi="Times New Roman" w:eastAsia="Times New Roman" w:cs="Times New Roman"/>
                <w:sz w:val="24"/>
              </w:rPr>
            </w:r>
          </w:p>
          <w:p w14:paraId="3AF5E0B8">
            <w:pPr>
              <w:pStyle w:val="1069"/>
              <w:numPr>
                <w:ilvl w:val="0"/>
                <w:numId w:val="10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Los filtros aplicados se reflejan en la URL de la página (parámetros de consulta) para permitir compartir búsquedas específicas.</w:t>
            </w:r>
            <w:r>
              <w:rPr>
                <w:rFonts w:ascii="Times New Roman" w:hAnsi="Times New Roman" w:eastAsia="Times New Roman" w:cs="Times New Roman"/>
                <w:sz w:val="24"/>
              </w:rPr>
            </w:r>
            <w:r>
              <w:rPr>
                <w:rFonts w:ascii="Times New Roman" w:hAnsi="Times New Roman" w:eastAsia="Times New Roman" w:cs="Times New Roman"/>
                <w:sz w:val="24"/>
              </w:rPr>
            </w:r>
          </w:p>
          <w:p w14:paraId="03D8EFF1">
            <w:pPr>
              <w:pBdr/>
              <w:spacing/>
              <w:ind/>
              <w:rPr/>
            </w:pPr>
            <w:r/>
            <w:r/>
            <w:r/>
          </w:p>
        </w:tc>
      </w:tr>
      <w:tr>
        <w:trPr>
          <w:trHeight w:val="417"/>
        </w:trPr>
        <w:tc>
          <w:tcPr>
            <w:tcBorders/>
            <w:tcW w:w="2411" w:type="dxa"/>
          </w:tcPr>
          <w:p w14:paraId="5F8F7CC6">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FCD859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DD3611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D29779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531ED8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DB346C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43EF9D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B5016A5">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604BAF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7B6A2D5">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BD2A95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89D604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D3011DC">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48571E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BDDEC6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E490C8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1F92D48">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2A2ACF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A43B9F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171C0F3">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A8180E3">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7516" w:type="dxa"/>
          </w:tcPr>
          <w:p w14:paraId="32D9BB89">
            <w:pPr>
              <w:pBdr/>
              <w:spacing/>
              <w:ind/>
              <w:jc w:val="center"/>
              <w:rPr>
                <w:highlight w:val="none"/>
              </w:rPr>
            </w:pPr>
            <w:r>
              <mc:AlternateContent>
                <mc:Choice Requires="wpg">
                  <w:drawing>
                    <wp:inline xmlns:wp="http://schemas.openxmlformats.org/drawingml/2006/wordprocessingDrawing" distT="0" distB="0" distL="0" distR="0">
                      <wp:extent cx="3571875" cy="77819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16127" name=""/>
                              <pic:cNvPicPr>
                                <a:picLocks noChangeAspect="1"/>
                              </pic:cNvPicPr>
                              <pic:nvPr/>
                            </pic:nvPicPr>
                            <pic:blipFill rotWithShape="1">
                              <a:blip r:embed="rId16"/>
                              <a:stretch/>
                            </pic:blipFill>
                            <pic:spPr bwMode="auto">
                              <a:xfrm>
                                <a:off x="0" y="0"/>
                                <a:ext cx="3571875" cy="7781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1.25pt;height:612.75pt;mso-wrap-distance-left:0.00pt;mso-wrap-distance-top:0.00pt;mso-wrap-distance-right:0.00pt;mso-wrap-distance-bottom:0.00pt;z-index:1;" stroked="false">
                      <v:imagedata r:id="rId16" o:title=""/>
                      <o:lock v:ext="edit" rotation="t"/>
                    </v:shape>
                  </w:pict>
                </mc:Fallback>
              </mc:AlternateContent>
            </w:r>
            <w:r/>
          </w:p>
          <w:p w14:paraId="1AE95703">
            <w:pPr>
              <w:pBdr/>
              <w:spacing/>
              <w:ind/>
              <w:jc w:val="center"/>
              <w:rPr/>
            </w:pPr>
            <w:r>
              <w:rPr>
                <w:highlight w:val="none"/>
              </w:rPr>
              <mc:AlternateContent>
                <mc:Choice Requires="wpg">
                  <w:drawing>
                    <wp:inline xmlns:wp="http://schemas.openxmlformats.org/drawingml/2006/wordprocessingDrawing" distT="0" distB="0" distL="0" distR="0">
                      <wp:extent cx="3571875" cy="67151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2041" name=""/>
                              <pic:cNvPicPr>
                                <a:picLocks noChangeAspect="1"/>
                              </pic:cNvPicPr>
                              <pic:nvPr/>
                            </pic:nvPicPr>
                            <pic:blipFill rotWithShape="1">
                              <a:blip r:embed="rId17"/>
                              <a:stretch/>
                            </pic:blipFill>
                            <pic:spPr bwMode="auto">
                              <a:xfrm>
                                <a:off x="0" y="0"/>
                                <a:ext cx="3571875" cy="6715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1.25pt;height:528.7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r>
              <w:rPr>
                <w:highlight w:val="none"/>
              </w:rPr>
            </w:r>
          </w:p>
        </w:tc>
      </w:tr>
      <w:tr>
        <w:trPr>
          <w:trHeight w:val="297"/>
        </w:trPr>
        <w:tc>
          <w:tcPr>
            <w:tcBorders/>
            <w:tcW w:w="2411" w:type="dxa"/>
          </w:tcPr>
          <w:p w14:paraId="7F0C19D3">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7516" w:type="dxa"/>
          </w:tcPr>
          <w:p w14:paraId="1FFA0F85">
            <w:pPr>
              <w:pStyle w:val="1069"/>
              <w:pBdr/>
              <w:spacing/>
              <w:ind w:left="0"/>
              <w:jc w:val="center"/>
              <w:rPr>
                <w:sz w:val="24"/>
              </w:rPr>
            </w:pPr>
            <w:r>
              <w:rPr>
                <w:sz w:val="24"/>
              </w:rPr>
              <w:t xml:space="preserve">Anderson Ordoñez</w:t>
            </w:r>
            <w:r>
              <w:rPr>
                <w:sz w:val="24"/>
              </w:rPr>
            </w:r>
            <w:r>
              <w:rPr>
                <w:sz w:val="24"/>
              </w:rPr>
            </w:r>
          </w:p>
        </w:tc>
      </w:tr>
    </w:tbl>
    <w:p w14:paraId="1C477A91">
      <w:pPr>
        <w:pBdr/>
        <w:spacing w:after="100" w:afterAutospacing="1" w:before="100" w:beforeAutospacing="1"/>
        <w:ind/>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EF47491">
      <w:pPr>
        <w:pBdr/>
        <w:spacing w:after="100" w:afterAutospacing="1" w:before="100" w:beforeAutospacing="1"/>
        <w:ind/>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C8E133">
      <w:pPr>
        <w:pBdr/>
        <w:spacing w:after="100" w:afterAutospacing="1" w:before="100" w:beforeAutospacing="1"/>
        <w:ind/>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bl>
      <w:tblPr>
        <w:tblStyle w:val="1074"/>
        <w:tblInd w:w="-289" w:type="dxa"/>
        <w:tblW w:w="9927" w:type="dxa"/>
        <w:tblBorders/>
        <w:tblLayout w:type="fixed"/>
        <w:tblLook w:val="04A0" w:firstRow="1" w:lastRow="0" w:firstColumn="1" w:lastColumn="0" w:noHBand="0" w:noVBand="1"/>
      </w:tblPr>
      <w:tblGrid>
        <w:gridCol w:w="2411"/>
        <w:gridCol w:w="7516"/>
      </w:tblGrid>
      <w:tr>
        <w:trPr>
          <w:trHeight w:val="297"/>
        </w:trPr>
        <w:tc>
          <w:tcPr>
            <w:tcBorders/>
            <w:tcW w:w="2411" w:type="dxa"/>
          </w:tcPr>
          <w:p w14:paraId="19C60C28">
            <w:pPr>
              <w:pStyle w:val="1069"/>
              <w:pBdr/>
              <w:spacing/>
              <w:ind w:left="0"/>
              <w:jc w:val="center"/>
              <w:rPr>
                <w:b/>
                <w:sz w:val="24"/>
              </w:rPr>
            </w:pPr>
            <w:r>
              <w:rPr>
                <w:b/>
                <w:sz w:val="24"/>
              </w:rPr>
              <w:t xml:space="preserve">Identificador</w:t>
            </w:r>
            <w:r>
              <w:rPr>
                <w:b/>
                <w:sz w:val="24"/>
              </w:rPr>
            </w:r>
            <w:r>
              <w:rPr>
                <w:b/>
                <w:sz w:val="24"/>
              </w:rPr>
            </w:r>
          </w:p>
        </w:tc>
        <w:tc>
          <w:tcPr>
            <w:tcBorders/>
            <w:tcW w:w="7516" w:type="dxa"/>
          </w:tcPr>
          <w:p w14:paraId="35FF663D">
            <w:pPr>
              <w:pStyle w:val="1069"/>
              <w:pBdr/>
              <w:spacing/>
              <w:ind w:left="0"/>
              <w:jc w:val="center"/>
              <w:rPr>
                <w:b/>
                <w:sz w:val="28"/>
                <w:u w:val="single"/>
              </w:rPr>
            </w:pPr>
            <w:r>
              <w:rPr>
                <w:b/>
              </w:rPr>
              <w:t xml:space="preserve">HU0</w:t>
            </w:r>
            <w:r>
              <w:rPr>
                <w:b/>
                <w:lang w:val="es-ES"/>
              </w:rPr>
              <w:t xml:space="preserve">08</w:t>
            </w:r>
            <w:r>
              <w:rPr>
                <w:b/>
                <w:sz w:val="28"/>
                <w:u w:val="single"/>
                <w:lang w:val="es-ES"/>
              </w:rPr>
            </w:r>
            <w:r>
              <w:rPr>
                <w:b/>
                <w:sz w:val="28"/>
                <w:u w:val="single"/>
              </w:rPr>
            </w:r>
          </w:p>
        </w:tc>
      </w:tr>
      <w:tr>
        <w:trPr>
          <w:trHeight w:val="297"/>
        </w:trPr>
        <w:tc>
          <w:tcPr>
            <w:tcBorders/>
            <w:tcW w:w="2411" w:type="dxa"/>
          </w:tcPr>
          <w:p w14:paraId="375D8A2F">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7516" w:type="dxa"/>
          </w:tcPr>
          <w:p w14:paraId="3E14903C">
            <w:pPr>
              <w:pBdr/>
              <w:spacing/>
              <w:ind/>
              <w:rPr/>
            </w:pPr>
            <w:r/>
            <w:r/>
            <w:r>
              <w:t xml:space="preserve">Página de detalle del evento</w:t>
            </w:r>
            <w:r/>
            <w:r/>
          </w:p>
        </w:tc>
      </w:tr>
      <w:tr>
        <w:trPr>
          <w:trHeight w:val="609"/>
        </w:trPr>
        <w:tc>
          <w:tcPr>
            <w:tcBorders/>
            <w:tcW w:w="2411" w:type="dxa"/>
          </w:tcPr>
          <w:p w14:paraId="306DE174">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7516" w:type="dxa"/>
          </w:tcPr>
          <w:p w14:paraId="6C986083">
            <w:pPr>
              <w:pBdr/>
              <w:spacing/>
              <w:ind/>
              <w:rPr/>
            </w:pPr>
            <w:r/>
            <w:r>
              <w:t xml:space="preserve">Como ciudadano interesado en un evento, quiero acceder a su página de detalle completa, para conocer toda la información relevante y ser redirigido al canal de inscripción definido por el organizador.</w:t>
            </w:r>
            <w:r/>
            <w:r/>
          </w:p>
        </w:tc>
      </w:tr>
      <w:tr>
        <w:trPr>
          <w:trHeight w:val="816"/>
        </w:trPr>
        <w:tc>
          <w:tcPr>
            <w:tcBorders/>
            <w:tcW w:w="2411" w:type="dxa"/>
          </w:tcPr>
          <w:p w14:paraId="7D142F6E">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7516" w:type="dxa"/>
          </w:tcPr>
          <w:p w14:paraId="008CB285">
            <w:pPr>
              <w:pStyle w:val="1069"/>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de detalle muestra: imagen completa del flyer, título del evento, nombre, descripción completa, categoría, modalidad, fecha y hora de inicio y fin, dirección, precio de inscripción (o</w:t>
            </w:r>
            <w:r>
              <w:rPr>
                <w:rFonts w:ascii="Times New Roman" w:hAnsi="Times New Roman" w:eastAsia="Times New Roman" w:cs="Times New Roman"/>
                <w:color w:val="000000"/>
                <w:sz w:val="24"/>
              </w:rPr>
              <w:t xml:space="preserve"> "Gratuito"), y el botón de inscripción.</w:t>
            </w:r>
            <w:r/>
          </w:p>
          <w:p w14:paraId="0136EDF9">
            <w:pPr>
              <w:pStyle w:val="1069"/>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 hacer clic en el botón de inscripción, el sistema registra el clic como una visualización y redirige al usuario al canal externo configurado por el organizador (URL, WhatsApp o formulario), abriendo el enlace en una nueva pestaña.</w:t>
            </w:r>
            <w:r/>
          </w:p>
          <w:p w14:paraId="7E303E04">
            <w:pPr>
              <w:pStyle w:val="1069"/>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de detalle incluye metadatos Open Graph correctamente configurados para que al compartir el enlace en redes sociales o WhatsApp se genere una vista previa del evento.</w:t>
            </w:r>
            <w:r/>
          </w:p>
          <w:p w14:paraId="3E187782">
            <w:pPr>
              <w:pStyle w:val="1069"/>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es accesible públicamente sin necesidad de inicio de sesión.</w:t>
            </w:r>
            <w:r/>
          </w:p>
          <w:p w14:paraId="000ED7B3">
            <w:pPr>
              <w:pStyle w:val="1069"/>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página de detalle carga en menos de tres segundos bajo conexión 4G.</w:t>
            </w:r>
            <w:r/>
          </w:p>
          <w:p w14:paraId="6D61C9C5">
            <w:pPr>
              <w:pBdr/>
              <w:spacing/>
              <w:ind/>
              <w:rPr/>
            </w:pPr>
            <w:r/>
            <w:r/>
          </w:p>
        </w:tc>
      </w:tr>
      <w:tr>
        <w:trPr>
          <w:trHeight w:val="417"/>
        </w:trPr>
        <w:tc>
          <w:tcPr>
            <w:tcBorders/>
            <w:tcW w:w="2411" w:type="dxa"/>
          </w:tcPr>
          <w:p w14:paraId="37241BB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2FB228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3990BCC">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400064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C5BACD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447DDF8">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0F4D851">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89E94D8">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BBCE8C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B25F7D0">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5E5D7C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320429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71162C3">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9F1175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162445F">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3C18A36">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914489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8184445">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1AC2641">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F34372D">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859FAED">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7516" w:type="dxa"/>
          </w:tcPr>
          <w:p w14:paraId="70461CC6">
            <w:pPr>
              <w:pBdr/>
              <w:spacing/>
              <w:ind/>
              <w:jc w:val="center"/>
              <w:rPr/>
            </w:pPr>
            <w:r>
              <mc:AlternateContent>
                <mc:Choice Requires="wpg">
                  <w:drawing>
                    <wp:inline xmlns:wp="http://schemas.openxmlformats.org/drawingml/2006/wordprocessingDrawing" distT="0" distB="0" distL="0" distR="0">
                      <wp:extent cx="2633862" cy="742868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0726" name=""/>
                              <pic:cNvPicPr>
                                <a:picLocks noChangeAspect="1"/>
                              </pic:cNvPicPr>
                              <pic:nvPr/>
                            </pic:nvPicPr>
                            <pic:blipFill rotWithShape="1">
                              <a:blip r:embed="rId18"/>
                              <a:stretch/>
                            </pic:blipFill>
                            <pic:spPr bwMode="auto">
                              <a:xfrm flipH="0" flipV="0">
                                <a:off x="0" y="0"/>
                                <a:ext cx="2633861" cy="74286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7.39pt;height:584.94pt;mso-wrap-distance-left:0.00pt;mso-wrap-distance-top:0.00pt;mso-wrap-distance-right:0.00pt;mso-wrap-distance-bottom:0.00pt;z-index:1;" stroked="false">
                      <v:imagedata r:id="rId18" o:title=""/>
                      <o:lock v:ext="edit" rotation="t"/>
                    </v:shape>
                  </w:pict>
                </mc:Fallback>
              </mc:AlternateContent>
            </w:r>
            <w:r/>
            <w:r/>
            <w:r/>
            <w:r/>
          </w:p>
        </w:tc>
      </w:tr>
      <w:tr>
        <w:trPr>
          <w:trHeight w:val="297"/>
        </w:trPr>
        <w:tc>
          <w:tcPr>
            <w:tcBorders/>
            <w:tcW w:w="2411" w:type="dxa"/>
          </w:tcPr>
          <w:p w14:paraId="76BB186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7516" w:type="dxa"/>
          </w:tcPr>
          <w:p w14:paraId="2FA3AC63">
            <w:pPr>
              <w:pStyle w:val="1069"/>
              <w:pBdr/>
              <w:spacing/>
              <w:ind w:left="0"/>
              <w:jc w:val="center"/>
              <w:rPr>
                <w:sz w:val="24"/>
              </w:rPr>
            </w:pPr>
            <w:r>
              <w:rPr>
                <w:sz w:val="24"/>
              </w:rPr>
              <w:t xml:space="preserve">Anderson Ordoñez</w:t>
            </w:r>
            <w:r>
              <w:rPr>
                <w:sz w:val="24"/>
              </w:rPr>
            </w:r>
            <w:r>
              <w:rPr>
                <w:sz w:val="24"/>
              </w:rPr>
            </w:r>
          </w:p>
        </w:tc>
      </w:tr>
    </w:tbl>
    <w:p w14:paraId="77B0EE61">
      <w:pPr>
        <w:pBdr/>
        <w:spacing w:after="100" w:afterAutospacing="1" w:before="100" w:beforeAutospacing="1"/>
        <w:ind/>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highlight w:val="none"/>
          <w:lang w:val="es-ES"/>
        </w:rPr>
      </w:r>
      <w:r>
        <w:rPr>
          <w:rFonts w:ascii="Times New Roman" w:hAnsi="Times New Roman" w:eastAsia="Times New Roman" w:cs="Times New Roman"/>
          <w:b/>
          <w:bCs/>
          <w:sz w:val="24"/>
          <w:szCs w:val="24"/>
          <w:highlight w:val="none"/>
          <w:lang w:val="es-ES"/>
        </w:rPr>
      </w:r>
      <w:r>
        <w:rPr>
          <w:rFonts w:ascii="Times New Roman" w:hAnsi="Times New Roman" w:eastAsia="Times New Roman" w:cs="Times New Roman"/>
          <w:b/>
          <w:bCs/>
          <w:sz w:val="24"/>
          <w:szCs w:val="24"/>
          <w:highlight w:val="none"/>
          <w:lang w:val="es-ES"/>
        </w:rPr>
      </w:r>
    </w:p>
    <w:tbl>
      <w:tblPr>
        <w:tblStyle w:val="1074"/>
        <w:tblInd w:w="-289" w:type="dxa"/>
        <w:tblW w:w="9927" w:type="dxa"/>
        <w:tblBorders/>
        <w:tblLayout w:type="fixed"/>
        <w:tblLook w:val="04A0" w:firstRow="1" w:lastRow="0" w:firstColumn="1" w:lastColumn="0" w:noHBand="0" w:noVBand="1"/>
      </w:tblPr>
      <w:tblGrid>
        <w:gridCol w:w="2411"/>
        <w:gridCol w:w="7516"/>
      </w:tblGrid>
      <w:tr>
        <w:trPr>
          <w:trHeight w:val="297"/>
        </w:trPr>
        <w:tc>
          <w:tcPr>
            <w:tcBorders/>
            <w:tcW w:w="2411" w:type="dxa"/>
          </w:tcPr>
          <w:p w14:paraId="4CA4C6B4">
            <w:pPr>
              <w:pStyle w:val="1069"/>
              <w:pBdr/>
              <w:spacing/>
              <w:ind w:left="0"/>
              <w:jc w:val="center"/>
              <w:rPr>
                <w:b/>
                <w:sz w:val="24"/>
              </w:rPr>
            </w:pPr>
            <w:r>
              <w:rPr>
                <w:b/>
                <w:sz w:val="24"/>
              </w:rPr>
              <w:t xml:space="preserve">Identificador</w:t>
            </w:r>
            <w:r>
              <w:rPr>
                <w:b/>
                <w:sz w:val="24"/>
              </w:rPr>
            </w:r>
            <w:r>
              <w:rPr>
                <w:b/>
                <w:sz w:val="24"/>
              </w:rPr>
            </w:r>
          </w:p>
        </w:tc>
        <w:tc>
          <w:tcPr>
            <w:tcBorders/>
            <w:tcW w:w="7516" w:type="dxa"/>
          </w:tcPr>
          <w:p w14:paraId="1B514B17">
            <w:pPr>
              <w:pStyle w:val="1069"/>
              <w:pBdr/>
              <w:spacing/>
              <w:ind w:left="0"/>
              <w:jc w:val="center"/>
              <w:rPr>
                <w:b/>
                <w:sz w:val="28"/>
                <w:u w:val="single"/>
              </w:rPr>
            </w:pPr>
            <w:r>
              <w:rPr>
                <w:b/>
              </w:rPr>
              <w:t xml:space="preserve">HU</w:t>
            </w:r>
            <w:r>
              <w:rPr>
                <w:b/>
                <w:lang w:val="es-ES"/>
              </w:rPr>
              <w:t xml:space="preserve">009</w:t>
            </w:r>
            <w:r>
              <w:rPr>
                <w:b/>
                <w:sz w:val="28"/>
                <w:u w:val="single"/>
                <w:lang w:val="es-ES"/>
              </w:rPr>
            </w:r>
            <w:r>
              <w:rPr>
                <w:b/>
                <w:sz w:val="28"/>
                <w:u w:val="single"/>
              </w:rPr>
            </w:r>
          </w:p>
        </w:tc>
      </w:tr>
      <w:tr>
        <w:trPr>
          <w:trHeight w:val="297"/>
        </w:trPr>
        <w:tc>
          <w:tcPr>
            <w:tcBorders/>
            <w:tcW w:w="2411" w:type="dxa"/>
          </w:tcPr>
          <w:p w14:paraId="1EF4D6F3">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7516" w:type="dxa"/>
          </w:tcPr>
          <w:p w14:paraId="4036B6F1">
            <w:pPr>
              <w:pBdr/>
              <w:spacing/>
              <w:ind/>
              <w:rPr/>
            </w:pPr>
            <w:r/>
            <w:r>
              <w:t xml:space="preserve">Panel de gestión del Organizador</w:t>
            </w:r>
            <w:r/>
            <w:r/>
          </w:p>
        </w:tc>
      </w:tr>
      <w:tr>
        <w:trPr>
          <w:trHeight w:val="609"/>
        </w:trPr>
        <w:tc>
          <w:tcPr>
            <w:tcBorders/>
            <w:tcW w:w="2411" w:type="dxa"/>
          </w:tcPr>
          <w:p w14:paraId="03FE108B">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7516" w:type="dxa"/>
          </w:tcPr>
          <w:p w14:paraId="71ED1CB9">
            <w:pPr>
              <w:pBdr/>
              <w:spacing/>
              <w:ind/>
              <w:rPr/>
            </w:pPr>
            <w:r/>
            <w:r>
              <w:t xml:space="preserve">Como Organizador, quiero contar con un panel centralizado que liste todos mis eventos publicados y su estado actual, para hacer seguimiento de mi actividad en la plataforma y gestionar cada publicación fácilmente.</w:t>
            </w:r>
            <w:r/>
            <w:r/>
          </w:p>
        </w:tc>
      </w:tr>
      <w:tr>
        <w:trPr>
          <w:trHeight w:val="816"/>
        </w:trPr>
        <w:tc>
          <w:tcPr>
            <w:tcBorders/>
            <w:tcW w:w="2411" w:type="dxa"/>
          </w:tcPr>
          <w:p w14:paraId="348D3992">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7516" w:type="dxa"/>
          </w:tcPr>
          <w:p w14:paraId="23159B2F">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panel del organizador lista todos los eventos propios, independientemente de su estado, en orden cronológico descendente (más reciente primero).</w:t>
            </w:r>
            <w:r/>
          </w:p>
          <w:p w14:paraId="7599899C">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Cada fila del listado muestra: título del evento, fecha de inicio, estado calculado (Próximo, En curso, Finalizado, Cancelado u Oculto) y el número de clics en el botón de inscripción.</w:t>
            </w:r>
            <w:r/>
          </w:p>
          <w:p w14:paraId="3B5E01AC">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estado de cada evento se calcula automáticamente a partir de las fechas registradas y del estado manual asignado por el Organizador.</w:t>
            </w:r>
            <w:r/>
          </w:p>
          <w:p w14:paraId="373589F3">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Desde el panel, el Organizador puede acceder directamente a las acciones de editar, ocultar/mostrar o eliminar cada evento.</w:t>
            </w:r>
            <w:r/>
          </w:p>
          <w:p w14:paraId="7E35A4E4">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panel incluye un calendario mensual que resalta visualmente los días con al menos un evento activo programado; al hacer clic en una fecha resaltada, se filtran los eventos correspondientes.</w:t>
            </w:r>
            <w:r/>
          </w:p>
          <w:p w14:paraId="4FC8DB0D">
            <w:pPr>
              <w:pStyle w:val="1069"/>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panel solo es accesible para usuarios con rol de Organizador activo.</w:t>
            </w:r>
            <w:r/>
          </w:p>
          <w:p w14:paraId="2E1ED91F">
            <w:pPr>
              <w:pBdr/>
              <w:spacing/>
              <w:ind/>
              <w:rPr/>
            </w:pPr>
            <w:r/>
            <w:r/>
          </w:p>
        </w:tc>
      </w:tr>
      <w:tr>
        <w:trPr>
          <w:trHeight w:val="417"/>
        </w:trPr>
        <w:tc>
          <w:tcPr>
            <w:tcBorders/>
            <w:tcW w:w="2411" w:type="dxa"/>
          </w:tcPr>
          <w:p w14:paraId="72D71826">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3C951D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59021A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41268E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042C183">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5CB6323">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283B90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D1CD1F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2D41EB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EAD462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1A580BB">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091CDDF">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6EF440F">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2C3A2C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7FEF84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27716C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968A59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E5A84E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E63A1F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76BE3E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7104DE50">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7516" w:type="dxa"/>
          </w:tcPr>
          <w:p w14:paraId="17AD9EF2">
            <w:pPr>
              <w:pBdr/>
              <w:spacing/>
              <w:ind/>
              <w:jc w:val="center"/>
              <w:rPr/>
            </w:pPr>
            <w:r>
              <mc:AlternateContent>
                <mc:Choice Requires="wpg">
                  <w:drawing>
                    <wp:inline xmlns:wp="http://schemas.openxmlformats.org/drawingml/2006/wordprocessingDrawing" distT="0" distB="0" distL="0" distR="0">
                      <wp:extent cx="2821328" cy="775677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6750" name=""/>
                              <pic:cNvPicPr>
                                <a:picLocks noChangeAspect="1"/>
                              </pic:cNvPicPr>
                              <pic:nvPr/>
                            </pic:nvPicPr>
                            <pic:blipFill rotWithShape="1">
                              <a:blip r:embed="rId19"/>
                              <a:stretch/>
                            </pic:blipFill>
                            <pic:spPr bwMode="auto">
                              <a:xfrm flipH="0" flipV="0">
                                <a:off x="0" y="0"/>
                                <a:ext cx="2821327" cy="7756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22.15pt;height:610.77pt;mso-wrap-distance-left:0.00pt;mso-wrap-distance-top:0.00pt;mso-wrap-distance-right:0.00pt;mso-wrap-distance-bottom:0.00pt;z-index:1;" stroked="false">
                      <v:imagedata r:id="rId19" o:title=""/>
                      <o:lock v:ext="edit" rotation="t"/>
                    </v:shape>
                  </w:pict>
                </mc:Fallback>
              </mc:AlternateContent>
            </w:r>
            <w:r/>
            <w:r/>
          </w:p>
        </w:tc>
      </w:tr>
      <w:tr>
        <w:trPr>
          <w:trHeight w:val="297"/>
        </w:trPr>
        <w:tc>
          <w:tcPr>
            <w:tcBorders/>
            <w:tcW w:w="2411" w:type="dxa"/>
          </w:tcPr>
          <w:p w14:paraId="19DDFE2E">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7516" w:type="dxa"/>
          </w:tcPr>
          <w:p w14:paraId="4D389177">
            <w:pPr>
              <w:pStyle w:val="1069"/>
              <w:pBdr/>
              <w:spacing/>
              <w:ind w:left="0"/>
              <w:jc w:val="center"/>
              <w:rPr>
                <w:sz w:val="24"/>
              </w:rPr>
            </w:pPr>
            <w:r>
              <w:rPr>
                <w:sz w:val="24"/>
              </w:rPr>
              <w:t xml:space="preserve">Anderson Ordoñez</w:t>
            </w:r>
            <w:r>
              <w:rPr>
                <w:sz w:val="24"/>
              </w:rPr>
            </w:r>
            <w:r>
              <w:rPr>
                <w:sz w:val="24"/>
              </w:rPr>
            </w:r>
          </w:p>
        </w:tc>
      </w:tr>
    </w:tbl>
    <w:p w14:paraId="35582CDA">
      <w:pPr>
        <w:pBdr/>
        <w:spacing w:after="100" w:afterAutospacing="1" w:before="100" w:beforeAutospacing="1"/>
        <w:ind/>
        <w:jc w:val="center"/>
        <w:outlineLvl w:val="2"/>
        <w:rPr>
          <w:rFonts w:ascii="Times New Roman" w:hAnsi="Times New Roman" w:eastAsia="Times New Roman" w:cs="Times New Roman"/>
          <w:b/>
          <w:bCs/>
          <w:sz w:val="24"/>
          <w:szCs w:val="24"/>
          <w:highlight w:val="none"/>
          <w:lang w:val="es-ES"/>
        </w:rPr>
      </w:pPr>
      <w:r>
        <w:rPr>
          <w:rFonts w:ascii="Times New Roman" w:hAnsi="Times New Roman" w:eastAsia="Times New Roman" w:cs="Times New Roman"/>
          <w:b/>
          <w:bCs/>
          <w:sz w:val="24"/>
          <w:szCs w:val="24"/>
          <w:highlight w:val="none"/>
          <w:lang w:val="es-ES"/>
        </w:rPr>
      </w:r>
      <w:r>
        <w:rPr>
          <w:rFonts w:ascii="Times New Roman" w:hAnsi="Times New Roman" w:eastAsia="Times New Roman" w:cs="Times New Roman"/>
          <w:b/>
          <w:bCs/>
          <w:sz w:val="24"/>
          <w:szCs w:val="24"/>
          <w:highlight w:val="none"/>
          <w:lang w:val="es-ES"/>
        </w:rPr>
      </w:r>
    </w:p>
    <w:tbl>
      <w:tblPr>
        <w:tblStyle w:val="1074"/>
        <w:tblInd w:w="-289" w:type="dxa"/>
        <w:tblW w:w="9927" w:type="dxa"/>
        <w:tblBorders/>
        <w:tblLayout w:type="fixed"/>
        <w:tblLook w:val="04A0" w:firstRow="1" w:lastRow="0" w:firstColumn="1" w:lastColumn="0" w:noHBand="0" w:noVBand="1"/>
      </w:tblPr>
      <w:tblGrid>
        <w:gridCol w:w="2411"/>
        <w:gridCol w:w="7516"/>
      </w:tblGrid>
      <w:tr>
        <w:trPr>
          <w:trHeight w:val="297"/>
        </w:trPr>
        <w:tc>
          <w:tcPr>
            <w:tcBorders/>
            <w:tcW w:w="2411" w:type="dxa"/>
          </w:tcPr>
          <w:p w14:paraId="1ACCDBE5">
            <w:pPr>
              <w:pStyle w:val="1069"/>
              <w:pBdr/>
              <w:spacing/>
              <w:ind w:left="0"/>
              <w:jc w:val="center"/>
              <w:rPr>
                <w:b/>
                <w:sz w:val="24"/>
              </w:rPr>
            </w:pPr>
            <w:r>
              <w:rPr>
                <w:b/>
                <w:sz w:val="24"/>
              </w:rPr>
              <w:t xml:space="preserve">Identificador</w:t>
            </w:r>
            <w:r>
              <w:rPr>
                <w:b/>
                <w:sz w:val="24"/>
              </w:rPr>
            </w:r>
            <w:r>
              <w:rPr>
                <w:b/>
                <w:sz w:val="24"/>
              </w:rPr>
            </w:r>
          </w:p>
        </w:tc>
        <w:tc>
          <w:tcPr>
            <w:tcBorders/>
            <w:tcW w:w="7516" w:type="dxa"/>
          </w:tcPr>
          <w:p w14:paraId="2932BE45">
            <w:pPr>
              <w:pStyle w:val="1069"/>
              <w:pBdr/>
              <w:spacing/>
              <w:ind w:left="0"/>
              <w:jc w:val="center"/>
              <w:rPr>
                <w:b/>
                <w:sz w:val="28"/>
                <w:u w:val="single"/>
              </w:rPr>
            </w:pPr>
            <w:r>
              <w:rPr>
                <w:b/>
              </w:rPr>
              <w:t xml:space="preserve">HU</w:t>
            </w:r>
            <w:r>
              <w:rPr>
                <w:b/>
                <w:lang w:val="es-ES"/>
              </w:rPr>
              <w:t xml:space="preserve">0010</w:t>
            </w:r>
            <w:r>
              <w:rPr>
                <w:b/>
                <w:sz w:val="28"/>
                <w:u w:val="single"/>
              </w:rPr>
            </w:r>
            <w:r>
              <w:rPr>
                <w:b/>
                <w:sz w:val="28"/>
                <w:u w:val="single"/>
              </w:rPr>
            </w:r>
          </w:p>
        </w:tc>
      </w:tr>
      <w:tr>
        <w:trPr>
          <w:trHeight w:val="297"/>
        </w:trPr>
        <w:tc>
          <w:tcPr>
            <w:tcBorders/>
            <w:tcW w:w="2411" w:type="dxa"/>
          </w:tcPr>
          <w:p w14:paraId="5FD64C5E">
            <w:pPr>
              <w:pStyle w:val="1069"/>
              <w:pBdr/>
              <w:spacing/>
              <w:ind w:left="0"/>
              <w:jc w:val="center"/>
              <w:rPr>
                <w:sz w:val="24"/>
                <w:szCs w:val="24"/>
              </w:rPr>
            </w:pPr>
            <w:r>
              <w:rPr>
                <w:sz w:val="24"/>
                <w:szCs w:val="24"/>
              </w:rPr>
              <w:t xml:space="preserve">Nombre</w:t>
            </w:r>
            <w:r>
              <w:rPr>
                <w:sz w:val="24"/>
                <w:szCs w:val="24"/>
              </w:rPr>
            </w:r>
            <w:r>
              <w:rPr>
                <w:sz w:val="24"/>
                <w:szCs w:val="24"/>
              </w:rPr>
            </w:r>
          </w:p>
        </w:tc>
        <w:tc>
          <w:tcPr>
            <w:tcBorders/>
            <w:tcW w:w="7516" w:type="dxa"/>
          </w:tcPr>
          <w:p w14:paraId="5B1A7EA9">
            <w:pPr>
              <w:pBdr/>
              <w:spacing/>
              <w:ind/>
              <w:rPr/>
            </w:pPr>
            <w:r/>
            <w:r>
              <w:t xml:space="preserve">Revisión y aprobación de solicitudes de Organizador</w:t>
            </w:r>
            <w:r/>
            <w:r/>
          </w:p>
        </w:tc>
      </w:tr>
      <w:tr>
        <w:trPr>
          <w:trHeight w:val="609"/>
        </w:trPr>
        <w:tc>
          <w:tcPr>
            <w:tcBorders/>
            <w:tcW w:w="2411" w:type="dxa"/>
          </w:tcPr>
          <w:p w14:paraId="40C10344">
            <w:pPr>
              <w:pStyle w:val="1069"/>
              <w:pBdr/>
              <w:spacing/>
              <w:ind w:left="0"/>
              <w:jc w:val="center"/>
              <w:rPr>
                <w:sz w:val="24"/>
                <w:szCs w:val="24"/>
              </w:rPr>
            </w:pPr>
            <w:r>
              <w:rPr>
                <w:sz w:val="24"/>
                <w:szCs w:val="24"/>
              </w:rPr>
              <w:t xml:space="preserve">Descripción</w:t>
            </w:r>
            <w:r>
              <w:rPr>
                <w:sz w:val="24"/>
                <w:szCs w:val="24"/>
              </w:rPr>
            </w:r>
            <w:r>
              <w:rPr>
                <w:sz w:val="24"/>
                <w:szCs w:val="24"/>
              </w:rPr>
            </w:r>
          </w:p>
        </w:tc>
        <w:tc>
          <w:tcPr>
            <w:tcBorders/>
            <w:tcW w:w="7516" w:type="dxa"/>
          </w:tcPr>
          <w:p w14:paraId="7093D2D4">
            <w:pPr>
              <w:pBdr/>
              <w:spacing/>
              <w:ind/>
              <w:rPr/>
            </w:pPr>
            <w:r/>
            <w:r>
              <w:t xml:space="preserve">Como Administrador de la plataforma, quiero revisar las solicitudes de rol de Organizador y aprobarlas o rechazarlas con retroalimentación, para garantizar que solo entidades legítimas publiquen eventos en QuePaHoy.</w:t>
            </w:r>
            <w:r/>
            <w:r/>
          </w:p>
        </w:tc>
      </w:tr>
      <w:tr>
        <w:trPr>
          <w:trHeight w:val="816"/>
        </w:trPr>
        <w:tc>
          <w:tcPr>
            <w:tcBorders/>
            <w:tcW w:w="2411" w:type="dxa"/>
          </w:tcPr>
          <w:p w14:paraId="44516757">
            <w:pPr>
              <w:pStyle w:val="1069"/>
              <w:pBdr/>
              <w:spacing/>
              <w:ind w:left="0"/>
              <w:jc w:val="center"/>
              <w:rPr>
                <w:sz w:val="24"/>
                <w:szCs w:val="24"/>
              </w:rPr>
            </w:pPr>
            <w:r>
              <w:rPr>
                <w:sz w:val="24"/>
                <w:szCs w:val="24"/>
              </w:rPr>
              <w:t xml:space="preserve">Criterios de aceptación</w:t>
            </w:r>
            <w:r>
              <w:rPr>
                <w:sz w:val="24"/>
                <w:szCs w:val="24"/>
              </w:rPr>
            </w:r>
            <w:r>
              <w:rPr>
                <w:sz w:val="24"/>
                <w:szCs w:val="24"/>
              </w:rPr>
            </w:r>
          </w:p>
        </w:tc>
        <w:tc>
          <w:tcPr>
            <w:tcBorders/>
            <w:tcW w:w="7516" w:type="dxa"/>
          </w:tcPr>
          <w:p w14:paraId="298BEC6D">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El panel de administración muestra el listado de solicitudes de rol de Organizador pendientes, indicando para cada una: nombre del solicitante, nombre de la entidad, tipo de organización y fecha de solicitud.</w:t>
            </w:r>
            <w:r>
              <w:rPr>
                <w:rFonts w:ascii="Times New Roman" w:hAnsi="Times New Roman" w:eastAsia="Times New Roman" w:cs="Times New Roman"/>
                <w:sz w:val="24"/>
              </w:rPr>
            </w:r>
            <w:r>
              <w:rPr>
                <w:rFonts w:ascii="Times New Roman" w:hAnsi="Times New Roman" w:eastAsia="Times New Roman" w:cs="Times New Roman"/>
                <w:sz w:val="24"/>
              </w:rPr>
            </w:r>
          </w:p>
          <w:p w14:paraId="2A2228B1">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Al seleccionar una solicitud, el Administrador puede ver toda la información proporcionada por el solicitante en una vista de detalle.</w:t>
            </w:r>
            <w:r>
              <w:rPr>
                <w:rFonts w:ascii="Times New Roman" w:hAnsi="Times New Roman" w:eastAsia="Times New Roman" w:cs="Times New Roman"/>
                <w:sz w:val="24"/>
              </w:rPr>
            </w:r>
            <w:r>
              <w:rPr>
                <w:rFonts w:ascii="Times New Roman" w:hAnsi="Times New Roman" w:eastAsia="Times New Roman" w:cs="Times New Roman"/>
                <w:sz w:val="24"/>
              </w:rPr>
            </w:r>
          </w:p>
          <w:p w14:paraId="57F179A8">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El Administrador dispone de dos acciones sobre cada solicitud: Aprobar y Rechazar.</w:t>
            </w:r>
            <w:r>
              <w:rPr>
                <w:rFonts w:ascii="Times New Roman" w:hAnsi="Times New Roman" w:eastAsia="Times New Roman" w:cs="Times New Roman"/>
                <w:sz w:val="24"/>
              </w:rPr>
            </w:r>
            <w:r>
              <w:rPr>
                <w:rFonts w:ascii="Times New Roman" w:hAnsi="Times New Roman" w:eastAsia="Times New Roman" w:cs="Times New Roman"/>
                <w:sz w:val="24"/>
              </w:rPr>
            </w:r>
          </w:p>
          <w:p w14:paraId="2C75FFA3">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Si el Administrador elige Rechazar, el sistema exige que ingrese un comentario obligatorio explicando el motivo antes de confirmar la acción.</w:t>
            </w:r>
            <w:r>
              <w:rPr>
                <w:rFonts w:ascii="Times New Roman" w:hAnsi="Times New Roman" w:eastAsia="Times New Roman" w:cs="Times New Roman"/>
                <w:sz w:val="24"/>
              </w:rPr>
            </w:r>
            <w:r>
              <w:rPr>
                <w:rFonts w:ascii="Times New Roman" w:hAnsi="Times New Roman" w:eastAsia="Times New Roman" w:cs="Times New Roman"/>
                <w:sz w:val="24"/>
              </w:rPr>
            </w:r>
          </w:p>
          <w:p w14:paraId="553D905D">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Tras aprobar una solicitud, el sistema actualiza el rol del usuario a Organizador de forma inmediata y le notifica por correo electrónico.</w:t>
            </w:r>
            <w:r>
              <w:rPr>
                <w:rFonts w:ascii="Times New Roman" w:hAnsi="Times New Roman" w:eastAsia="Times New Roman" w:cs="Times New Roman"/>
                <w:sz w:val="24"/>
              </w:rPr>
            </w:r>
            <w:r>
              <w:rPr>
                <w:rFonts w:ascii="Times New Roman" w:hAnsi="Times New Roman" w:eastAsia="Times New Roman" w:cs="Times New Roman"/>
                <w:sz w:val="24"/>
              </w:rPr>
            </w:r>
          </w:p>
          <w:p w14:paraId="5CA7814B">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Tras rechazar una solicitud, el sistema notifica al usuario por correo electrónico incluyendo el comentario ingresado por el Administrador.</w:t>
            </w:r>
            <w:r>
              <w:rPr>
                <w:rFonts w:ascii="Times New Roman" w:hAnsi="Times New Roman" w:eastAsia="Times New Roman" w:cs="Times New Roman"/>
                <w:sz w:val="24"/>
              </w:rPr>
            </w:r>
            <w:r>
              <w:rPr>
                <w:rFonts w:ascii="Times New Roman" w:hAnsi="Times New Roman" w:eastAsia="Times New Roman" w:cs="Times New Roman"/>
                <w:sz w:val="24"/>
              </w:rPr>
            </w:r>
          </w:p>
          <w:p w14:paraId="3718677D">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Cada acción de aprobación o rechazo queda registrada en el log de auditoría con la marca de tiempo y el identificador del Administrador que la ejecutó.</w:t>
            </w:r>
            <w:r>
              <w:rPr>
                <w:rFonts w:ascii="Times New Roman" w:hAnsi="Times New Roman" w:eastAsia="Times New Roman" w:cs="Times New Roman"/>
                <w:sz w:val="24"/>
              </w:rPr>
            </w:r>
            <w:r>
              <w:rPr>
                <w:rFonts w:ascii="Times New Roman" w:hAnsi="Times New Roman" w:eastAsia="Times New Roman" w:cs="Times New Roman"/>
                <w:sz w:val="24"/>
              </w:rPr>
            </w:r>
          </w:p>
          <w:p w14:paraId="3A048EA3">
            <w:pPr>
              <w:pStyle w:val="1069"/>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El panel de administración solo es accesible para usuarios con rol de Administrador.</w:t>
            </w:r>
            <w:r>
              <w:rPr>
                <w:rFonts w:ascii="Times New Roman" w:hAnsi="Times New Roman" w:eastAsia="Times New Roman" w:cs="Times New Roman"/>
                <w:sz w:val="24"/>
              </w:rPr>
            </w:r>
            <w:r>
              <w:rPr>
                <w:rFonts w:ascii="Times New Roman" w:hAnsi="Times New Roman" w:eastAsia="Times New Roman" w:cs="Times New Roman"/>
                <w:sz w:val="24"/>
              </w:rPr>
            </w:r>
          </w:p>
          <w:p w14:paraId="67E786D5">
            <w:pPr>
              <w:pBdr/>
              <w:spacing/>
              <w:ind/>
              <w:rPr/>
            </w:pPr>
            <w:r/>
            <w:r/>
            <w:r/>
          </w:p>
        </w:tc>
      </w:tr>
      <w:tr>
        <w:trPr>
          <w:trHeight w:val="417"/>
        </w:trPr>
        <w:tc>
          <w:tcPr>
            <w:tcBorders/>
            <w:tcW w:w="2411" w:type="dxa"/>
          </w:tcPr>
          <w:p w14:paraId="712AB7AC">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607286F">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192B1AD">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D784BF5">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FFD17C6">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789500A">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723069E">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1B5AF0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B2BEAC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3DF0C3BD">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FDD86F2">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66824C8">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6942DA61">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14E9FFC">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A04C3C4">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40C4CF9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E089C69">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2D26D88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588FA3B7">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09B3DBF8">
            <w:pPr>
              <w:pStyle w:val="1069"/>
              <w:pBdr/>
              <w:spacing/>
              <w:ind w:left="0"/>
              <w:jc w:val="center"/>
              <w:rPr>
                <w:rStyle w:val="1075"/>
                <w:rFonts w:ascii="Calibri" w:hAnsi="Calibri" w:cs="Calibri"/>
                <w:color w:val="000000"/>
                <w:sz w:val="24"/>
                <w:szCs w:val="24"/>
              </w:rPr>
            </w:pPr>
            <w:r>
              <w:rPr>
                <w:rFonts w:ascii="Calibri" w:hAnsi="Calibri" w:cs="Calibri"/>
                <w:color w:val="000000"/>
                <w:sz w:val="24"/>
                <w:szCs w:val="24"/>
              </w:rPr>
            </w:r>
            <w:r>
              <w:rPr>
                <w:rStyle w:val="1075"/>
                <w:rFonts w:ascii="Calibri" w:hAnsi="Calibri" w:cs="Calibri"/>
                <w:color w:val="000000"/>
                <w:sz w:val="24"/>
                <w:szCs w:val="24"/>
              </w:rPr>
            </w:r>
            <w:r>
              <w:rPr>
                <w:rStyle w:val="1075"/>
                <w:rFonts w:ascii="Calibri" w:hAnsi="Calibri" w:cs="Calibri"/>
                <w:color w:val="000000"/>
                <w:sz w:val="24"/>
                <w:szCs w:val="24"/>
              </w:rPr>
            </w:r>
          </w:p>
          <w:p w14:paraId="12DCA387">
            <w:pPr>
              <w:pStyle w:val="1069"/>
              <w:pBdr/>
              <w:spacing/>
              <w:ind w:left="0"/>
              <w:jc w:val="center"/>
              <w:rPr>
                <w:sz w:val="24"/>
                <w:szCs w:val="24"/>
              </w:rPr>
            </w:pPr>
            <w:r>
              <w:rPr>
                <w:rStyle w:val="1075"/>
                <w:rFonts w:ascii="Calibri" w:hAnsi="Calibri" w:cs="Calibri"/>
                <w:color w:val="000000"/>
                <w:sz w:val="24"/>
                <w:szCs w:val="24"/>
              </w:rPr>
              <w:t xml:space="preserve">Wireframe</w:t>
            </w:r>
            <w:r>
              <w:rPr>
                <w:sz w:val="24"/>
                <w:szCs w:val="24"/>
              </w:rPr>
            </w:r>
            <w:r>
              <w:rPr>
                <w:sz w:val="24"/>
                <w:szCs w:val="24"/>
              </w:rPr>
            </w:r>
          </w:p>
        </w:tc>
        <w:tc>
          <w:tcPr>
            <w:tcBorders/>
            <w:tcW w:w="7516" w:type="dxa"/>
          </w:tcPr>
          <w:p w14:paraId="70B0C60E">
            <w:pPr>
              <w:pBdr/>
              <w:spacing/>
              <w:ind/>
              <w:jc w:val="center"/>
              <w:rPr>
                <w:highlight w:val="none"/>
              </w:rPr>
            </w:pPr>
            <w:r>
              <mc:AlternateContent>
                <mc:Choice Requires="wpg">
                  <w:drawing>
                    <wp:inline xmlns:wp="http://schemas.openxmlformats.org/drawingml/2006/wordprocessingDrawing" distT="0" distB="0" distL="0" distR="0">
                      <wp:extent cx="3023447" cy="677252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7549" name=""/>
                              <pic:cNvPicPr>
                                <a:picLocks noChangeAspect="1"/>
                              </pic:cNvPicPr>
                              <pic:nvPr/>
                            </pic:nvPicPr>
                            <pic:blipFill rotWithShape="1">
                              <a:blip r:embed="rId20"/>
                              <a:stretch/>
                            </pic:blipFill>
                            <pic:spPr bwMode="auto">
                              <a:xfrm flipH="0" flipV="0">
                                <a:off x="0" y="0"/>
                                <a:ext cx="3023447" cy="6772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8.07pt;height:533.27pt;mso-wrap-distance-left:0.00pt;mso-wrap-distance-top:0.00pt;mso-wrap-distance-right:0.00pt;mso-wrap-distance-bottom:0.00pt;z-index:1;" stroked="false">
                      <v:imagedata r:id="rId20" o:title=""/>
                      <o:lock v:ext="edit" rotation="t"/>
                    </v:shape>
                  </w:pict>
                </mc:Fallback>
              </mc:AlternateContent>
            </w:r>
            <w:r/>
          </w:p>
          <w:p w14:paraId="528C02E6">
            <w:pPr>
              <w:pBdr/>
              <w:spacing/>
              <w:ind/>
              <w:jc w:val="center"/>
              <w:rPr/>
            </w:pPr>
            <w:r>
              <w:rPr>
                <w:highlight w:val="none"/>
              </w:rPr>
            </w:r>
            <w:r/>
            <w:r>
              <mc:AlternateContent>
                <mc:Choice Requires="wpg">
                  <w:drawing>
                    <wp:inline xmlns:wp="http://schemas.openxmlformats.org/drawingml/2006/wordprocessingDrawing" distT="0" distB="0" distL="0" distR="0">
                      <wp:extent cx="2564244" cy="750228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0005" name=""/>
                              <pic:cNvPicPr>
                                <a:picLocks noChangeAspect="1"/>
                              </pic:cNvPicPr>
                              <pic:nvPr/>
                            </pic:nvPicPr>
                            <pic:blipFill rotWithShape="1">
                              <a:blip r:embed="rId21"/>
                              <a:stretch/>
                            </pic:blipFill>
                            <pic:spPr bwMode="auto">
                              <a:xfrm rot="0" flipH="0" flipV="0">
                                <a:off x="0" y="0"/>
                                <a:ext cx="2564244" cy="7502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1.91pt;height:590.73pt;mso-wrap-distance-left:0.00pt;mso-wrap-distance-top:0.00pt;mso-wrap-distance-right:0.00pt;mso-wrap-distance-bottom:0.00pt;rotation:0;z-index:1;" stroked="false">
                      <v:imagedata r:id="rId21" o:title=""/>
                      <o:lock v:ext="edit" rotation="t"/>
                    </v:shape>
                  </w:pict>
                </mc:Fallback>
              </mc:AlternateContent>
            </w:r>
            <w:r/>
            <w:r/>
            <w:r>
              <w:rPr>
                <w:highlight w:val="none"/>
              </w:rPr>
            </w:r>
            <w:r>
              <w:rPr>
                <w:highlight w:val="none"/>
              </w:rPr>
            </w:r>
            <w:r>
              <w:rPr>
                <w:highlight w:val="none"/>
              </w:rPr>
            </w:r>
          </w:p>
        </w:tc>
      </w:tr>
      <w:tr>
        <w:trPr>
          <w:trHeight w:val="297"/>
        </w:trPr>
        <w:tc>
          <w:tcPr>
            <w:tcBorders/>
            <w:tcW w:w="2411" w:type="dxa"/>
          </w:tcPr>
          <w:p w14:paraId="6E36AF77">
            <w:pPr>
              <w:pStyle w:val="1069"/>
              <w:pBdr/>
              <w:spacing/>
              <w:ind w:left="0"/>
              <w:jc w:val="center"/>
              <w:rPr>
                <w:sz w:val="24"/>
                <w:szCs w:val="24"/>
              </w:rPr>
            </w:pPr>
            <w:r>
              <w:rPr>
                <w:sz w:val="24"/>
                <w:szCs w:val="24"/>
              </w:rPr>
              <w:t xml:space="preserve">Autor</w:t>
            </w:r>
            <w:r>
              <w:rPr>
                <w:sz w:val="24"/>
                <w:szCs w:val="24"/>
              </w:rPr>
            </w:r>
            <w:r>
              <w:rPr>
                <w:sz w:val="24"/>
                <w:szCs w:val="24"/>
              </w:rPr>
            </w:r>
          </w:p>
        </w:tc>
        <w:tc>
          <w:tcPr>
            <w:tcBorders/>
            <w:tcW w:w="7516" w:type="dxa"/>
          </w:tcPr>
          <w:p w14:paraId="45ED8C9E">
            <w:pPr>
              <w:pStyle w:val="1069"/>
              <w:pBdr/>
              <w:spacing/>
              <w:ind w:left="0"/>
              <w:jc w:val="center"/>
              <w:rPr>
                <w:sz w:val="24"/>
              </w:rPr>
            </w:pPr>
            <w:r>
              <w:rPr>
                <w:sz w:val="24"/>
              </w:rPr>
              <w:t xml:space="preserve">Anderson Ordoñez</w:t>
            </w:r>
            <w:r>
              <w:rPr>
                <w:sz w:val="24"/>
              </w:rPr>
            </w:r>
            <w:r>
              <w:rPr>
                <w:sz w:val="24"/>
              </w:rPr>
            </w:r>
          </w:p>
        </w:tc>
      </w:tr>
    </w:tbl>
    <w:p w14:paraId="200E91BC">
      <w:pPr>
        <w:pBdr/>
        <w:spacing w:after="100" w:afterAutospacing="1" w:before="100" w:beforeAutospacing="1"/>
        <w:ind/>
        <w:jc w:val="center"/>
        <w:outlineLvl w:val="2"/>
        <w:rPr>
          <w:rFonts w:ascii="Times New Roman" w:hAnsi="Times New Roman" w:eastAsia="Times New Roman" w:cs="Times New Roman"/>
          <w:b/>
          <w:bCs/>
          <w:sz w:val="24"/>
          <w:szCs w:val="24"/>
          <w:highlight w:val="none"/>
          <w:lang w:val="es-ES"/>
        </w:rPr>
      </w:pPr>
      <w:r>
        <w:rPr>
          <w:rFonts w:ascii="Times New Roman" w:hAnsi="Times New Roman" w:eastAsia="Times New Roman" w:cs="Times New Roman"/>
          <w:b/>
          <w:bCs/>
          <w:sz w:val="24"/>
          <w:szCs w:val="24"/>
          <w:highlight w:val="none"/>
          <w:lang w:val="es-ES"/>
        </w:rPr>
      </w:r>
      <w:r>
        <w:rPr>
          <w:rFonts w:ascii="Times New Roman" w:hAnsi="Times New Roman" w:eastAsia="Times New Roman" w:cs="Times New Roman"/>
          <w:b/>
          <w:bCs/>
          <w:sz w:val="24"/>
          <w:szCs w:val="24"/>
          <w:highlight w:val="none"/>
          <w:lang w:val="es-ES"/>
        </w:rPr>
      </w:r>
      <w:r>
        <w:rPr>
          <w:rFonts w:ascii="Times New Roman" w:hAnsi="Times New Roman" w:eastAsia="Times New Roman" w:cs="Times New Roman"/>
          <w:b/>
          <w:bCs/>
          <w:sz w:val="24"/>
          <w:szCs w:val="24"/>
          <w:highlight w:val="none"/>
          <w:lang w:val="es-ES"/>
        </w:rPr>
      </w:r>
    </w:p>
    <w:p w14:paraId="5396FE58">
      <w:pPr>
        <w:pBdr/>
        <w:spacing w:after="100" w:afterAutospacing="1" w:before="100" w:beforeAutospacing="1"/>
        <w:ind/>
        <w:jc w:val="center"/>
        <w:outlineLvl w:val="2"/>
        <w:rPr>
          <w:rFonts w:ascii="Times New Roman" w:hAnsi="Times New Roman" w:eastAsia="Times New Roman" w:cs="Times New Roman"/>
          <w:b/>
          <w:bCs/>
          <w:sz w:val="24"/>
          <w:szCs w:val="24"/>
          <w:highlight w:val="none"/>
          <w:lang w:val="es-ES"/>
        </w:rPr>
      </w:pPr>
      <w:r>
        <w:rPr>
          <w:rFonts w:ascii="Times New Roman" w:hAnsi="Times New Roman" w:eastAsia="Times New Roman" w:cs="Times New Roman"/>
          <w:b/>
          <w:bCs/>
          <w:sz w:val="24"/>
          <w:szCs w:val="24"/>
          <w:lang w:eastAsia="es-MX"/>
        </w:rPr>
        <w:t xml:space="preserve">Diagram</w:t>
      </w:r>
      <w:r>
        <w:rPr>
          <w:rFonts w:ascii="Times New Roman" w:hAnsi="Times New Roman" w:eastAsia="Times New Roman" w:cs="Times New Roman"/>
          <w:b/>
          <w:bCs/>
          <w:sz w:val="24"/>
          <w:szCs w:val="24"/>
          <w:lang w:val="es-ES"/>
        </w:rPr>
        <w:t xml:space="preserve">as</w:t>
      </w:r>
      <w:r>
        <w:rPr>
          <w:rFonts w:ascii="Times New Roman" w:hAnsi="Times New Roman" w:eastAsia="Times New Roman" w:cs="Times New Roman"/>
          <w:b/>
          <w:bCs/>
          <w:sz w:val="24"/>
          <w:szCs w:val="24"/>
          <w:lang w:eastAsia="es-MX"/>
        </w:rPr>
        <w:t xml:space="preserve"> </w:t>
      </w:r>
      <w:r>
        <w:rPr>
          <w:rFonts w:ascii="Times New Roman" w:hAnsi="Times New Roman" w:eastAsia="Times New Roman" w:cs="Times New Roman"/>
          <w:b/>
          <w:bCs/>
          <w:sz w:val="24"/>
          <w:szCs w:val="24"/>
          <w:lang w:val="es-ES"/>
        </w:rPr>
        <w:t xml:space="preserve"> </w:t>
      </w:r>
      <w:r>
        <w:rPr>
          <w:rFonts w:ascii="Times New Roman" w:hAnsi="Times New Roman" w:eastAsia="Times New Roman" w:cs="Times New Roman"/>
          <w:b/>
          <w:bCs/>
          <w:sz w:val="24"/>
          <w:szCs w:val="24"/>
          <w:lang w:eastAsia="es-MX"/>
        </w:rPr>
      </w:r>
      <w:r>
        <w:rPr>
          <w:rFonts w:ascii="Times New Roman" w:hAnsi="Times New Roman" w:eastAsia="Times New Roman" w:cs="Times New Roman"/>
          <w:b/>
          <w:bCs/>
          <w:sz w:val="24"/>
          <w:szCs w:val="24"/>
        </w:rPr>
      </w:r>
    </w:p>
    <w:p w14:paraId="09D6191C">
      <w:pPr>
        <w:pBdr/>
        <w:spacing w:after="100" w:afterAutospacing="1" w:before="100" w:beforeAutospacing="1"/>
        <w:ind/>
        <w:jc w:val="left"/>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2B2963A0">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09D6191C">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tab/>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2B2963A0">
      <w:pPr>
        <w:pBdr/>
        <w:spacing w:after="100" w:afterAutospacing="1" w:before="100" w:beforeAutospacing="1"/>
        <w:ind/>
        <w:jc w:val="center"/>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p w14:paraId="626DF39F" w14:textId="77777777">
      <w:pPr>
        <w:pBdr/>
        <w:spacing w:after="100" w:afterAutospacing="1" w:before="100" w:beforeAutospacing="1"/>
        <w:ind/>
        <w:outlineLvl w:val="2"/>
        <w:rPr>
          <w:rFonts w:ascii="Times New Roman" w:hAnsi="Times New Roman" w:eastAsia="Times New Roman" w:cs="Times New Roman"/>
          <w:b/>
          <w:bCs/>
          <w:sz w:val="27"/>
          <w:szCs w:val="27"/>
          <w:lang w:eastAsia="es-MX"/>
        </w:rPr>
      </w:pP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r>
        <w:rPr>
          <w:rFonts w:ascii="Times New Roman" w:hAnsi="Times New Roman" w:eastAsia="Times New Roman" w:cs="Times New Roman"/>
          <w:b/>
          <w:bCs/>
          <w:sz w:val="27"/>
          <w:szCs w:val="27"/>
          <w:lang w:eastAsia="es-MX"/>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ptos">
    <w:panose1 w:val="05040102010807070707"/>
  </w:font>
  <w:font w:name="Wingdings">
    <w:panose1 w:val="05010000000000000000"/>
  </w:font>
  <w:font w:name="Courier New">
    <w:panose1 w:val="020704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B3FEA"/>
    <w:lvl w:ilvl="0">
      <w:isLgl w:val="false"/>
      <w:lvlJc w:val="left"/>
      <w:lvlText w:val="%1-"/>
      <w:numFmt w:val="decimal"/>
      <w:pPr>
        <w:pBdr/>
        <w:spacing/>
        <w:ind w:hanging="360" w:left="1068"/>
      </w:pPr>
      <w:rPr>
        <w:rFonts w:hint="default"/>
      </w:rPr>
      <w:start w:val="2"/>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
    <w:nsid w:val="029533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67D132A"/>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7D5209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88D48B6"/>
    <w:lvl w:ilvl="0">
      <w:isLgl w:val="false"/>
      <w:lvlJc w:val="left"/>
      <w:lvlText w:val="5.%1"/>
      <w:numFmt w:val="decimal"/>
      <w:pPr>
        <w:pBdr/>
        <w:spacing/>
        <w:ind w:hanging="360" w:left="360"/>
      </w:pPr>
      <w:rPr>
        <w:rFonts w:hint="default"/>
        <w:sz w:val="20"/>
      </w:rPr>
      <w:start w:val="2"/>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5">
    <w:nsid w:val="0913497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CC73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42757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spacing/>
        <w:ind w:hanging="360" w:left="2880"/>
      </w:pPr>
      <w:rPr>
        <w:rFonts w:hint="default" w:ascii="Aptos" w:hAnsi="Aptos" w:eastAsiaTheme="minorHAnsi" w:cstheme="minorBidi"/>
      </w:rPr>
      <w:start w:val="8"/>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14646D8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50643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50B6D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5F46F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18856ABC"/>
    <w:lvl w:ilvl="0">
      <w:isLgl w:val="false"/>
      <w:lvlJc w:val="left"/>
      <w:lvlText w:val="-"/>
      <w:numFmt w:val="bullet"/>
      <w:pPr>
        <w:pBdr/>
        <w:tabs>
          <w:tab w:val="num" w:leader="none" w:pos="720"/>
        </w:tabs>
        <w:spacing/>
        <w:ind w:hanging="360" w:left="720"/>
      </w:pPr>
      <w:rPr>
        <w:rFonts w:hint="default" w:ascii="Aptos" w:hAnsi="Aptos" w:eastAsiaTheme="minorHAnsi" w:cstheme="minorBidi"/>
        <w:sz w:val="20"/>
      </w:rPr>
      <w:start w:val="7"/>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1EDA4994"/>
    <w:lvl w:ilvl="0">
      <w:isLgl w:val="false"/>
      <w:lvlJc w:val="left"/>
      <w:lvlText w:val="5.%1"/>
      <w:numFmt w:val="decimal"/>
      <w:pPr>
        <w:pBdr/>
        <w:spacing/>
        <w:ind w:hanging="360" w:left="360"/>
      </w:pPr>
      <w:rPr>
        <w:rFonts w:hint="default"/>
        <w:sz w:val="2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639"/>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14">
    <w:nsid w:val="230108BE"/>
    <w:lvl w:ilvl="0">
      <w:isLgl w:val="false"/>
      <w:lvlJc w:val="left"/>
      <w:lvlText w:val="-"/>
      <w:numFmt w:val="bullet"/>
      <w:pPr>
        <w:pBdr/>
        <w:tabs>
          <w:tab w:val="num" w:leader="none" w:pos="720"/>
        </w:tabs>
        <w:spacing/>
        <w:ind w:hanging="360" w:left="720"/>
      </w:pPr>
      <w:rPr>
        <w:rFonts w:hint="default" w:ascii="Aptos" w:hAnsi="Aptos" w:eastAsiaTheme="minorHAnsi" w:cstheme="minorBidi"/>
        <w:sz w:val="20"/>
      </w:rPr>
      <w:start w:val="2"/>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5">
    <w:nsid w:val="250E465E"/>
    <w:lvl w:ilvl="0">
      <w:isLgl w:val="false"/>
      <w:lvlJc w:val="left"/>
      <w:lvlText w:val="%1"/>
      <w:numFmt w:val="decimal"/>
      <w:pPr>
        <w:pBdr/>
        <w:spacing/>
        <w:ind w:hanging="360" w:left="72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5306211"/>
    <w:lvl w:ilvl="0">
      <w:isLgl w:val="false"/>
      <w:lvlJc w:val="left"/>
      <w:lvlText w:val="%1"/>
      <w:numFmt w:val="decimal"/>
      <w:pPr>
        <w:pBdr/>
        <w:spacing/>
        <w:ind w:hanging="360" w:left="720"/>
      </w:pPr>
      <w:rPr>
        <w:rFonts w:hint="default"/>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77329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27E70C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EE422D9"/>
    <w:lvl w:ilvl="0">
      <w:isLgl w:val="false"/>
      <w:lvlJc w:val="left"/>
      <w:lvlText w:val="%1"/>
      <w:numFmt w:val="decimal"/>
      <w:pPr>
        <w:pBdr/>
        <w:spacing/>
        <w:ind w:hanging="525" w:left="525"/>
      </w:pPr>
      <w:rPr>
        <w:rFonts w:hint="default"/>
        <w:b/>
      </w:rPr>
      <w:start w:val="5"/>
      <w:suff w:val="tab"/>
    </w:lvl>
    <w:lvl w:ilvl="1">
      <w:isLgl w:val="false"/>
      <w:lvlJc w:val="left"/>
      <w:lvlText w:val="%1.%2"/>
      <w:numFmt w:val="decimal"/>
      <w:pPr>
        <w:pBdr/>
        <w:spacing/>
        <w:ind w:hanging="525" w:left="879"/>
      </w:pPr>
      <w:rPr>
        <w:rFonts w:hint="default"/>
        <w:b/>
      </w:rPr>
      <w:start w:val="8"/>
      <w:suff w:val="tab"/>
    </w:lvl>
    <w:lvl w:ilvl="2">
      <w:isLgl w:val="false"/>
      <w:lvlJc w:val="left"/>
      <w:lvlText w:val="%1.%2.%3"/>
      <w:numFmt w:val="decimal"/>
      <w:pPr>
        <w:pBdr/>
        <w:spacing/>
        <w:ind w:hanging="720" w:left="1428"/>
      </w:pPr>
      <w:rPr>
        <w:rFonts w:hint="default"/>
        <w:b/>
      </w:rPr>
      <w:start w:val="1"/>
      <w:suff w:val="tab"/>
    </w:lvl>
    <w:lvl w:ilvl="3">
      <w:isLgl w:val="false"/>
      <w:lvlJc w:val="left"/>
      <w:lvlText w:val="%1.%2.%3.%4"/>
      <w:numFmt w:val="decimal"/>
      <w:pPr>
        <w:pBdr/>
        <w:spacing/>
        <w:ind w:hanging="1080" w:left="2142"/>
      </w:pPr>
      <w:rPr>
        <w:rFonts w:hint="default"/>
        <w:b/>
      </w:rPr>
      <w:start w:val="1"/>
      <w:suff w:val="tab"/>
    </w:lvl>
    <w:lvl w:ilvl="4">
      <w:isLgl w:val="false"/>
      <w:lvlJc w:val="left"/>
      <w:lvlText w:val="%1.%2.%3.%4.%5"/>
      <w:numFmt w:val="decimal"/>
      <w:pPr>
        <w:pBdr/>
        <w:spacing/>
        <w:ind w:hanging="1080" w:left="2496"/>
      </w:pPr>
      <w:rPr>
        <w:rFonts w:hint="default"/>
        <w:b/>
      </w:rPr>
      <w:start w:val="1"/>
      <w:suff w:val="tab"/>
    </w:lvl>
    <w:lvl w:ilvl="5">
      <w:isLgl w:val="false"/>
      <w:lvlJc w:val="left"/>
      <w:lvlText w:val="%1.%2.%3.%4.%5.%6"/>
      <w:numFmt w:val="decimal"/>
      <w:pPr>
        <w:pBdr/>
        <w:spacing/>
        <w:ind w:hanging="1440" w:left="3210"/>
      </w:pPr>
      <w:rPr>
        <w:rFonts w:hint="default"/>
        <w:b/>
      </w:rPr>
      <w:start w:val="1"/>
      <w:suff w:val="tab"/>
    </w:lvl>
    <w:lvl w:ilvl="6">
      <w:isLgl w:val="false"/>
      <w:lvlJc w:val="left"/>
      <w:lvlText w:val="%1.%2.%3.%4.%5.%6.%7"/>
      <w:numFmt w:val="decimal"/>
      <w:pPr>
        <w:pBdr/>
        <w:spacing/>
        <w:ind w:hanging="1440" w:left="3564"/>
      </w:pPr>
      <w:rPr>
        <w:rFonts w:hint="default"/>
        <w:b/>
      </w:rPr>
      <w:start w:val="1"/>
      <w:suff w:val="tab"/>
    </w:lvl>
    <w:lvl w:ilvl="7">
      <w:isLgl w:val="false"/>
      <w:lvlJc w:val="left"/>
      <w:lvlText w:val="%1.%2.%3.%4.%5.%6.%7.%8"/>
      <w:numFmt w:val="decimal"/>
      <w:pPr>
        <w:pBdr/>
        <w:spacing/>
        <w:ind w:hanging="1800" w:left="4278"/>
      </w:pPr>
      <w:rPr>
        <w:rFonts w:hint="default"/>
        <w:b/>
      </w:rPr>
      <w:start w:val="1"/>
      <w:suff w:val="tab"/>
    </w:lvl>
    <w:lvl w:ilvl="8">
      <w:isLgl w:val="false"/>
      <w:lvlJc w:val="left"/>
      <w:lvlText w:val="%1.%2.%3.%4.%5.%6.%7.%8.%9"/>
      <w:numFmt w:val="decimal"/>
      <w:pPr>
        <w:pBdr/>
        <w:spacing/>
        <w:ind w:hanging="1800" w:left="4632"/>
      </w:pPr>
      <w:rPr>
        <w:rFonts w:hint="default"/>
        <w:b/>
      </w:rPr>
      <w:start w:val="1"/>
      <w:suff w:val="tab"/>
    </w:lvl>
  </w:abstractNum>
  <w:abstractNum w:abstractNumId="21">
    <w:nsid w:val="2EFD59E7"/>
    <w:lvl w:ilvl="0">
      <w:isLgl w:val="false"/>
      <w:lvlJc w:val="left"/>
      <w:lvlText w:val="%1."/>
      <w:numFmt w:val="decimal"/>
      <w:pPr>
        <w:pBdr/>
        <w:spacing/>
        <w:ind w:hanging="360" w:left="1353"/>
      </w:pPr>
      <w:rPr>
        <w:rFonts w:hint="default"/>
      </w:rPr>
      <w:start w:val="5"/>
      <w:suff w:val="tab"/>
    </w:lvl>
    <w:lvl w:ilvl="1">
      <w:isLgl w:val="true"/>
      <w:lvlJc w:val="left"/>
      <w:lvlText w:val="%1.%2"/>
      <w:numFmt w:val="decimal"/>
      <w:pPr>
        <w:pBdr/>
        <w:spacing/>
        <w:ind w:hanging="525" w:left="1518"/>
      </w:pPr>
      <w:rPr>
        <w:rFonts w:hint="default"/>
      </w:rPr>
      <w:start w:val="7"/>
      <w:suff w:val="tab"/>
    </w:lvl>
    <w:lvl w:ilvl="2">
      <w:isLgl w:val="true"/>
      <w:lvlJc w:val="left"/>
      <w:lvlText w:val="%1.%2.%3"/>
      <w:numFmt w:val="decimal"/>
      <w:pPr>
        <w:pBdr/>
        <w:spacing/>
        <w:ind w:hanging="720" w:left="1713"/>
      </w:pPr>
      <w:rPr>
        <w:rFonts w:hint="default"/>
        <w:b w:val="0"/>
        <w:bCs w:val="0"/>
      </w:rPr>
      <w:start w:val="1"/>
      <w:suff w:val="tab"/>
    </w:lvl>
    <w:lvl w:ilvl="3">
      <w:isLgl w:val="true"/>
      <w:lvlJc w:val="left"/>
      <w:lvlText w:val="%1.%2.%3.%4"/>
      <w:numFmt w:val="decimal"/>
      <w:pPr>
        <w:pBdr/>
        <w:spacing/>
        <w:ind w:hanging="1080" w:left="2073"/>
      </w:pPr>
      <w:rPr>
        <w:rFonts w:hint="default"/>
      </w:rPr>
      <w:start w:val="1"/>
      <w:suff w:val="tab"/>
    </w:lvl>
    <w:lvl w:ilvl="4">
      <w:isLgl w:val="true"/>
      <w:lvlJc w:val="left"/>
      <w:lvlText w:val="%1.%2.%3.%4.%5"/>
      <w:numFmt w:val="decimal"/>
      <w:pPr>
        <w:pBdr/>
        <w:spacing/>
        <w:ind w:hanging="1080" w:left="2073"/>
      </w:pPr>
      <w:rPr>
        <w:rFonts w:hint="default"/>
      </w:rPr>
      <w:start w:val="1"/>
      <w:suff w:val="tab"/>
    </w:lvl>
    <w:lvl w:ilvl="5">
      <w:isLgl w:val="true"/>
      <w:lvlJc w:val="left"/>
      <w:lvlText w:val="%1.%2.%3.%4.%5.%6"/>
      <w:numFmt w:val="decimal"/>
      <w:pPr>
        <w:pBdr/>
        <w:spacing/>
        <w:ind w:hanging="1440" w:left="2433"/>
      </w:pPr>
      <w:rPr>
        <w:rFonts w:hint="default"/>
      </w:rPr>
      <w:start w:val="1"/>
      <w:suff w:val="tab"/>
    </w:lvl>
    <w:lvl w:ilvl="6">
      <w:isLgl w:val="true"/>
      <w:lvlJc w:val="left"/>
      <w:lvlText w:val="%1.%2.%3.%4.%5.%6.%7"/>
      <w:numFmt w:val="decimal"/>
      <w:pPr>
        <w:pBdr/>
        <w:spacing/>
        <w:ind w:hanging="1440" w:left="2433"/>
      </w:pPr>
      <w:rPr>
        <w:rFonts w:hint="default"/>
      </w:rPr>
      <w:start w:val="1"/>
      <w:suff w:val="tab"/>
    </w:lvl>
    <w:lvl w:ilvl="7">
      <w:isLgl w:val="true"/>
      <w:lvlJc w:val="left"/>
      <w:lvlText w:val="%1.%2.%3.%4.%5.%6.%7.%8"/>
      <w:numFmt w:val="decimal"/>
      <w:pPr>
        <w:pBdr/>
        <w:spacing/>
        <w:ind w:hanging="1800" w:left="2793"/>
      </w:pPr>
      <w:rPr>
        <w:rFonts w:hint="default"/>
      </w:rPr>
      <w:start w:val="1"/>
      <w:suff w:val="tab"/>
    </w:lvl>
    <w:lvl w:ilvl="8">
      <w:isLgl w:val="true"/>
      <w:lvlJc w:val="left"/>
      <w:lvlText w:val="%1.%2.%3.%4.%5.%6.%7.%8.%9"/>
      <w:numFmt w:val="decimal"/>
      <w:pPr>
        <w:pBdr/>
        <w:spacing/>
        <w:ind w:hanging="1800" w:left="2793"/>
      </w:pPr>
      <w:rPr>
        <w:rFonts w:hint="default"/>
      </w:rPr>
      <w:start w:val="1"/>
      <w:suff w:val="tab"/>
    </w:lvl>
  </w:abstractNum>
  <w:abstractNum w:abstractNumId="22">
    <w:nsid w:val="2F244409"/>
    <w:lvl w:ilvl="0">
      <w:isLgl w:val="false"/>
      <w:lvlJc w:val="left"/>
      <w:lvlText w:val="%1."/>
      <w:numFmt w:val="decimal"/>
      <w:pPr>
        <w:pBdr/>
        <w:spacing/>
        <w:ind w:hanging="360" w:left="1068"/>
      </w:pPr>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23">
    <w:nsid w:val="323D06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358620D1"/>
    <w:lvl w:ilvl="0">
      <w:isLgl w:val="false"/>
      <w:lvlJc w:val="left"/>
      <w:lvlText w:val="5.%1"/>
      <w:numFmt w:val="decimal"/>
      <w:pPr>
        <w:pBdr/>
        <w:spacing/>
        <w:ind w:hanging="360" w:left="360"/>
      </w:pPr>
      <w:rPr>
        <w:rFonts w:hint="default"/>
        <w:sz w:val="2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25">
    <w:nsid w:val="35DD1910"/>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3EAB78F3"/>
    <w:lvl w:ilvl="0">
      <w:isLgl w:val="false"/>
      <w:lvlJc w:val="left"/>
      <w:lvlText w:val="5.%1"/>
      <w:numFmt w:val="decimal"/>
      <w:pPr>
        <w:pBdr/>
        <w:spacing/>
        <w:ind w:hanging="360" w:left="1152"/>
      </w:pPr>
      <w:rPr>
        <w:rFonts w:hint="default"/>
        <w:sz w:val="20"/>
      </w:rPr>
      <w:start w:val="3"/>
      <w:suff w:val="tab"/>
    </w:lvl>
    <w:lvl w:ilvl="1">
      <w:isLgl w:val="false"/>
      <w:lvlJc w:val="left"/>
      <w:lvlText w:val="%1.%2."/>
      <w:numFmt w:val="decimal"/>
      <w:pPr>
        <w:pBdr/>
        <w:spacing/>
        <w:ind w:hanging="432" w:left="1584"/>
      </w:pPr>
      <w:rPr>
        <w:rFonts w:hint="default"/>
      </w:rPr>
      <w:start w:val="1"/>
      <w:suff w:val="tab"/>
    </w:lvl>
    <w:lvl w:ilvl="2">
      <w:isLgl w:val="false"/>
      <w:lvlJc w:val="left"/>
      <w:lvlText w:val="%1.%2.%3."/>
      <w:numFmt w:val="decimal"/>
      <w:pPr>
        <w:pBdr/>
        <w:spacing/>
        <w:ind w:hanging="504" w:left="2016"/>
      </w:pPr>
      <w:rPr>
        <w:rFonts w:hint="default"/>
        <w:sz w:val="20"/>
      </w:rPr>
      <w:start w:val="1"/>
      <w:suff w:val="tab"/>
    </w:lvl>
    <w:lvl w:ilvl="3">
      <w:isLgl w:val="false"/>
      <w:lvlJc w:val="left"/>
      <w:lvlText w:val="%1.%2.%3.%4."/>
      <w:numFmt w:val="decimal"/>
      <w:pPr>
        <w:pBdr/>
        <w:spacing/>
        <w:ind w:hanging="648" w:left="2520"/>
      </w:pPr>
      <w:rPr>
        <w:rFonts w:hint="default"/>
        <w:sz w:val="20"/>
      </w:rPr>
      <w:start w:val="1"/>
      <w:suff w:val="tab"/>
    </w:lvl>
    <w:lvl w:ilvl="4">
      <w:isLgl w:val="false"/>
      <w:lvlJc w:val="left"/>
      <w:lvlText w:val="%1.%2.%3.%4.%5."/>
      <w:numFmt w:val="decimal"/>
      <w:pPr>
        <w:pBdr/>
        <w:spacing/>
        <w:ind w:hanging="792" w:left="3024"/>
      </w:pPr>
      <w:rPr>
        <w:rFonts w:hint="default"/>
        <w:sz w:val="20"/>
      </w:rPr>
      <w:start w:val="1"/>
      <w:suff w:val="tab"/>
    </w:lvl>
    <w:lvl w:ilvl="5">
      <w:isLgl w:val="false"/>
      <w:lvlJc w:val="left"/>
      <w:lvlText w:val="%1.%2.%3.%4.%5.%6."/>
      <w:numFmt w:val="decimal"/>
      <w:pPr>
        <w:pBdr/>
        <w:spacing/>
        <w:ind w:hanging="936" w:left="3528"/>
      </w:pPr>
      <w:rPr>
        <w:rFonts w:hint="default"/>
        <w:sz w:val="20"/>
      </w:rPr>
      <w:start w:val="1"/>
      <w:suff w:val="tab"/>
    </w:lvl>
    <w:lvl w:ilvl="6">
      <w:isLgl w:val="false"/>
      <w:lvlJc w:val="left"/>
      <w:lvlText w:val="%1.%2.%3.%4.%5.%6.%7."/>
      <w:numFmt w:val="decimal"/>
      <w:pPr>
        <w:pBdr/>
        <w:spacing/>
        <w:ind w:hanging="1080" w:left="4032"/>
      </w:pPr>
      <w:rPr>
        <w:rFonts w:hint="default"/>
        <w:sz w:val="20"/>
      </w:rPr>
      <w:start w:val="1"/>
      <w:suff w:val="tab"/>
    </w:lvl>
    <w:lvl w:ilvl="7">
      <w:isLgl w:val="false"/>
      <w:lvlJc w:val="left"/>
      <w:lvlText w:val="%1.%2.%3.%4.%5.%6.%7.%8."/>
      <w:numFmt w:val="decimal"/>
      <w:pPr>
        <w:pBdr/>
        <w:spacing/>
        <w:ind w:hanging="1224" w:left="4536"/>
      </w:pPr>
      <w:rPr>
        <w:rFonts w:hint="default"/>
        <w:sz w:val="20"/>
      </w:rPr>
      <w:start w:val="1"/>
      <w:suff w:val="tab"/>
    </w:lvl>
    <w:lvl w:ilvl="8">
      <w:isLgl w:val="false"/>
      <w:lvlJc w:val="left"/>
      <w:lvlText w:val="%1.%2.%3.%4.%5.%6.%7.%8.%9."/>
      <w:numFmt w:val="decimal"/>
      <w:pPr>
        <w:pBdr/>
        <w:spacing/>
        <w:ind w:hanging="1440" w:left="5112"/>
      </w:pPr>
      <w:rPr>
        <w:rFonts w:hint="default"/>
        <w:sz w:val="20"/>
      </w:rPr>
      <w:start w:val="1"/>
      <w:suff w:val="tab"/>
    </w:lvl>
  </w:abstractNum>
  <w:abstractNum w:abstractNumId="27">
    <w:nsid w:val="42487F8E"/>
    <w:lvl w:ilvl="0">
      <w:isLgl w:val="false"/>
      <w:lvlJc w:val="left"/>
      <w:lvlText w:val="%1."/>
      <w:numFmt w:val="decimal"/>
      <w:pPr>
        <w:pBdr/>
        <w:spacing/>
        <w:ind w:hanging="360" w:left="720"/>
      </w:pPr>
      <w:rPr>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44C20C1D"/>
    <w:lvl w:ilvl="0">
      <w:isLgl w:val="false"/>
      <w:lvlJc w:val="left"/>
      <w:lvlText w:val="%1"/>
      <w:numFmt w:val="decimal"/>
      <w:pPr>
        <w:pBdr/>
        <w:spacing/>
        <w:ind w:hanging="480" w:left="480"/>
      </w:pPr>
      <w:rPr>
        <w:rFonts w:hint="default"/>
      </w:rPr>
      <w:start w:val="3"/>
      <w:suff w:val="tab"/>
    </w:lvl>
    <w:lvl w:ilvl="1">
      <w:isLgl w:val="false"/>
      <w:lvlJc w:val="left"/>
      <w:lvlText w:val="%1.%2"/>
      <w:numFmt w:val="decimal"/>
      <w:pPr>
        <w:pBdr/>
        <w:spacing/>
        <w:ind w:hanging="480" w:left="48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9">
    <w:nsid w:val="44E41009"/>
    <w:lvl w:ilvl="0">
      <w:isLgl w:val="false"/>
      <w:lvlJc w:val="left"/>
      <w:lvlText w:val="5.%1"/>
      <w:numFmt w:val="decimal"/>
      <w:pPr>
        <w:pBdr/>
        <w:spacing/>
        <w:ind w:hanging="360" w:left="360"/>
      </w:pPr>
      <w:rPr>
        <w:rFonts w:hint="default"/>
        <w:sz w:val="20"/>
      </w:rPr>
      <w:start w:val="4"/>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30">
    <w:nsid w:val="468F16AA"/>
    <w:lvl w:ilvl="0">
      <w:isLgl w:val="false"/>
      <w:lvlJc w:val="left"/>
      <w:lvlText w:val="-"/>
      <w:numFmt w:val="bullet"/>
      <w:pPr>
        <w:pBdr/>
        <w:tabs>
          <w:tab w:val="num" w:leader="none" w:pos="720"/>
        </w:tabs>
        <w:spacing/>
        <w:ind w:hanging="360" w:left="720"/>
      </w:pPr>
      <w:rPr>
        <w:rFonts w:hint="default" w:ascii="Aptos" w:hAnsi="Aptos" w:eastAsiaTheme="minorHAnsi" w:cstheme="minorBidi"/>
        <w:sz w:val="20"/>
      </w:rPr>
      <w:start w:val="2"/>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1">
    <w:nsid w:val="49BC7BD6"/>
    <w:lvl w:ilvl="0">
      <w:isLgl w:val="false"/>
      <w:lvlJc w:val="left"/>
      <w:lvlText w:val="%1"/>
      <w:numFmt w:val="decimal"/>
      <w:pPr>
        <w:pBdr/>
        <w:spacing/>
        <w:ind w:hanging="480" w:left="480"/>
      </w:pPr>
      <w:rPr>
        <w:rFonts w:hint="default"/>
      </w:rPr>
      <w:start w:val="3"/>
      <w:suff w:val="tab"/>
    </w:lvl>
    <w:lvl w:ilvl="1">
      <w:isLgl w:val="false"/>
      <w:lvlJc w:val="left"/>
      <w:lvlText w:val="%1.%2"/>
      <w:numFmt w:val="decimal"/>
      <w:pPr>
        <w:pBdr/>
        <w:spacing/>
        <w:ind w:hanging="480" w:left="48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2">
    <w:nsid w:val="53E70F9F"/>
    <w:lvl w:ilvl="0">
      <w:isLgl w:val="false"/>
      <w:lvlJc w:val="left"/>
      <w:lvlText w:val="%1."/>
      <w:numFmt w:val="decimal"/>
      <w:pPr>
        <w:pBdr/>
        <w:spacing/>
        <w:ind w:hanging="360" w:left="720"/>
      </w:pPr>
      <w:rPr>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55FB347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AD617C0"/>
    <w:lvl w:ilvl="0">
      <w:isLgl w:val="false"/>
      <w:lvlJc w:val="left"/>
      <w:lvlText w:val="5.%1"/>
      <w:numFmt w:val="decimal"/>
      <w:pPr>
        <w:pBdr/>
        <w:spacing/>
        <w:ind w:hanging="360" w:left="360"/>
      </w:pPr>
      <w:rPr>
        <w:rFonts w:hint="default"/>
        <w:sz w:val="2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35">
    <w:nsid w:val="5E552B19"/>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E6F1E39"/>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0D176B8"/>
    <w:lvl w:ilvl="0">
      <w:isLgl w:val="false"/>
      <w:lvlJc w:val="left"/>
      <w:lvlText w:val="5.%1"/>
      <w:numFmt w:val="decimal"/>
      <w:pPr>
        <w:pBdr/>
        <w:spacing/>
        <w:ind w:hanging="360" w:left="360"/>
      </w:pPr>
      <w:rPr>
        <w:rFonts w:hint="default"/>
        <w:sz w:val="20"/>
      </w:rPr>
      <w:start w:val="5"/>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072"/>
      </w:pPr>
      <w:rPr>
        <w:rFonts w:hint="default"/>
        <w:b w:val="0"/>
        <w:bCs w:val="0"/>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38">
    <w:nsid w:val="634B0185"/>
    <w:lvl w:ilvl="0">
      <w:isLgl w:val="false"/>
      <w:lvlJc w:val="left"/>
      <w:lvlText w:val="-"/>
      <w:numFmt w:val="bullet"/>
      <w:pPr>
        <w:pBdr/>
        <w:tabs>
          <w:tab w:val="num" w:leader="none" w:pos="720"/>
        </w:tabs>
        <w:spacing/>
        <w:ind w:hanging="360" w:left="720"/>
      </w:pPr>
      <w:rPr>
        <w:rFonts w:hint="default" w:ascii="Aptos" w:hAnsi="Aptos" w:eastAsiaTheme="minorHAnsi" w:cstheme="minorBidi"/>
        <w:sz w:val="20"/>
      </w:rPr>
      <w:start w:val="2"/>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9">
    <w:nsid w:val="667F71FB"/>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67E203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68D5040E"/>
    <w:lvl w:ilvl="0">
      <w:isLgl w:val="false"/>
      <w:lvlJc w:val="left"/>
      <w:lvlText w:val="5.%1"/>
      <w:numFmt w:val="decimal"/>
      <w:pPr>
        <w:pBdr/>
        <w:spacing/>
        <w:ind w:hanging="360" w:left="360"/>
      </w:pPr>
      <w:rPr>
        <w:rFonts w:hint="default"/>
        <w:sz w:val="20"/>
      </w:rPr>
      <w:start w:val="3"/>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42">
    <w:nsid w:val="6917567F"/>
    <w:lvl w:ilvl="0">
      <w:isLgl w:val="false"/>
      <w:lvlJc w:val="left"/>
      <w:lvlText w:val="-"/>
      <w:numFmt w:val="bullet"/>
      <w:pPr>
        <w:pBdr/>
        <w:spacing/>
        <w:ind w:hanging="360" w:left="420"/>
      </w:pPr>
      <w:rPr>
        <w:rFonts w:hint="default" w:ascii="Aptos" w:hAnsi="Aptos" w:eastAsiaTheme="minorHAnsi" w:cstheme="minorBidi"/>
      </w:rPr>
      <w:start w:val="0"/>
      <w:suff w:val="tab"/>
    </w:lvl>
    <w:lvl w:ilvl="1">
      <w:isLgl w:val="false"/>
      <w:lvlJc w:val="left"/>
      <w:lvlText w:val="o"/>
      <w:numFmt w:val="bullet"/>
      <w:pPr>
        <w:pBdr/>
        <w:spacing/>
        <w:ind w:hanging="360" w:left="1140"/>
      </w:pPr>
      <w:rPr>
        <w:rFonts w:hint="default" w:ascii="Courier New" w:hAnsi="Courier New" w:cs="Courier New"/>
      </w:rPr>
      <w:start w:val="1"/>
      <w:suff w:val="tab"/>
    </w:lvl>
    <w:lvl w:ilvl="2">
      <w:isLgl w:val="false"/>
      <w:lvlJc w:val="left"/>
      <w:lvlText w:val=""/>
      <w:numFmt w:val="bullet"/>
      <w:pPr>
        <w:pBdr/>
        <w:spacing/>
        <w:ind w:hanging="360" w:left="1860"/>
      </w:pPr>
      <w:rPr>
        <w:rFonts w:hint="default" w:ascii="Wingdings" w:hAnsi="Wingdings"/>
      </w:rPr>
      <w:start w:val="1"/>
      <w:suff w:val="tab"/>
    </w:lvl>
    <w:lvl w:ilvl="3">
      <w:isLgl w:val="false"/>
      <w:lvlJc w:val="left"/>
      <w:lvlText w:val=""/>
      <w:numFmt w:val="bullet"/>
      <w:pPr>
        <w:pBdr/>
        <w:spacing/>
        <w:ind w:hanging="360" w:left="2580"/>
      </w:pPr>
      <w:rPr>
        <w:rFonts w:hint="default" w:ascii="Symbol" w:hAnsi="Symbol"/>
      </w:rPr>
      <w:start w:val="1"/>
      <w:suff w:val="tab"/>
    </w:lvl>
    <w:lvl w:ilvl="4">
      <w:isLgl w:val="false"/>
      <w:lvlJc w:val="left"/>
      <w:lvlText w:val="o"/>
      <w:numFmt w:val="bullet"/>
      <w:pPr>
        <w:pBdr/>
        <w:spacing/>
        <w:ind w:hanging="360" w:left="3300"/>
      </w:pPr>
      <w:rPr>
        <w:rFonts w:hint="default" w:ascii="Courier New" w:hAnsi="Courier New" w:cs="Courier New"/>
      </w:rPr>
      <w:start w:val="1"/>
      <w:suff w:val="tab"/>
    </w:lvl>
    <w:lvl w:ilvl="5">
      <w:isLgl w:val="false"/>
      <w:lvlJc w:val="left"/>
      <w:lvlText w:val=""/>
      <w:numFmt w:val="bullet"/>
      <w:pPr>
        <w:pBdr/>
        <w:spacing/>
        <w:ind w:hanging="360" w:left="4020"/>
      </w:pPr>
      <w:rPr>
        <w:rFonts w:hint="default" w:ascii="Wingdings" w:hAnsi="Wingdings"/>
      </w:rPr>
      <w:start w:val="1"/>
      <w:suff w:val="tab"/>
    </w:lvl>
    <w:lvl w:ilvl="6">
      <w:isLgl w:val="false"/>
      <w:lvlJc w:val="left"/>
      <w:lvlText w:val=""/>
      <w:numFmt w:val="bullet"/>
      <w:pPr>
        <w:pBdr/>
        <w:spacing/>
        <w:ind w:hanging="360" w:left="4740"/>
      </w:pPr>
      <w:rPr>
        <w:rFonts w:hint="default" w:ascii="Symbol" w:hAnsi="Symbol"/>
      </w:rPr>
      <w:start w:val="1"/>
      <w:suff w:val="tab"/>
    </w:lvl>
    <w:lvl w:ilvl="7">
      <w:isLgl w:val="false"/>
      <w:lvlJc w:val="left"/>
      <w:lvlText w:val="o"/>
      <w:numFmt w:val="bullet"/>
      <w:pPr>
        <w:pBdr/>
        <w:spacing/>
        <w:ind w:hanging="360" w:left="5460"/>
      </w:pPr>
      <w:rPr>
        <w:rFonts w:hint="default" w:ascii="Courier New" w:hAnsi="Courier New" w:cs="Courier New"/>
      </w:rPr>
      <w:start w:val="1"/>
      <w:suff w:val="tab"/>
    </w:lvl>
    <w:lvl w:ilvl="8">
      <w:isLgl w:val="false"/>
      <w:lvlJc w:val="left"/>
      <w:lvlText w:val=""/>
      <w:numFmt w:val="bullet"/>
      <w:pPr>
        <w:pBdr/>
        <w:spacing/>
        <w:ind w:hanging="360" w:left="6180"/>
      </w:pPr>
      <w:rPr>
        <w:rFonts w:hint="default" w:ascii="Wingdings" w:hAnsi="Wingdings"/>
      </w:rPr>
      <w:start w:val="1"/>
      <w:suff w:val="tab"/>
    </w:lvl>
  </w:abstractNum>
  <w:abstractNum w:abstractNumId="43">
    <w:nsid w:val="69FF2C4C"/>
    <w:lvl w:ilvl="0">
      <w:isLgl w:val="false"/>
      <w:lvlJc w:val="left"/>
      <w:lvlText w:val="-"/>
      <w:numFmt w:val="bullet"/>
      <w:pPr>
        <w:pBdr/>
        <w:spacing/>
        <w:ind w:hanging="360" w:left="1440"/>
      </w:pPr>
      <w:rPr>
        <w:rFonts w:hint="default" w:ascii="Aptos" w:hAnsi="Aptos" w:eastAsiaTheme="minorHAnsi" w:cstheme="minorBidi"/>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4">
    <w:nsid w:val="6B6314E7"/>
    <w:lvl w:ilvl="0">
      <w:isLgl w:val="false"/>
      <w:lvlJc w:val="left"/>
      <w:lvlText w:val="%1."/>
      <w:numFmt w:val="decimal"/>
      <w:pPr>
        <w:pBdr/>
        <w:spacing/>
        <w:ind w:hanging="360" w:left="360"/>
      </w:pPr>
      <w:rPr>
        <w:rFonts w:hint="default"/>
        <w:sz w:val="2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45">
    <w:nsid w:val="6EC967D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6FAA2662"/>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7">
    <w:nsid w:val="718418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nsid w:val="721C6A4F"/>
    <w:lvl w:ilvl="0">
      <w:isLgl w:val="false"/>
      <w:lvlJc w:val="left"/>
      <w:lvlText w:val="5.%1"/>
      <w:numFmt w:val="decimal"/>
      <w:pPr>
        <w:pBdr/>
        <w:spacing/>
        <w:ind w:hanging="360" w:left="360"/>
      </w:pPr>
      <w:rPr>
        <w:rFonts w:hint="default"/>
        <w:sz w:val="2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sz w:val="20"/>
      </w:rPr>
      <w:start w:val="1"/>
      <w:suff w:val="tab"/>
    </w:lvl>
    <w:lvl w:ilvl="3">
      <w:isLgl w:val="false"/>
      <w:lvlJc w:val="left"/>
      <w:lvlText w:val="%1.%2.%3.%4."/>
      <w:numFmt w:val="decimal"/>
      <w:pPr>
        <w:pBdr/>
        <w:spacing/>
        <w:ind w:hanging="648" w:left="1728"/>
      </w:pPr>
      <w:rPr>
        <w:rFonts w:hint="default"/>
        <w:sz w:val="20"/>
      </w:rPr>
      <w:start w:val="1"/>
      <w:suff w:val="tab"/>
    </w:lvl>
    <w:lvl w:ilvl="4">
      <w:isLgl w:val="false"/>
      <w:lvlJc w:val="left"/>
      <w:lvlText w:val="%1.%2.%3.%4.%5."/>
      <w:numFmt w:val="decimal"/>
      <w:pPr>
        <w:pBdr/>
        <w:spacing/>
        <w:ind w:hanging="792" w:left="2232"/>
      </w:pPr>
      <w:rPr>
        <w:rFonts w:hint="default"/>
        <w:sz w:val="20"/>
      </w:rPr>
      <w:start w:val="1"/>
      <w:suff w:val="tab"/>
    </w:lvl>
    <w:lvl w:ilvl="5">
      <w:isLgl w:val="false"/>
      <w:lvlJc w:val="left"/>
      <w:lvlText w:val="%1.%2.%3.%4.%5.%6."/>
      <w:numFmt w:val="decimal"/>
      <w:pPr>
        <w:pBdr/>
        <w:spacing/>
        <w:ind w:hanging="936" w:left="2736"/>
      </w:pPr>
      <w:rPr>
        <w:rFonts w:hint="default"/>
        <w:sz w:val="20"/>
      </w:rPr>
      <w:start w:val="1"/>
      <w:suff w:val="tab"/>
    </w:lvl>
    <w:lvl w:ilvl="6">
      <w:isLgl w:val="false"/>
      <w:lvlJc w:val="left"/>
      <w:lvlText w:val="%1.%2.%3.%4.%5.%6.%7."/>
      <w:numFmt w:val="decimal"/>
      <w:pPr>
        <w:pBdr/>
        <w:spacing/>
        <w:ind w:hanging="1080" w:left="3240"/>
      </w:pPr>
      <w:rPr>
        <w:rFonts w:hint="default"/>
        <w:sz w:val="20"/>
      </w:rPr>
      <w:start w:val="1"/>
      <w:suff w:val="tab"/>
    </w:lvl>
    <w:lvl w:ilvl="7">
      <w:isLgl w:val="false"/>
      <w:lvlJc w:val="left"/>
      <w:lvlText w:val="%1.%2.%3.%4.%5.%6.%7.%8."/>
      <w:numFmt w:val="decimal"/>
      <w:pPr>
        <w:pBdr/>
        <w:spacing/>
        <w:ind w:hanging="1224" w:left="3744"/>
      </w:pPr>
      <w:rPr>
        <w:rFonts w:hint="default"/>
        <w:sz w:val="20"/>
      </w:rPr>
      <w:start w:val="1"/>
      <w:suff w:val="tab"/>
    </w:lvl>
    <w:lvl w:ilvl="8">
      <w:isLgl w:val="false"/>
      <w:lvlJc w:val="left"/>
      <w:lvlText w:val="%1.%2.%3.%4.%5.%6.%7.%8.%9."/>
      <w:numFmt w:val="decimal"/>
      <w:pPr>
        <w:pBdr/>
        <w:spacing/>
        <w:ind w:hanging="1440" w:left="4320"/>
      </w:pPr>
      <w:rPr>
        <w:rFonts w:hint="default"/>
        <w:sz w:val="20"/>
      </w:rPr>
      <w:start w:val="1"/>
      <w:suff w:val="tab"/>
    </w:lvl>
  </w:abstractNum>
  <w:abstractNum w:abstractNumId="49">
    <w:nsid w:val="72230573"/>
    <w:lvl w:ilvl="0">
      <w:isLgl w:val="false"/>
      <w:lvlJc w:val="left"/>
      <w:lvlText w:val="-"/>
      <w:numFmt w:val="bullet"/>
      <w:pPr>
        <w:pBdr/>
        <w:spacing/>
        <w:ind w:hanging="360" w:left="1800"/>
      </w:pPr>
      <w:rPr>
        <w:rFonts w:hint="default" w:ascii="Aptos" w:hAnsi="Aptos" w:eastAsiaTheme="minorHAnsi" w:cstheme="minorBidi"/>
      </w:rPr>
      <w:start w:val="0"/>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50">
    <w:nsid w:val="75A03E32"/>
    <w:lvl w:ilvl="0">
      <w:isLgl w:val="false"/>
      <w:lvlJc w:val="left"/>
      <w:lvlText w:val="%1"/>
      <w:numFmt w:val="decimal"/>
      <w:pPr>
        <w:pBdr/>
        <w:spacing/>
        <w:ind w:hanging="360" w:left="1353"/>
      </w:pPr>
      <w:rPr>
        <w:rFonts w:hint="default"/>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77DE5A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78A068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7B3B50CE"/>
    <w:lvl w:ilvl="0">
      <w:isLgl w:val="false"/>
      <w:lvlJc w:val="left"/>
      <w:lvlText w:val="-"/>
      <w:numFmt w:val="bullet"/>
      <w:pPr>
        <w:pBdr/>
        <w:spacing/>
        <w:ind w:hanging="360" w:left="2160"/>
      </w:pPr>
      <w:rPr>
        <w:rFonts w:hint="default" w:ascii="Aptos" w:hAnsi="Aptos" w:eastAsiaTheme="minorHAnsi" w:cstheme="minorBidi"/>
      </w:rPr>
      <w:start w:val="0"/>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54">
    <w:nsid w:val="7D690628"/>
    <w:lvl w:ilvl="0">
      <w:isLgl w:val="false"/>
      <w:lvlJc w:val="left"/>
      <w:lvlText w:val="-"/>
      <w:numFmt w:val="bullet"/>
      <w:pPr>
        <w:pBdr/>
        <w:tabs>
          <w:tab w:val="num" w:leader="none" w:pos="720"/>
        </w:tabs>
        <w:spacing/>
        <w:ind w:hanging="360" w:left="720"/>
      </w:pPr>
      <w:rPr>
        <w:rFonts w:hint="default" w:ascii="Aptos" w:hAnsi="Aptos" w:eastAsiaTheme="minorHAnsi" w:cstheme="minorBidi"/>
        <w:sz w:val="20"/>
      </w:rPr>
      <w:start w:val="2"/>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5">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20A1A9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20A1A9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216C8A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6E435ED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47947BF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47947BF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16D6219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74036A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74036A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4036A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7623104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74036A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2CE6E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35EFBAF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534957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2349D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2CD6C1A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0C0EE2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FE1CE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0801B1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2B4355A8"/>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0">
    <w:nsid w:val="411985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067D132A"/>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2">
    <w:nsid w:val="067D132A"/>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nsid w:val="411985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25BABE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3287E6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5594E5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6F1092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38C96A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3AFA4F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79C0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679C0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7D1B16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7D1B16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494C5D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494C5D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18881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3287E6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5594E5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679C0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79C0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7"/>
  </w:num>
  <w:num w:numId="2">
    <w:abstractNumId w:val="17"/>
  </w:num>
  <w:num w:numId="3">
    <w:abstractNumId w:val="42"/>
  </w:num>
  <w:num w:numId="4">
    <w:abstractNumId w:val="52"/>
  </w:num>
  <w:num w:numId="5">
    <w:abstractNumId w:val="3"/>
  </w:num>
  <w:num w:numId="6">
    <w:abstractNumId w:val="10"/>
  </w:num>
  <w:num w:numId="7">
    <w:abstractNumId w:val="5"/>
  </w:num>
  <w:num w:numId="8">
    <w:abstractNumId w:val="46"/>
  </w:num>
  <w:num w:numId="9">
    <w:abstractNumId w:val="45"/>
  </w:num>
  <w:num w:numId="10">
    <w:abstractNumId w:val="32"/>
  </w:num>
  <w:num w:numId="11">
    <w:abstractNumId w:val="27"/>
  </w:num>
  <w:num w:numId="12">
    <w:abstractNumId w:val="40"/>
  </w:num>
  <w:num w:numId="13">
    <w:abstractNumId w:val="9"/>
  </w:num>
  <w:num w:numId="14">
    <w:abstractNumId w:val="18"/>
  </w:num>
  <w:num w:numId="15">
    <w:abstractNumId w:val="51"/>
  </w:num>
  <w:num w:numId="16">
    <w:abstractNumId w:val="6"/>
  </w:num>
  <w:num w:numId="17">
    <w:abstractNumId w:val="1"/>
  </w:num>
  <w:num w:numId="18">
    <w:abstractNumId w:val="47"/>
  </w:num>
  <w:num w:numId="19">
    <w:abstractNumId w:val="11"/>
  </w:num>
  <w:num w:numId="20">
    <w:abstractNumId w:val="28"/>
  </w:num>
  <w:num w:numId="21">
    <w:abstractNumId w:val="31"/>
  </w:num>
  <w:num w:numId="22">
    <w:abstractNumId w:val="35"/>
  </w:num>
  <w:num w:numId="23">
    <w:abstractNumId w:val="19"/>
  </w:num>
  <w:num w:numId="24">
    <w:abstractNumId w:val="8"/>
  </w:num>
  <w:num w:numId="25">
    <w:abstractNumId w:val="2"/>
  </w:num>
  <w:num w:numId="26">
    <w:abstractNumId w:val="36"/>
  </w:num>
  <w:num w:numId="27">
    <w:abstractNumId w:val="43"/>
  </w:num>
  <w:num w:numId="28">
    <w:abstractNumId w:val="33"/>
  </w:num>
  <w:num w:numId="29">
    <w:abstractNumId w:val="26"/>
  </w:num>
  <w:num w:numId="30">
    <w:abstractNumId w:val="23"/>
  </w:num>
  <w:num w:numId="31">
    <w:abstractNumId w:val="22"/>
  </w:num>
  <w:num w:numId="32">
    <w:abstractNumId w:val="44"/>
  </w:num>
  <w:num w:numId="33">
    <w:abstractNumId w:val="12"/>
  </w:num>
  <w:num w:numId="34">
    <w:abstractNumId w:val="53"/>
  </w:num>
  <w:num w:numId="35">
    <w:abstractNumId w:val="39"/>
  </w:num>
  <w:num w:numId="36">
    <w:abstractNumId w:val="49"/>
  </w:num>
  <w:num w:numId="37">
    <w:abstractNumId w:val="25"/>
  </w:num>
  <w:num w:numId="38">
    <w:abstractNumId w:val="0"/>
  </w:num>
  <w:num w:numId="39">
    <w:abstractNumId w:val="15"/>
  </w:num>
  <w:num w:numId="40">
    <w:abstractNumId w:val="14"/>
  </w:num>
  <w:num w:numId="41">
    <w:abstractNumId w:val="30"/>
  </w:num>
  <w:num w:numId="42">
    <w:abstractNumId w:val="54"/>
  </w:num>
  <w:num w:numId="43">
    <w:abstractNumId w:val="38"/>
  </w:num>
  <w:num w:numId="44">
    <w:abstractNumId w:val="21"/>
  </w:num>
  <w:num w:numId="45">
    <w:abstractNumId w:val="24"/>
  </w:num>
  <w:num w:numId="46">
    <w:abstractNumId w:val="34"/>
  </w:num>
  <w:num w:numId="47">
    <w:abstractNumId w:val="13"/>
  </w:num>
  <w:num w:numId="48">
    <w:abstractNumId w:val="4"/>
  </w:num>
  <w:num w:numId="49">
    <w:abstractNumId w:val="41"/>
  </w:num>
  <w:num w:numId="50">
    <w:abstractNumId w:val="29"/>
  </w:num>
  <w:num w:numId="51">
    <w:abstractNumId w:val="37"/>
  </w:num>
  <w:num w:numId="52">
    <w:abstractNumId w:val="50"/>
  </w:num>
  <w:num w:numId="53">
    <w:abstractNumId w:val="48"/>
  </w:num>
  <w:num w:numId="54">
    <w:abstractNumId w:val="16"/>
  </w:num>
  <w:num w:numId="55">
    <w:abstractNumId w:val="20"/>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2">
    <w:name w:val="Table Grid Light"/>
    <w:basedOn w:val="10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1"/>
    <w:basedOn w:val="10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2"/>
    <w:basedOn w:val="10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Plain Table 3"/>
    <w:basedOn w:val="10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Plain Table 4"/>
    <w:basedOn w:val="10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Plain Table 5"/>
    <w:basedOn w:val="10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w:basedOn w:val="10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1"/>
    <w:basedOn w:val="10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2"/>
    <w:basedOn w:val="10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3"/>
    <w:basedOn w:val="10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 Accent 4"/>
    <w:basedOn w:val="10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 Accent 5"/>
    <w:basedOn w:val="10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 Accent 6"/>
    <w:basedOn w:val="10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w:basedOn w:val="10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1"/>
    <w:basedOn w:val="10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2"/>
    <w:basedOn w:val="10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3"/>
    <w:basedOn w:val="10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 Accent 4"/>
    <w:basedOn w:val="10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 Accent 5"/>
    <w:basedOn w:val="10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 Accent 6"/>
    <w:basedOn w:val="10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w:basedOn w:val="10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1"/>
    <w:basedOn w:val="10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2"/>
    <w:basedOn w:val="10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3"/>
    <w:basedOn w:val="10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 Accent 4"/>
    <w:basedOn w:val="10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 Accent 5"/>
    <w:basedOn w:val="10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 Accent 6"/>
    <w:basedOn w:val="10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w:basedOn w:val="10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1"/>
    <w:basedOn w:val="10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2"/>
    <w:basedOn w:val="10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3"/>
    <w:basedOn w:val="10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 Accent 4"/>
    <w:basedOn w:val="10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 Accent 5"/>
    <w:basedOn w:val="10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 Accent 6"/>
    <w:basedOn w:val="10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1"/>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2"/>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3"/>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Accent 4"/>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 Accent 5"/>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 Accent 6"/>
    <w:basedOn w:val="10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6 Colorful"/>
    <w:basedOn w:val="10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4">
    <w:name w:val="Grid Table 6 Colorful - Accent 1"/>
    <w:basedOn w:val="10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5">
    <w:name w:val="Grid Table 6 Colorful - Accent 2"/>
    <w:basedOn w:val="10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6">
    <w:name w:val="Grid Table 6 Colorful - Accent 3"/>
    <w:basedOn w:val="10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7">
    <w:name w:val="Grid Table 6 Colorful - Accent 4"/>
    <w:basedOn w:val="10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8">
    <w:name w:val="Grid Table 6 Colorful - Accent 5"/>
    <w:basedOn w:val="10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9">
    <w:name w:val="Grid Table 6 Colorful - Accent 6"/>
    <w:basedOn w:val="10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0">
    <w:name w:val="Grid Table 7 Colorful"/>
    <w:basedOn w:val="10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1"/>
    <w:basedOn w:val="10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2"/>
    <w:basedOn w:val="10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3"/>
    <w:basedOn w:val="10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 Accent 4"/>
    <w:basedOn w:val="10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 Accent 5"/>
    <w:basedOn w:val="10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7 Colorful - Accent 6"/>
    <w:basedOn w:val="10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1"/>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2"/>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3"/>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 Accent 4"/>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 Accent 5"/>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 Accent 6"/>
    <w:basedOn w:val="10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w:basedOn w:val="10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1"/>
    <w:basedOn w:val="10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2"/>
    <w:basedOn w:val="10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3"/>
    <w:basedOn w:val="10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 Accent 4"/>
    <w:basedOn w:val="10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 Accent 5"/>
    <w:basedOn w:val="10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 Accent 6"/>
    <w:basedOn w:val="10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w:basedOn w:val="10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1"/>
    <w:basedOn w:val="10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2"/>
    <w:basedOn w:val="10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3"/>
    <w:basedOn w:val="10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 Accent 4"/>
    <w:basedOn w:val="10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 Accent 5"/>
    <w:basedOn w:val="10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 Accent 6"/>
    <w:basedOn w:val="10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w:basedOn w:val="10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1"/>
    <w:basedOn w:val="10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2"/>
    <w:basedOn w:val="10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3"/>
    <w:basedOn w:val="10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 Accent 4"/>
    <w:basedOn w:val="10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 Accent 5"/>
    <w:basedOn w:val="10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 Accent 6"/>
    <w:basedOn w:val="10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5 Dark"/>
    <w:basedOn w:val="10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1"/>
    <w:basedOn w:val="10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2"/>
    <w:basedOn w:val="10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3"/>
    <w:basedOn w:val="10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5 Dark - Accent 4"/>
    <w:basedOn w:val="10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0">
    <w:name w:val="List Table 5 Dark - Accent 5"/>
    <w:basedOn w:val="10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1">
    <w:name w:val="List Table 5 Dark - Accent 6"/>
    <w:basedOn w:val="10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2">
    <w:name w:val="List Table 6 Colorful"/>
    <w:basedOn w:val="10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1"/>
    <w:basedOn w:val="10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2"/>
    <w:basedOn w:val="10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3"/>
    <w:basedOn w:val="10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 Accent 4"/>
    <w:basedOn w:val="10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 Accent 5"/>
    <w:basedOn w:val="10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 Accent 6"/>
    <w:basedOn w:val="10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7 Colorful"/>
    <w:basedOn w:val="10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0">
    <w:name w:val="List Table 7 Colorful - Accent 1"/>
    <w:basedOn w:val="10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71">
    <w:name w:val="List Table 7 Colorful - Accent 2"/>
    <w:basedOn w:val="10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72">
    <w:name w:val="List Table 7 Colorful - Accent 3"/>
    <w:basedOn w:val="10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73">
    <w:name w:val="List Table 7 Colorful - Accent 4"/>
    <w:basedOn w:val="10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74">
    <w:name w:val="List Table 7 Colorful - Accent 5"/>
    <w:basedOn w:val="10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75">
    <w:name w:val="List Table 7 Colorful - Accent 6"/>
    <w:basedOn w:val="10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76">
    <w:name w:val="Lined - Accent"/>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1"/>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2"/>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3"/>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ned - Accent 4"/>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ned - Accent 5"/>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ned - Accent 6"/>
    <w:basedOn w:val="10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w:basedOn w:val="10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1"/>
    <w:basedOn w:val="10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2"/>
    <w:basedOn w:val="10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3"/>
    <w:basedOn w:val="10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amp; Lined - Accent 4"/>
    <w:basedOn w:val="10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amp; Lined - Accent 5"/>
    <w:basedOn w:val="10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amp; Lined - Accent 6"/>
    <w:basedOn w:val="10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w:basedOn w:val="10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1"/>
    <w:basedOn w:val="10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2"/>
    <w:basedOn w:val="10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3"/>
    <w:basedOn w:val="10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 Accent 4"/>
    <w:basedOn w:val="10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 Accent 5"/>
    <w:basedOn w:val="10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 Accent 6"/>
    <w:basedOn w:val="10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7">
    <w:name w:val="Heading 1 Char"/>
    <w:basedOn w:val="1051"/>
    <w:link w:val="1042"/>
    <w:uiPriority w:val="9"/>
    <w:pPr>
      <w:pBdr/>
      <w:spacing/>
      <w:ind/>
    </w:pPr>
    <w:rPr>
      <w:rFonts w:ascii="Arial" w:hAnsi="Arial" w:eastAsia="Arial" w:cs="Arial"/>
      <w:color w:val="0f4761" w:themeColor="accent1" w:themeShade="BF"/>
      <w:sz w:val="40"/>
      <w:szCs w:val="40"/>
    </w:rPr>
  </w:style>
  <w:style w:type="character" w:styleId="998">
    <w:name w:val="Heading 2 Char"/>
    <w:basedOn w:val="1051"/>
    <w:link w:val="1043"/>
    <w:uiPriority w:val="9"/>
    <w:pPr>
      <w:pBdr/>
      <w:spacing/>
      <w:ind/>
    </w:pPr>
    <w:rPr>
      <w:rFonts w:ascii="Arial" w:hAnsi="Arial" w:eastAsia="Arial" w:cs="Arial"/>
      <w:color w:val="0f4761" w:themeColor="accent1" w:themeShade="BF"/>
      <w:sz w:val="32"/>
      <w:szCs w:val="32"/>
    </w:rPr>
  </w:style>
  <w:style w:type="character" w:styleId="999">
    <w:name w:val="Heading 3 Char"/>
    <w:basedOn w:val="1051"/>
    <w:link w:val="1044"/>
    <w:uiPriority w:val="9"/>
    <w:pPr>
      <w:pBdr/>
      <w:spacing/>
      <w:ind/>
    </w:pPr>
    <w:rPr>
      <w:rFonts w:ascii="Arial" w:hAnsi="Arial" w:eastAsia="Arial" w:cs="Arial"/>
      <w:color w:val="0f4761" w:themeColor="accent1" w:themeShade="BF"/>
      <w:sz w:val="28"/>
      <w:szCs w:val="28"/>
    </w:rPr>
  </w:style>
  <w:style w:type="character" w:styleId="1000">
    <w:name w:val="Heading 4 Char"/>
    <w:basedOn w:val="1051"/>
    <w:link w:val="1045"/>
    <w:uiPriority w:val="9"/>
    <w:pPr>
      <w:pBdr/>
      <w:spacing/>
      <w:ind/>
    </w:pPr>
    <w:rPr>
      <w:rFonts w:ascii="Arial" w:hAnsi="Arial" w:eastAsia="Arial" w:cs="Arial"/>
      <w:i/>
      <w:iCs/>
      <w:color w:val="0f4761" w:themeColor="accent1" w:themeShade="BF"/>
    </w:rPr>
  </w:style>
  <w:style w:type="character" w:styleId="1001">
    <w:name w:val="Heading 5 Char"/>
    <w:basedOn w:val="1051"/>
    <w:link w:val="1046"/>
    <w:uiPriority w:val="9"/>
    <w:pPr>
      <w:pBdr/>
      <w:spacing/>
      <w:ind/>
    </w:pPr>
    <w:rPr>
      <w:rFonts w:ascii="Arial" w:hAnsi="Arial" w:eastAsia="Arial" w:cs="Arial"/>
      <w:color w:val="0f4761" w:themeColor="accent1" w:themeShade="BF"/>
    </w:rPr>
  </w:style>
  <w:style w:type="character" w:styleId="1002">
    <w:name w:val="Heading 6 Char"/>
    <w:basedOn w:val="1051"/>
    <w:link w:val="1047"/>
    <w:uiPriority w:val="9"/>
    <w:pPr>
      <w:pBdr/>
      <w:spacing/>
      <w:ind/>
    </w:pPr>
    <w:rPr>
      <w:rFonts w:ascii="Arial" w:hAnsi="Arial" w:eastAsia="Arial" w:cs="Arial"/>
      <w:i/>
      <w:iCs/>
      <w:color w:val="595959" w:themeColor="text1" w:themeTint="A6"/>
    </w:rPr>
  </w:style>
  <w:style w:type="character" w:styleId="1003">
    <w:name w:val="Heading 7 Char"/>
    <w:basedOn w:val="1051"/>
    <w:link w:val="1048"/>
    <w:uiPriority w:val="9"/>
    <w:pPr>
      <w:pBdr/>
      <w:spacing/>
      <w:ind/>
    </w:pPr>
    <w:rPr>
      <w:rFonts w:ascii="Arial" w:hAnsi="Arial" w:eastAsia="Arial" w:cs="Arial"/>
      <w:color w:val="595959" w:themeColor="text1" w:themeTint="A6"/>
    </w:rPr>
  </w:style>
  <w:style w:type="character" w:styleId="1004">
    <w:name w:val="Heading 8 Char"/>
    <w:basedOn w:val="1051"/>
    <w:link w:val="1049"/>
    <w:uiPriority w:val="9"/>
    <w:pPr>
      <w:pBdr/>
      <w:spacing/>
      <w:ind/>
    </w:pPr>
    <w:rPr>
      <w:rFonts w:ascii="Arial" w:hAnsi="Arial" w:eastAsia="Arial" w:cs="Arial"/>
      <w:i/>
      <w:iCs/>
      <w:color w:val="272727" w:themeColor="text1" w:themeTint="D8"/>
    </w:rPr>
  </w:style>
  <w:style w:type="character" w:styleId="1005">
    <w:name w:val="Heading 9 Char"/>
    <w:basedOn w:val="1051"/>
    <w:link w:val="1050"/>
    <w:uiPriority w:val="9"/>
    <w:pPr>
      <w:pBdr/>
      <w:spacing/>
      <w:ind/>
    </w:pPr>
    <w:rPr>
      <w:rFonts w:ascii="Arial" w:hAnsi="Arial" w:eastAsia="Arial" w:cs="Arial"/>
      <w:i/>
      <w:iCs/>
      <w:color w:val="272727" w:themeColor="text1" w:themeTint="D8"/>
    </w:rPr>
  </w:style>
  <w:style w:type="character" w:styleId="1006">
    <w:name w:val="Title Char"/>
    <w:basedOn w:val="1051"/>
    <w:link w:val="1063"/>
    <w:uiPriority w:val="10"/>
    <w:pPr>
      <w:pBdr/>
      <w:spacing/>
      <w:ind/>
    </w:pPr>
    <w:rPr>
      <w:rFonts w:ascii="Arial" w:hAnsi="Arial" w:eastAsia="Arial" w:cs="Arial"/>
      <w:spacing w:val="-10"/>
      <w:sz w:val="56"/>
      <w:szCs w:val="56"/>
    </w:rPr>
  </w:style>
  <w:style w:type="character" w:styleId="1007">
    <w:name w:val="Subtitle Char"/>
    <w:basedOn w:val="1051"/>
    <w:link w:val="1065"/>
    <w:uiPriority w:val="11"/>
    <w:pPr>
      <w:pBdr/>
      <w:spacing/>
      <w:ind/>
    </w:pPr>
    <w:rPr>
      <w:color w:val="595959" w:themeColor="text1" w:themeTint="A6"/>
      <w:spacing w:val="15"/>
      <w:sz w:val="28"/>
      <w:szCs w:val="28"/>
    </w:rPr>
  </w:style>
  <w:style w:type="character" w:styleId="1008">
    <w:name w:val="Quote Char"/>
    <w:basedOn w:val="1051"/>
    <w:link w:val="1067"/>
    <w:uiPriority w:val="29"/>
    <w:pPr>
      <w:pBdr/>
      <w:spacing/>
      <w:ind/>
    </w:pPr>
    <w:rPr>
      <w:i/>
      <w:iCs/>
      <w:color w:val="404040" w:themeColor="text1" w:themeTint="BF"/>
    </w:rPr>
  </w:style>
  <w:style w:type="character" w:styleId="1009">
    <w:name w:val="Intense Quote Char"/>
    <w:basedOn w:val="1051"/>
    <w:link w:val="1071"/>
    <w:uiPriority w:val="30"/>
    <w:pPr>
      <w:pBdr/>
      <w:spacing/>
      <w:ind/>
    </w:pPr>
    <w:rPr>
      <w:i/>
      <w:iCs/>
      <w:color w:val="0f4761" w:themeColor="accent1" w:themeShade="BF"/>
    </w:rPr>
  </w:style>
  <w:style w:type="paragraph" w:styleId="1010">
    <w:name w:val="No Spacing"/>
    <w:basedOn w:val="1041"/>
    <w:uiPriority w:val="1"/>
    <w:qFormat/>
    <w:pPr>
      <w:pBdr/>
      <w:spacing w:after="0" w:line="240" w:lineRule="auto"/>
      <w:ind/>
    </w:pPr>
  </w:style>
  <w:style w:type="character" w:styleId="1011">
    <w:name w:val="Subtle Emphasis"/>
    <w:basedOn w:val="1051"/>
    <w:uiPriority w:val="19"/>
    <w:qFormat/>
    <w:pPr>
      <w:pBdr/>
      <w:spacing/>
      <w:ind/>
    </w:pPr>
    <w:rPr>
      <w:i/>
      <w:iCs/>
      <w:color w:val="404040" w:themeColor="text1" w:themeTint="BF"/>
    </w:rPr>
  </w:style>
  <w:style w:type="character" w:styleId="1012">
    <w:name w:val="Emphasis"/>
    <w:basedOn w:val="1051"/>
    <w:uiPriority w:val="20"/>
    <w:qFormat/>
    <w:pPr>
      <w:pBdr/>
      <w:spacing/>
      <w:ind/>
    </w:pPr>
    <w:rPr>
      <w:i/>
      <w:iCs/>
    </w:rPr>
  </w:style>
  <w:style w:type="character" w:styleId="1013">
    <w:name w:val="Strong"/>
    <w:basedOn w:val="1051"/>
    <w:uiPriority w:val="22"/>
    <w:qFormat/>
    <w:pPr>
      <w:pBdr/>
      <w:spacing/>
      <w:ind/>
    </w:pPr>
    <w:rPr>
      <w:b/>
      <w:bCs/>
    </w:rPr>
  </w:style>
  <w:style w:type="character" w:styleId="1014">
    <w:name w:val="Subtle Reference"/>
    <w:basedOn w:val="1051"/>
    <w:uiPriority w:val="31"/>
    <w:qFormat/>
    <w:pPr>
      <w:pBdr/>
      <w:spacing/>
      <w:ind/>
    </w:pPr>
    <w:rPr>
      <w:smallCaps/>
      <w:color w:val="5a5a5a" w:themeColor="text1" w:themeTint="A5"/>
    </w:rPr>
  </w:style>
  <w:style w:type="character" w:styleId="1015">
    <w:name w:val="Book Title"/>
    <w:basedOn w:val="1051"/>
    <w:uiPriority w:val="33"/>
    <w:qFormat/>
    <w:pPr>
      <w:pBdr/>
      <w:spacing/>
      <w:ind/>
    </w:pPr>
    <w:rPr>
      <w:b/>
      <w:bCs/>
      <w:i/>
      <w:iCs/>
      <w:spacing w:val="5"/>
    </w:rPr>
  </w:style>
  <w:style w:type="paragraph" w:styleId="1016">
    <w:name w:val="Header"/>
    <w:basedOn w:val="1041"/>
    <w:link w:val="1017"/>
    <w:uiPriority w:val="99"/>
    <w:unhideWhenUsed/>
    <w:pPr>
      <w:pBdr/>
      <w:tabs>
        <w:tab w:val="center" w:leader="none" w:pos="4844"/>
        <w:tab w:val="right" w:leader="none" w:pos="9689"/>
      </w:tabs>
      <w:spacing w:after="0" w:line="240" w:lineRule="auto"/>
      <w:ind/>
    </w:pPr>
  </w:style>
  <w:style w:type="character" w:styleId="1017">
    <w:name w:val="Header Char"/>
    <w:basedOn w:val="1051"/>
    <w:link w:val="1016"/>
    <w:uiPriority w:val="99"/>
    <w:pPr>
      <w:pBdr/>
      <w:spacing/>
      <w:ind/>
    </w:pPr>
  </w:style>
  <w:style w:type="paragraph" w:styleId="1018">
    <w:name w:val="Footer"/>
    <w:basedOn w:val="1041"/>
    <w:link w:val="1019"/>
    <w:uiPriority w:val="99"/>
    <w:unhideWhenUsed/>
    <w:pPr>
      <w:pBdr/>
      <w:tabs>
        <w:tab w:val="center" w:leader="none" w:pos="4844"/>
        <w:tab w:val="right" w:leader="none" w:pos="9689"/>
      </w:tabs>
      <w:spacing w:after="0" w:line="240" w:lineRule="auto"/>
      <w:ind/>
    </w:pPr>
  </w:style>
  <w:style w:type="character" w:styleId="1019">
    <w:name w:val="Footer Char"/>
    <w:basedOn w:val="1051"/>
    <w:link w:val="1018"/>
    <w:uiPriority w:val="99"/>
    <w:pPr>
      <w:pBdr/>
      <w:spacing/>
      <w:ind/>
    </w:pPr>
  </w:style>
  <w:style w:type="paragraph" w:styleId="1020">
    <w:name w:val="Caption"/>
    <w:basedOn w:val="1041"/>
    <w:next w:val="1041"/>
    <w:uiPriority w:val="35"/>
    <w:unhideWhenUsed/>
    <w:qFormat/>
    <w:pPr>
      <w:pBdr/>
      <w:spacing w:after="200" w:line="240" w:lineRule="auto"/>
      <w:ind/>
    </w:pPr>
    <w:rPr>
      <w:i/>
      <w:iCs/>
      <w:color w:val="0e2841" w:themeColor="text2"/>
      <w:sz w:val="18"/>
      <w:szCs w:val="18"/>
    </w:rPr>
  </w:style>
  <w:style w:type="paragraph" w:styleId="1021">
    <w:name w:val="footnote text"/>
    <w:basedOn w:val="1041"/>
    <w:link w:val="1022"/>
    <w:uiPriority w:val="99"/>
    <w:semiHidden/>
    <w:unhideWhenUsed/>
    <w:pPr>
      <w:pBdr/>
      <w:spacing w:after="0" w:line="240" w:lineRule="auto"/>
      <w:ind/>
    </w:pPr>
    <w:rPr>
      <w:sz w:val="20"/>
      <w:szCs w:val="20"/>
    </w:rPr>
  </w:style>
  <w:style w:type="character" w:styleId="1022">
    <w:name w:val="Footnote Text Char"/>
    <w:basedOn w:val="1051"/>
    <w:link w:val="1021"/>
    <w:uiPriority w:val="99"/>
    <w:semiHidden/>
    <w:pPr>
      <w:pBdr/>
      <w:spacing/>
      <w:ind/>
    </w:pPr>
    <w:rPr>
      <w:sz w:val="20"/>
      <w:szCs w:val="20"/>
    </w:rPr>
  </w:style>
  <w:style w:type="character" w:styleId="1023">
    <w:name w:val="footnote reference"/>
    <w:basedOn w:val="1051"/>
    <w:uiPriority w:val="99"/>
    <w:semiHidden/>
    <w:unhideWhenUsed/>
    <w:pPr>
      <w:pBdr/>
      <w:spacing/>
      <w:ind/>
    </w:pPr>
    <w:rPr>
      <w:vertAlign w:val="superscript"/>
    </w:rPr>
  </w:style>
  <w:style w:type="paragraph" w:styleId="1024">
    <w:name w:val="endnote text"/>
    <w:basedOn w:val="1041"/>
    <w:link w:val="1025"/>
    <w:uiPriority w:val="99"/>
    <w:semiHidden/>
    <w:unhideWhenUsed/>
    <w:pPr>
      <w:pBdr/>
      <w:spacing w:after="0" w:line="240" w:lineRule="auto"/>
      <w:ind/>
    </w:pPr>
    <w:rPr>
      <w:sz w:val="20"/>
      <w:szCs w:val="20"/>
    </w:rPr>
  </w:style>
  <w:style w:type="character" w:styleId="1025">
    <w:name w:val="Endnote Text Char"/>
    <w:basedOn w:val="1051"/>
    <w:link w:val="1024"/>
    <w:uiPriority w:val="99"/>
    <w:semiHidden/>
    <w:pPr>
      <w:pBdr/>
      <w:spacing/>
      <w:ind/>
    </w:pPr>
    <w:rPr>
      <w:sz w:val="20"/>
      <w:szCs w:val="20"/>
    </w:rPr>
  </w:style>
  <w:style w:type="character" w:styleId="1026">
    <w:name w:val="endnote reference"/>
    <w:basedOn w:val="1051"/>
    <w:uiPriority w:val="99"/>
    <w:semiHidden/>
    <w:unhideWhenUsed/>
    <w:pPr>
      <w:pBdr/>
      <w:spacing/>
      <w:ind/>
    </w:pPr>
    <w:rPr>
      <w:vertAlign w:val="superscript"/>
    </w:rPr>
  </w:style>
  <w:style w:type="character" w:styleId="1027">
    <w:name w:val="Hyperlink"/>
    <w:basedOn w:val="1051"/>
    <w:uiPriority w:val="99"/>
    <w:unhideWhenUsed/>
    <w:pPr>
      <w:pBdr/>
      <w:spacing/>
      <w:ind/>
    </w:pPr>
    <w:rPr>
      <w:color w:val="0563c1" w:themeColor="hyperlink"/>
      <w:u w:val="single"/>
    </w:rPr>
  </w:style>
  <w:style w:type="character" w:styleId="1028">
    <w:name w:val="FollowedHyperlink"/>
    <w:basedOn w:val="1051"/>
    <w:uiPriority w:val="99"/>
    <w:semiHidden/>
    <w:unhideWhenUsed/>
    <w:pPr>
      <w:pBdr/>
      <w:spacing/>
      <w:ind/>
    </w:pPr>
    <w:rPr>
      <w:color w:val="954f72" w:themeColor="followedHyperlink"/>
      <w:u w:val="single"/>
    </w:rPr>
  </w:style>
  <w:style w:type="paragraph" w:styleId="1029">
    <w:name w:val="toc 1"/>
    <w:basedOn w:val="1041"/>
    <w:next w:val="1041"/>
    <w:uiPriority w:val="39"/>
    <w:unhideWhenUsed/>
    <w:pPr>
      <w:pBdr/>
      <w:spacing w:after="100"/>
      <w:ind/>
    </w:pPr>
  </w:style>
  <w:style w:type="paragraph" w:styleId="1030">
    <w:name w:val="toc 2"/>
    <w:basedOn w:val="1041"/>
    <w:next w:val="1041"/>
    <w:uiPriority w:val="39"/>
    <w:unhideWhenUsed/>
    <w:pPr>
      <w:pBdr/>
      <w:spacing w:after="100"/>
      <w:ind w:left="220"/>
    </w:pPr>
  </w:style>
  <w:style w:type="paragraph" w:styleId="1031">
    <w:name w:val="toc 3"/>
    <w:basedOn w:val="1041"/>
    <w:next w:val="1041"/>
    <w:uiPriority w:val="39"/>
    <w:unhideWhenUsed/>
    <w:pPr>
      <w:pBdr/>
      <w:spacing w:after="100"/>
      <w:ind w:left="440"/>
    </w:pPr>
  </w:style>
  <w:style w:type="paragraph" w:styleId="1032">
    <w:name w:val="toc 4"/>
    <w:basedOn w:val="1041"/>
    <w:next w:val="1041"/>
    <w:uiPriority w:val="39"/>
    <w:unhideWhenUsed/>
    <w:pPr>
      <w:pBdr/>
      <w:spacing w:after="100"/>
      <w:ind w:left="660"/>
    </w:pPr>
  </w:style>
  <w:style w:type="paragraph" w:styleId="1033">
    <w:name w:val="toc 5"/>
    <w:basedOn w:val="1041"/>
    <w:next w:val="1041"/>
    <w:uiPriority w:val="39"/>
    <w:unhideWhenUsed/>
    <w:pPr>
      <w:pBdr/>
      <w:spacing w:after="100"/>
      <w:ind w:left="880"/>
    </w:pPr>
  </w:style>
  <w:style w:type="paragraph" w:styleId="1034">
    <w:name w:val="toc 6"/>
    <w:basedOn w:val="1041"/>
    <w:next w:val="1041"/>
    <w:uiPriority w:val="39"/>
    <w:unhideWhenUsed/>
    <w:pPr>
      <w:pBdr/>
      <w:spacing w:after="100"/>
      <w:ind w:left="1100"/>
    </w:pPr>
  </w:style>
  <w:style w:type="paragraph" w:styleId="1035">
    <w:name w:val="toc 7"/>
    <w:basedOn w:val="1041"/>
    <w:next w:val="1041"/>
    <w:uiPriority w:val="39"/>
    <w:unhideWhenUsed/>
    <w:pPr>
      <w:pBdr/>
      <w:spacing w:after="100"/>
      <w:ind w:left="1320"/>
    </w:pPr>
  </w:style>
  <w:style w:type="paragraph" w:styleId="1036">
    <w:name w:val="toc 8"/>
    <w:basedOn w:val="1041"/>
    <w:next w:val="1041"/>
    <w:uiPriority w:val="39"/>
    <w:unhideWhenUsed/>
    <w:pPr>
      <w:pBdr/>
      <w:spacing w:after="100"/>
      <w:ind w:left="1540"/>
    </w:pPr>
  </w:style>
  <w:style w:type="paragraph" w:styleId="1037">
    <w:name w:val="toc 9"/>
    <w:basedOn w:val="1041"/>
    <w:next w:val="1041"/>
    <w:uiPriority w:val="39"/>
    <w:unhideWhenUsed/>
    <w:pPr>
      <w:pBdr/>
      <w:spacing w:after="100"/>
      <w:ind w:left="1760"/>
    </w:pPr>
  </w:style>
  <w:style w:type="character" w:styleId="1038">
    <w:name w:val="Placeholder Text"/>
    <w:basedOn w:val="1051"/>
    <w:uiPriority w:val="99"/>
    <w:semiHidden/>
    <w:pPr>
      <w:pBdr/>
      <w:spacing/>
      <w:ind/>
    </w:pPr>
    <w:rPr>
      <w:color w:val="666666"/>
    </w:rPr>
  </w:style>
  <w:style w:type="paragraph" w:styleId="1039">
    <w:name w:val="TOC Heading"/>
    <w:uiPriority w:val="39"/>
    <w:unhideWhenUsed/>
    <w:pPr>
      <w:pBdr/>
      <w:spacing/>
      <w:ind/>
    </w:pPr>
  </w:style>
  <w:style w:type="paragraph" w:styleId="1040">
    <w:name w:val="table of figures"/>
    <w:basedOn w:val="1041"/>
    <w:next w:val="1041"/>
    <w:uiPriority w:val="99"/>
    <w:unhideWhenUsed/>
    <w:pPr>
      <w:pBdr/>
      <w:spacing w:after="0" w:afterAutospacing="0"/>
      <w:ind/>
    </w:pPr>
  </w:style>
  <w:style w:type="paragraph" w:styleId="1041" w:default="1">
    <w:name w:val="Normal"/>
    <w:qFormat/>
    <w:pPr>
      <w:pBdr/>
      <w:spacing/>
      <w:ind/>
    </w:pPr>
  </w:style>
  <w:style w:type="paragraph" w:styleId="1042">
    <w:name w:val="Heading 1"/>
    <w:basedOn w:val="1041"/>
    <w:next w:val="1041"/>
    <w:link w:val="105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43">
    <w:name w:val="Heading 2"/>
    <w:basedOn w:val="1041"/>
    <w:next w:val="1041"/>
    <w:link w:val="105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44">
    <w:name w:val="Heading 3"/>
    <w:basedOn w:val="1041"/>
    <w:next w:val="1041"/>
    <w:link w:val="105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45">
    <w:name w:val="Heading 4"/>
    <w:basedOn w:val="1041"/>
    <w:next w:val="1041"/>
    <w:link w:val="105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46">
    <w:name w:val="Heading 5"/>
    <w:basedOn w:val="1041"/>
    <w:next w:val="1041"/>
    <w:link w:val="105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47">
    <w:name w:val="Heading 6"/>
    <w:basedOn w:val="1041"/>
    <w:next w:val="1041"/>
    <w:link w:val="105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48">
    <w:name w:val="Heading 7"/>
    <w:basedOn w:val="1041"/>
    <w:next w:val="1041"/>
    <w:link w:val="106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49">
    <w:name w:val="Heading 8"/>
    <w:basedOn w:val="1041"/>
    <w:next w:val="1041"/>
    <w:link w:val="106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50">
    <w:name w:val="Heading 9"/>
    <w:basedOn w:val="1041"/>
    <w:next w:val="1041"/>
    <w:link w:val="106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51" w:default="1">
    <w:name w:val="Default Paragraph Font"/>
    <w:uiPriority w:val="1"/>
    <w:unhideWhenUsed/>
    <w:pPr>
      <w:pBdr/>
      <w:spacing/>
      <w:ind/>
    </w:pPr>
  </w:style>
  <w:style w:type="table" w:styleId="10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3" w:default="1">
    <w:name w:val="No List"/>
    <w:uiPriority w:val="99"/>
    <w:semiHidden/>
    <w:unhideWhenUsed/>
    <w:pPr>
      <w:pBdr/>
      <w:spacing/>
      <w:ind/>
    </w:pPr>
  </w:style>
  <w:style w:type="character" w:styleId="1054" w:customStyle="1">
    <w:name w:val="Título 1 Car"/>
    <w:basedOn w:val="1051"/>
    <w:link w:val="1042"/>
    <w:uiPriority w:val="9"/>
    <w:pPr>
      <w:pBdr/>
      <w:spacing/>
      <w:ind/>
    </w:pPr>
    <w:rPr>
      <w:rFonts w:asciiTheme="majorHAnsi" w:hAnsiTheme="majorHAnsi" w:eastAsiaTheme="majorEastAsia" w:cstheme="majorBidi"/>
      <w:color w:val="0f4761" w:themeColor="accent1" w:themeShade="BF"/>
      <w:sz w:val="40"/>
      <w:szCs w:val="40"/>
    </w:rPr>
  </w:style>
  <w:style w:type="character" w:styleId="1055" w:customStyle="1">
    <w:name w:val="Título 2 Car"/>
    <w:basedOn w:val="1051"/>
    <w:link w:val="104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56" w:customStyle="1">
    <w:name w:val="Título 3 Car"/>
    <w:basedOn w:val="1051"/>
    <w:link w:val="1044"/>
    <w:uiPriority w:val="9"/>
    <w:semiHidden/>
    <w:pPr>
      <w:pBdr/>
      <w:spacing/>
      <w:ind/>
    </w:pPr>
    <w:rPr>
      <w:rFonts w:eastAsiaTheme="majorEastAsia" w:cstheme="majorBidi"/>
      <w:color w:val="0f4761" w:themeColor="accent1" w:themeShade="BF"/>
      <w:sz w:val="28"/>
      <w:szCs w:val="28"/>
    </w:rPr>
  </w:style>
  <w:style w:type="character" w:styleId="1057" w:customStyle="1">
    <w:name w:val="Título 4 Car"/>
    <w:basedOn w:val="1051"/>
    <w:link w:val="1045"/>
    <w:uiPriority w:val="9"/>
    <w:semiHidden/>
    <w:pPr>
      <w:pBdr/>
      <w:spacing/>
      <w:ind/>
    </w:pPr>
    <w:rPr>
      <w:rFonts w:eastAsiaTheme="majorEastAsia" w:cstheme="majorBidi"/>
      <w:i/>
      <w:iCs/>
      <w:color w:val="0f4761" w:themeColor="accent1" w:themeShade="BF"/>
    </w:rPr>
  </w:style>
  <w:style w:type="character" w:styleId="1058" w:customStyle="1">
    <w:name w:val="Título 5 Car"/>
    <w:basedOn w:val="1051"/>
    <w:link w:val="1046"/>
    <w:uiPriority w:val="9"/>
    <w:semiHidden/>
    <w:pPr>
      <w:pBdr/>
      <w:spacing/>
      <w:ind/>
    </w:pPr>
    <w:rPr>
      <w:rFonts w:eastAsiaTheme="majorEastAsia" w:cstheme="majorBidi"/>
      <w:color w:val="0f4761" w:themeColor="accent1" w:themeShade="BF"/>
    </w:rPr>
  </w:style>
  <w:style w:type="character" w:styleId="1059" w:customStyle="1">
    <w:name w:val="Título 6 Car"/>
    <w:basedOn w:val="1051"/>
    <w:link w:val="1047"/>
    <w:uiPriority w:val="9"/>
    <w:semiHidden/>
    <w:pPr>
      <w:pBdr/>
      <w:spacing/>
      <w:ind/>
    </w:pPr>
    <w:rPr>
      <w:rFonts w:eastAsiaTheme="majorEastAsia" w:cstheme="majorBidi"/>
      <w:i/>
      <w:iCs/>
      <w:color w:val="595959" w:themeColor="text1" w:themeTint="A6"/>
    </w:rPr>
  </w:style>
  <w:style w:type="character" w:styleId="1060" w:customStyle="1">
    <w:name w:val="Título 7 Car"/>
    <w:basedOn w:val="1051"/>
    <w:link w:val="1048"/>
    <w:uiPriority w:val="9"/>
    <w:semiHidden/>
    <w:pPr>
      <w:pBdr/>
      <w:spacing/>
      <w:ind/>
    </w:pPr>
    <w:rPr>
      <w:rFonts w:eastAsiaTheme="majorEastAsia" w:cstheme="majorBidi"/>
      <w:color w:val="595959" w:themeColor="text1" w:themeTint="A6"/>
    </w:rPr>
  </w:style>
  <w:style w:type="character" w:styleId="1061" w:customStyle="1">
    <w:name w:val="Título 8 Car"/>
    <w:basedOn w:val="1051"/>
    <w:link w:val="1049"/>
    <w:uiPriority w:val="9"/>
    <w:semiHidden/>
    <w:pPr>
      <w:pBdr/>
      <w:spacing/>
      <w:ind/>
    </w:pPr>
    <w:rPr>
      <w:rFonts w:eastAsiaTheme="majorEastAsia" w:cstheme="majorBidi"/>
      <w:i/>
      <w:iCs/>
      <w:color w:val="272727" w:themeColor="text1" w:themeTint="D8"/>
    </w:rPr>
  </w:style>
  <w:style w:type="character" w:styleId="1062" w:customStyle="1">
    <w:name w:val="Título 9 Car"/>
    <w:basedOn w:val="1051"/>
    <w:link w:val="1050"/>
    <w:uiPriority w:val="9"/>
    <w:semiHidden/>
    <w:pPr>
      <w:pBdr/>
      <w:spacing/>
      <w:ind/>
    </w:pPr>
    <w:rPr>
      <w:rFonts w:eastAsiaTheme="majorEastAsia" w:cstheme="majorBidi"/>
      <w:color w:val="272727" w:themeColor="text1" w:themeTint="D8"/>
    </w:rPr>
  </w:style>
  <w:style w:type="paragraph" w:styleId="1063">
    <w:name w:val="Title"/>
    <w:basedOn w:val="1041"/>
    <w:next w:val="1041"/>
    <w:link w:val="106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64" w:customStyle="1">
    <w:name w:val="Título Car"/>
    <w:basedOn w:val="1051"/>
    <w:link w:val="1063"/>
    <w:uiPriority w:val="10"/>
    <w:pPr>
      <w:pBdr/>
      <w:spacing/>
      <w:ind/>
    </w:pPr>
    <w:rPr>
      <w:rFonts w:asciiTheme="majorHAnsi" w:hAnsiTheme="majorHAnsi" w:eastAsiaTheme="majorEastAsia" w:cstheme="majorBidi"/>
      <w:spacing w:val="-10"/>
      <w:sz w:val="56"/>
      <w:szCs w:val="56"/>
    </w:rPr>
  </w:style>
  <w:style w:type="paragraph" w:styleId="1065">
    <w:name w:val="Subtitle"/>
    <w:basedOn w:val="1041"/>
    <w:next w:val="1041"/>
    <w:link w:val="1066"/>
    <w:uiPriority w:val="11"/>
    <w:qFormat/>
    <w:pPr>
      <w:numPr>
        <w:ilvl w:val="1"/>
      </w:numPr>
      <w:pBdr/>
      <w:spacing/>
      <w:ind/>
    </w:pPr>
    <w:rPr>
      <w:rFonts w:eastAsiaTheme="majorEastAsia" w:cstheme="majorBidi"/>
      <w:color w:val="595959" w:themeColor="text1" w:themeTint="A6"/>
      <w:spacing w:val="15"/>
      <w:sz w:val="28"/>
      <w:szCs w:val="28"/>
    </w:rPr>
  </w:style>
  <w:style w:type="character" w:styleId="1066" w:customStyle="1">
    <w:name w:val="Subtítulo Car"/>
    <w:basedOn w:val="1051"/>
    <w:link w:val="1065"/>
    <w:uiPriority w:val="11"/>
    <w:pPr>
      <w:pBdr/>
      <w:spacing/>
      <w:ind/>
    </w:pPr>
    <w:rPr>
      <w:rFonts w:eastAsiaTheme="majorEastAsia" w:cstheme="majorBidi"/>
      <w:color w:val="595959" w:themeColor="text1" w:themeTint="A6"/>
      <w:spacing w:val="15"/>
      <w:sz w:val="28"/>
      <w:szCs w:val="28"/>
    </w:rPr>
  </w:style>
  <w:style w:type="paragraph" w:styleId="1067">
    <w:name w:val="Quote"/>
    <w:basedOn w:val="1041"/>
    <w:next w:val="1041"/>
    <w:link w:val="1068"/>
    <w:uiPriority w:val="29"/>
    <w:qFormat/>
    <w:pPr>
      <w:pBdr/>
      <w:spacing w:before="160"/>
      <w:ind/>
      <w:jc w:val="center"/>
    </w:pPr>
    <w:rPr>
      <w:i/>
      <w:iCs/>
      <w:color w:val="404040" w:themeColor="text1" w:themeTint="BF"/>
    </w:rPr>
  </w:style>
  <w:style w:type="character" w:styleId="1068" w:customStyle="1">
    <w:name w:val="Cita Car"/>
    <w:basedOn w:val="1051"/>
    <w:link w:val="1067"/>
    <w:uiPriority w:val="29"/>
    <w:pPr>
      <w:pBdr/>
      <w:spacing/>
      <w:ind/>
    </w:pPr>
    <w:rPr>
      <w:i/>
      <w:iCs/>
      <w:color w:val="404040" w:themeColor="text1" w:themeTint="BF"/>
    </w:rPr>
  </w:style>
  <w:style w:type="paragraph" w:styleId="1069">
    <w:name w:val="List Paragraph"/>
    <w:basedOn w:val="1041"/>
    <w:uiPriority w:val="34"/>
    <w:qFormat/>
    <w:pPr>
      <w:pBdr/>
      <w:spacing/>
      <w:ind w:left="720"/>
      <w:contextualSpacing w:val="true"/>
    </w:pPr>
  </w:style>
  <w:style w:type="character" w:styleId="1070">
    <w:name w:val="Intense Emphasis"/>
    <w:basedOn w:val="1051"/>
    <w:uiPriority w:val="21"/>
    <w:qFormat/>
    <w:pPr>
      <w:pBdr/>
      <w:spacing/>
      <w:ind/>
    </w:pPr>
    <w:rPr>
      <w:i/>
      <w:iCs/>
      <w:color w:val="0f4761" w:themeColor="accent1" w:themeShade="BF"/>
    </w:rPr>
  </w:style>
  <w:style w:type="paragraph" w:styleId="1071">
    <w:name w:val="Intense Quote"/>
    <w:basedOn w:val="1041"/>
    <w:next w:val="1041"/>
    <w:link w:val="10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2" w:customStyle="1">
    <w:name w:val="Cita destacada Car"/>
    <w:basedOn w:val="1051"/>
    <w:link w:val="1071"/>
    <w:uiPriority w:val="30"/>
    <w:pPr>
      <w:pBdr/>
      <w:spacing/>
      <w:ind/>
    </w:pPr>
    <w:rPr>
      <w:i/>
      <w:iCs/>
      <w:color w:val="0f4761" w:themeColor="accent1" w:themeShade="BF"/>
    </w:rPr>
  </w:style>
  <w:style w:type="character" w:styleId="1073">
    <w:name w:val="Intense Reference"/>
    <w:basedOn w:val="1051"/>
    <w:uiPriority w:val="32"/>
    <w:qFormat/>
    <w:pPr>
      <w:pBdr/>
      <w:spacing/>
      <w:ind/>
    </w:pPr>
    <w:rPr>
      <w:b/>
      <w:bCs/>
      <w:smallCaps/>
      <w:color w:val="0f4761" w:themeColor="accent1" w:themeShade="BF"/>
      <w:spacing w:val="5"/>
    </w:rPr>
  </w:style>
  <w:style w:type="table" w:styleId="1074">
    <w:name w:val="Table Grid"/>
    <w:basedOn w:val="1052"/>
    <w:uiPriority w:val="39"/>
    <w:pPr>
      <w:pBdr/>
      <w:spacing w:after="0" w:line="240" w:lineRule="auto"/>
      <w:ind/>
    </w:pPr>
    <w:rPr>
      <w:sz w:val="22"/>
      <w:szCs w:val="22"/>
      <w:lang w:val="es-CO"/>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5" w:customStyle="1">
    <w:name w:val="spellingerror"/>
    <w:basedOn w:val="105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4D269-4EEB-4461-BE0F-54EFDE67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Ordoñez Zuñiga</dc:creator>
  <cp:keywords/>
  <dc:description/>
  <cp:revision>5</cp:revision>
  <dcterms:created xsi:type="dcterms:W3CDTF">2025-05-19T18:09:00Z</dcterms:created>
  <dcterms:modified xsi:type="dcterms:W3CDTF">2026-05-11T15:50:39Z</dcterms:modified>
</cp:coreProperties>
</file>