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청 구 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납품·용역 완료 후 대금을 청구하는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청구번호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청구일자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입금계좌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청구 총액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원 (부가세 포함)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청구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품목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수량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단가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청구인 (인)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