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휴가신청서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연차·반차 휴가 신청에 쓰는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소속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휴가종류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연차 / 반차 / 병가 / 경조사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휴가기간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잔여연차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휴가사유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신청자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결재(팀장)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결재(부서장)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