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Технический проект для мобильного приложения для курьеров службы доставки</w:t>
      </w:r>
    </w:p>
    <w:p>
      <w:pPr>
        <w:pStyle w:val="9"/>
        <w:rPr>
          <w:rFonts w:ascii="Times New Roman" w:hAnsi="Times New Roman" w:cs="Times New Roman"/>
        </w:rPr>
        <w:sectPr>
          <w:pgSz w:w="11906" w:h="16838"/>
          <w:pgMar w:top="1440" w:right="1106" w:bottom="1440" w:left="1800" w:header="720" w:footer="1320" w:gutter="0"/>
          <w:cols w:space="720" w:num="1"/>
          <w:docGrid w:linePitch="360" w:charSpace="0"/>
        </w:sect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>
      <w:pPr>
        <w:pStyle w:val="7"/>
        <w:tabs>
          <w:tab w:val="right" w:leader="dot" w:pos="9000"/>
          <w:tab w:val="clear" w:pos="9356"/>
        </w:tabs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\l _Toc21182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1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Пользовательский сценарий и интерфейс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PAGEREF _Toc21182 \h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29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>
      <w:pPr>
        <w:pStyle w:val="7"/>
        <w:tabs>
          <w:tab w:val="right" w:leader="dot" w:pos="9000"/>
          <w:tab w:val="clear" w:pos="935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instrText xml:space="preserve"> HYPERLINK \l _Toc28967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trike w:val="0"/>
          <w:dstrike w:val="0"/>
          <w:vanish w:val="0"/>
          <w:sz w:val="24"/>
          <w:szCs w:val="4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Организация хранения данных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PAGEREF _Toc28967 \h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29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end"/>
      </w:r>
    </w:p>
    <w:p>
      <w:pPr>
        <w:pStyle w:val="6"/>
        <w:tabs>
          <w:tab w:val="right" w:leader="dot" w:pos="9000"/>
          <w:tab w:val="clear" w:pos="935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instrText xml:space="preserve"> HYPERLINK \l _Toc25292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 w:val="24"/>
          <w:szCs w:val="24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Бизнес-процессы и потоки данных системы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PAGEREF _Toc25292 \h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end"/>
      </w:r>
    </w:p>
    <w:p>
      <w:pPr>
        <w:pStyle w:val="7"/>
        <w:tabs>
          <w:tab w:val="right" w:leader="dot" w:pos="9000"/>
          <w:tab w:val="clear" w:pos="935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instrText xml:space="preserve"> HYPERLINK \l _Toc17392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trike w:val="0"/>
          <w:dstrike w:val="0"/>
          <w:vanish w:val="0"/>
          <w:sz w:val="24"/>
          <w:szCs w:val="4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Бизнес-процессы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PAGEREF _Toc17392 \h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end"/>
      </w:r>
    </w:p>
    <w:p>
      <w:pPr>
        <w:pStyle w:val="6"/>
        <w:tabs>
          <w:tab w:val="right" w:leader="dot" w:pos="9000"/>
          <w:tab w:val="clear" w:pos="935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instrText xml:space="preserve"> HYPERLINK \l _Toc26686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 w:val="24"/>
          <w:szCs w:val="24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Структура программы и алгоритмы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PAGEREF _Toc26686 \h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end"/>
      </w:r>
    </w:p>
    <w:p>
      <w:pPr>
        <w:pStyle w:val="7"/>
        <w:tabs>
          <w:tab w:val="right" w:leader="dot" w:pos="9000"/>
          <w:tab w:val="clear" w:pos="935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instrText xml:space="preserve"> HYPERLINK \l _Toc9811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trike w:val="0"/>
          <w:dstrike w:val="0"/>
          <w:vanish w:val="0"/>
          <w:sz w:val="24"/>
          <w:szCs w:val="4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3.1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Структура программы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PAGEREF _Toc9811 \h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end"/>
      </w:r>
    </w:p>
    <w:p>
      <w:pPr>
        <w:pStyle w:val="6"/>
        <w:tabs>
          <w:tab w:val="right" w:leader="dot" w:pos="9000"/>
          <w:tab w:val="clear" w:pos="935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instrText xml:space="preserve"> HYPERLINK \l _Toc9349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 w:val="24"/>
          <w:szCs w:val="24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Выбранная архитектура системы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PAGEREF _Toc9349 \h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end"/>
      </w:r>
    </w:p>
    <w:p>
      <w:pPr>
        <w:pStyle w:val="6"/>
        <w:tabs>
          <w:tab w:val="right" w:leader="dot" w:pos="9000"/>
          <w:tab w:val="clear" w:pos="9356"/>
        </w:tabs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instrText xml:space="preserve"> HYPERLINK \l _Toc5197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 w:val="24"/>
          <w:szCs w:val="24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Экранные формы приложения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PAGEREF _Toc5197 \h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end"/>
      </w:r>
    </w:p>
    <w:p>
      <w:pPr>
        <w:jc w:val="both"/>
        <w:rPr>
          <w:rFonts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6"/>
        </w:rPr>
        <w:fldChar w:fldCharType="end"/>
      </w:r>
    </w:p>
    <w:p>
      <w:pPr>
        <w:rPr>
          <w:rFonts w:hint="default" w:ascii="Times New Roman" w:hAnsi="Times New Roman" w:cs="Times New Roman"/>
          <w:szCs w:val="24"/>
          <w:lang w:val="ru-RU"/>
        </w:rPr>
      </w:pPr>
      <w:r>
        <w:rPr>
          <w:rFonts w:hint="default" w:ascii="Times New Roman" w:hAnsi="Times New Roman" w:cs="Times New Roman"/>
          <w:szCs w:val="24"/>
          <w:lang w:val="ru-RU"/>
        </w:rPr>
        <w:br w:type="page"/>
      </w:r>
    </w:p>
    <w:p>
      <w:pPr>
        <w:pStyle w:val="14"/>
        <w:numPr>
          <w:ilvl w:val="1"/>
          <w:numId w:val="0"/>
        </w:numPr>
        <w:ind w:left="710" w:leftChars="0"/>
        <w:rPr>
          <w:rFonts w:ascii="Times New Roman" w:hAnsi="Times New Roman" w:cs="Times New Roman"/>
        </w:rPr>
      </w:pPr>
      <w:bookmarkStart w:id="0" w:name="_Toc21182"/>
      <w:r>
        <w:rPr>
          <w:rFonts w:hint="default" w:ascii="Times New Roman" w:hAnsi="Times New Roman" w:cs="Times New Roman"/>
          <w:lang w:val="ru-RU"/>
        </w:rPr>
        <w:t xml:space="preserve">1 </w:t>
      </w:r>
      <w:r>
        <w:rPr>
          <w:rFonts w:ascii="Times New Roman" w:hAnsi="Times New Roman" w:cs="Times New Roman"/>
        </w:rPr>
        <w:t>Пользовательский сценарий и интерфейс</w:t>
      </w:r>
      <w:bookmarkEnd w:id="0"/>
    </w:p>
    <w:p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каждой роли пользователя предполагаются свои рабочие пространства, доступные только им. Диаграмма </w:t>
      </w:r>
      <w:r>
        <w:rPr>
          <w:rFonts w:ascii="Times New Roman" w:hAnsi="Times New Roman"/>
          <w:lang w:val="en-US"/>
        </w:rPr>
        <w:t xml:space="preserve">use case </w:t>
      </w:r>
      <w:r>
        <w:rPr>
          <w:rFonts w:ascii="Times New Roman" w:hAnsi="Times New Roman"/>
        </w:rPr>
        <w:t>представлена на рисунке 1.1</w:t>
      </w:r>
    </w:p>
    <w:p>
      <w:pPr>
        <w:pStyle w:val="11"/>
        <w:rPr>
          <w:rFonts w:ascii="Times New Roman" w:hAnsi="Times New Roman"/>
        </w:rPr>
      </w:pPr>
    </w:p>
    <w:p>
      <w:pPr>
        <w:pStyle w:val="11"/>
        <w:jc w:val="center"/>
        <w:rPr>
          <w:rFonts w:ascii="Times New Roman" w:hAnsi="Times New Roma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03090" cy="3875405"/>
            <wp:effectExtent l="0" t="0" r="1270" b="1079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87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1.1 – Диаграмма </w:t>
      </w:r>
      <w:r>
        <w:rPr>
          <w:rFonts w:ascii="Times New Roman" w:hAnsi="Times New Roman"/>
          <w:lang w:val="en-US"/>
        </w:rPr>
        <w:t>use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case</w:t>
      </w:r>
    </w:p>
    <w:p>
      <w:pPr>
        <w:pStyle w:val="11"/>
        <w:jc w:val="center"/>
        <w:rPr>
          <w:rFonts w:ascii="Times New Roman" w:hAnsi="Times New Roman"/>
        </w:rPr>
      </w:pPr>
    </w:p>
    <w:p>
      <w:pPr>
        <w:pStyle w:val="11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Пользовательский</w:t>
      </w:r>
      <w:r>
        <w:rPr>
          <w:rFonts w:hint="default" w:ascii="Times New Roman" w:hAnsi="Times New Roman"/>
          <w:lang w:val="ru-RU"/>
        </w:rPr>
        <w:t xml:space="preserve"> сценарий для клиента, предполагает, что он может оформить заказ, а именно выбрать состав заказа и ввести адрес и контактную информацию для оформления доставки. Для этого должен находиться экран с соответствующими полями и перечнем всех доступных продуктов для заказа.</w:t>
      </w:r>
    </w:p>
    <w:p>
      <w:pPr>
        <w:pStyle w:val="11"/>
        <w:jc w:val="both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Для администраторов пользовательский сценарий должен представлять собой подтверждение заказа, который оставил клиент и также уточнение у него деталей, если он указал контактную информацию неверно.</w:t>
      </w:r>
    </w:p>
    <w:p>
      <w:pPr>
        <w:pStyle w:val="11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ru-RU"/>
        </w:rPr>
        <w:t>Для курьеров пользовательский сценарий представляет собой просмотр заказов на доставку и изменение статуса заказа на доставку, то есть курьер может указать принимает он заказ или нет и так же доставлен заказ или нет.</w:t>
      </w:r>
    </w:p>
    <w:p>
      <w:pPr>
        <w:pStyle w:val="14"/>
        <w:rPr>
          <w:rFonts w:ascii="Times New Roman" w:hAnsi="Times New Roman" w:cs="Times New Roman"/>
        </w:rPr>
      </w:pPr>
      <w:bookmarkStart w:id="1" w:name="_Toc28967"/>
      <w:bookmarkStart w:id="2" w:name="_Toc177129032"/>
      <w:bookmarkStart w:id="3" w:name="_Toc182886417"/>
      <w:r>
        <w:rPr>
          <w:rFonts w:ascii="Times New Roman" w:hAnsi="Times New Roman" w:cs="Times New Roman"/>
        </w:rPr>
        <w:t>Организация хранения данных</w:t>
      </w:r>
      <w:bookmarkEnd w:id="1"/>
    </w:p>
    <w:p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организации хранения данных выбрана СУБД </w:t>
      </w:r>
      <w:r>
        <w:rPr>
          <w:rFonts w:hint="default" w:ascii="Times New Roman" w:hAnsi="Times New Roman"/>
          <w:lang w:val="en-US"/>
        </w:rPr>
        <w:t>PostgreSQL</w:t>
      </w:r>
      <w:r>
        <w:rPr>
          <w:rFonts w:ascii="Times New Roman" w:hAnsi="Times New Roman"/>
        </w:rPr>
        <w:t xml:space="preserve">, для работы с которой используется библиотека psycopg2. </w:t>
      </w:r>
    </w:p>
    <w:p>
      <w:pPr>
        <w:pStyle w:val="11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База данных имеет </w:t>
      </w:r>
      <w:r>
        <w:rPr>
          <w:rFonts w:hint="default" w:ascii="Times New Roman" w:hAnsi="Times New Roman"/>
          <w:lang w:val="en-US"/>
        </w:rPr>
        <w:t>6</w:t>
      </w:r>
      <w:r>
        <w:rPr>
          <w:rFonts w:ascii="Times New Roman" w:hAnsi="Times New Roman"/>
        </w:rPr>
        <w:t xml:space="preserve"> таблиц, каждая из которых имеет первичных ключ. </w:t>
      </w:r>
      <w:r>
        <w:rPr>
          <w:rFonts w:hint="default" w:ascii="Times New Roman" w:hAnsi="Times New Roman"/>
          <w:lang w:val="ru-RU"/>
        </w:rPr>
        <w:t xml:space="preserve">Так же база имеет промежуточную таблицу </w:t>
      </w:r>
      <w:r>
        <w:rPr>
          <w:rFonts w:hint="default" w:ascii="Times New Roman" w:hAnsi="Times New Roman"/>
          <w:lang w:val="en-US"/>
        </w:rPr>
        <w:t>order_composition</w:t>
      </w:r>
      <w:r>
        <w:rPr>
          <w:rFonts w:hint="default" w:ascii="Times New Roman" w:hAnsi="Times New Roman"/>
          <w:lang w:val="ru-RU"/>
        </w:rPr>
        <w:t>, чтобы избежать связи многие ко многим.</w:t>
      </w:r>
    </w:p>
    <w:p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Физическая модель базы данных представлена на рисунке 1.2. </w:t>
      </w:r>
    </w:p>
    <w:p>
      <w:pPr>
        <w:pStyle w:val="11"/>
        <w:rPr>
          <w:rFonts w:ascii="Times New Roman" w:hAnsi="Times New Roman"/>
        </w:rPr>
      </w:pPr>
    </w:p>
    <w:p>
      <w:pPr>
        <w:pStyle w:val="11"/>
        <w:ind w:left="0" w:leftChars="0" w:firstLine="0" w:firstLineChars="0"/>
        <w:jc w:val="center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drawing>
          <wp:inline distT="0" distB="0" distL="114300" distR="114300">
            <wp:extent cx="5268595" cy="3225800"/>
            <wp:effectExtent l="0" t="0" r="4445" b="5080"/>
            <wp:docPr id="4" name="Изображение 4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иаграмма без названи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1.2 – Физическая модель базы данных</w:t>
      </w:r>
    </w:p>
    <w:p>
      <w:pPr>
        <w:pStyle w:val="11"/>
        <w:jc w:val="center"/>
        <w:rPr>
          <w:rFonts w:ascii="Times New Roman" w:hAnsi="Times New Roman"/>
        </w:rPr>
      </w:pPr>
    </w:p>
    <w:p>
      <w:pPr>
        <w:pStyle w:val="11"/>
        <w:jc w:val="center"/>
        <w:rPr>
          <w:rFonts w:ascii="Times New Roman" w:hAnsi="Times New Roman"/>
        </w:rPr>
      </w:pPr>
    </w:p>
    <w:bookmarkEnd w:id="2"/>
    <w:bookmarkEnd w:id="3"/>
    <w:p>
      <w:pPr>
        <w:pStyle w:val="10"/>
        <w:rPr>
          <w:rFonts w:ascii="Times New Roman" w:hAnsi="Times New Roman" w:cs="Times New Roman"/>
        </w:rPr>
      </w:pPr>
      <w:bookmarkStart w:id="4" w:name="_Toc25292"/>
      <w:r>
        <w:rPr>
          <w:rFonts w:ascii="Times New Roman" w:hAnsi="Times New Roman" w:cs="Times New Roman"/>
        </w:rPr>
        <w:t>Бизнес-процессы и потоки данных системы</w:t>
      </w:r>
      <w:bookmarkEnd w:id="4"/>
    </w:p>
    <w:p>
      <w:pPr>
        <w:pStyle w:val="14"/>
        <w:rPr>
          <w:rFonts w:ascii="Times New Roman" w:hAnsi="Times New Roman" w:cs="Times New Roman"/>
        </w:rPr>
      </w:pPr>
      <w:bookmarkStart w:id="5" w:name="_Toc17392"/>
      <w:r>
        <w:rPr>
          <w:rFonts w:ascii="Times New Roman" w:hAnsi="Times New Roman" w:cs="Times New Roman"/>
        </w:rPr>
        <w:t>Бизнес-процессы</w:t>
      </w:r>
      <w:bookmarkEnd w:id="5"/>
    </w:p>
    <w:p>
      <w:pPr>
        <w:pStyle w:val="12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Бизнес-процесс приложения для курьеров заключается в доставке заказа клиенту. Описание этого процесса представлено на </w:t>
      </w:r>
      <w:r>
        <w:rPr>
          <w:rFonts w:hint="default"/>
          <w:lang w:val="en-US"/>
        </w:rPr>
        <w:t>IDF0.</w:t>
      </w:r>
    </w:p>
    <w:p>
      <w:pPr>
        <w:pStyle w:val="12"/>
      </w:pPr>
      <w:r>
        <w:t xml:space="preserve">Нулевая декомпозиция </w:t>
      </w:r>
      <w:r>
        <w:rPr>
          <w:lang w:val="en-US"/>
        </w:rPr>
        <w:t>IDEF</w:t>
      </w:r>
      <w:r>
        <w:t xml:space="preserve"> изображена на рисунке 2.1. </w:t>
      </w:r>
    </w:p>
    <w:p>
      <w:pPr>
        <w:pStyle w:val="12"/>
      </w:pPr>
    </w:p>
    <w:p>
      <w:pPr>
        <w:pStyle w:val="12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742180" cy="4486910"/>
            <wp:effectExtent l="0" t="0" r="0" b="0"/>
            <wp:docPr id="8" name="Изображение 8" descr="Диаграмма без названия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Диаграмма без названия (1)"/>
                    <pic:cNvPicPr>
                      <a:picLocks noChangeAspect="1"/>
                    </pic:cNvPicPr>
                  </pic:nvPicPr>
                  <pic:blipFill>
                    <a:blip r:embed="rId7"/>
                    <a:srcRect l="9992" b="-2465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0"/>
        <w:jc w:val="center"/>
      </w:pPr>
      <w:r>
        <w:t xml:space="preserve">Рисунок 2.1 – Диаграмма </w:t>
      </w:r>
      <w:r>
        <w:rPr>
          <w:lang w:val="en-US"/>
        </w:rPr>
        <w:t>IDEF</w:t>
      </w:r>
      <w:r>
        <w:t>0</w:t>
      </w:r>
    </w:p>
    <w:p>
      <w:pPr>
        <w:pStyle w:val="12"/>
      </w:pPr>
    </w:p>
    <w:p>
      <w:pPr>
        <w:spacing w:line="360" w:lineRule="auto"/>
        <w:ind w:left="0" w:firstLine="566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Входными данными для проектируемой системы является: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данные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о клиенте, адрес клиента, данные о заказе.</w:t>
      </w: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Управляющими взаимодействием: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форма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заполнения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сервер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БД (правила/условия выполнения запроса).</w:t>
      </w:r>
    </w:p>
    <w:p>
      <w:pPr>
        <w:spacing w:line="360" w:lineRule="auto"/>
        <w:ind w:left="0" w:firstLine="566"/>
        <w:jc w:val="both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Механизм управления: пользователь приложения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.</w:t>
      </w:r>
    </w:p>
    <w:p>
      <w:pPr>
        <w:spacing w:line="360" w:lineRule="auto"/>
        <w:ind w:left="0" w:firstLine="566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Выводимые данные: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доставка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заказа и статус заказа.</w:t>
      </w:r>
    </w:p>
    <w:p>
      <w:pPr>
        <w:spacing w:line="360" w:lineRule="auto"/>
        <w:ind w:left="0" w:firstLine="566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Диаграмма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IDF1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представлена на рисунке 2.2. </w:t>
      </w:r>
    </w:p>
    <w:p>
      <w:pPr>
        <w:pStyle w:val="12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2876550"/>
            <wp:effectExtent l="0" t="0" r="4445" b="3810"/>
            <wp:docPr id="9" name="Изображение 9" descr="Диаграмма без названия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Диаграмма без названия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0"/>
        <w:jc w:val="center"/>
      </w:pPr>
      <w:r>
        <w:t xml:space="preserve">Рисунок 2.2 – Диаграмма </w:t>
      </w:r>
      <w:r>
        <w:rPr>
          <w:lang w:val="en-US"/>
        </w:rPr>
        <w:t>IDEF</w:t>
      </w:r>
      <w:r>
        <w:t>1</w:t>
      </w:r>
    </w:p>
    <w:p>
      <w:pPr>
        <w:pStyle w:val="12"/>
        <w:ind w:left="0" w:leftChars="0" w:firstLine="0" w:firstLineChars="0"/>
        <w:jc w:val="both"/>
      </w:pPr>
    </w:p>
    <w:p>
      <w:pPr>
        <w:pStyle w:val="10"/>
        <w:rPr>
          <w:rFonts w:ascii="Times New Roman" w:hAnsi="Times New Roman" w:cs="Times New Roman"/>
        </w:rPr>
      </w:pPr>
      <w:bookmarkStart w:id="6" w:name="_Toc26686"/>
      <w:r>
        <w:rPr>
          <w:rFonts w:ascii="Times New Roman" w:hAnsi="Times New Roman" w:cs="Times New Roman"/>
        </w:rPr>
        <w:t>Структура программы и алгоритмы</w:t>
      </w:r>
      <w:bookmarkEnd w:id="6"/>
    </w:p>
    <w:p>
      <w:pPr>
        <w:pStyle w:val="14"/>
        <w:rPr>
          <w:rFonts w:ascii="Times New Roman" w:hAnsi="Times New Roman" w:cs="Times New Roman"/>
        </w:rPr>
      </w:pPr>
      <w:bookmarkStart w:id="7" w:name="_Toc9811"/>
      <w:r>
        <w:rPr>
          <w:rFonts w:ascii="Times New Roman" w:hAnsi="Times New Roman" w:cs="Times New Roman"/>
        </w:rPr>
        <w:t>Структура программы</w:t>
      </w:r>
      <w:bookmarkEnd w:id="7"/>
    </w:p>
    <w:p>
      <w:pPr>
        <w:pStyle w:val="12"/>
        <w:rPr>
          <w:rFonts w:hint="default"/>
          <w:lang w:val="ru-RU"/>
        </w:rPr>
      </w:pPr>
      <w:r>
        <w:t xml:space="preserve">Выбранный язык программирования - </w:t>
      </w:r>
      <w:r>
        <w:rPr>
          <w:rFonts w:hint="default"/>
          <w:lang w:val="en-US"/>
        </w:rPr>
        <w:t>Dart</w:t>
      </w:r>
      <w:r>
        <w:t xml:space="preserve"> с использованием библиотеки </w:t>
      </w:r>
      <w:r>
        <w:rPr>
          <w:rFonts w:hint="default"/>
          <w:lang w:val="en-US"/>
        </w:rPr>
        <w:t>Flutter</w:t>
      </w:r>
      <w:r>
        <w:t>. Рефакторинг кода предполагает</w:t>
      </w:r>
      <w:r>
        <w:rPr>
          <w:rFonts w:hint="default"/>
          <w:lang w:val="ru-RU"/>
        </w:rPr>
        <w:t>, что переход по разным модулям происходит посредством перехода по соответствующим кнопкам.</w:t>
      </w:r>
    </w:p>
    <w:p>
      <w:pPr>
        <w:pStyle w:val="12"/>
        <w:rPr>
          <w:rFonts w:hint="default"/>
          <w:lang w:val="ru-RU"/>
        </w:rPr>
      </w:pPr>
      <w:r>
        <w:t>Навигация осуществлена отслеживанием нажатия на</w:t>
      </w:r>
      <w:r>
        <w:rPr>
          <w:rFonts w:hint="default"/>
          <w:lang w:val="ru-RU"/>
        </w:rPr>
        <w:t xml:space="preserve"> соответствующие кнопки</w:t>
      </w:r>
      <w:r>
        <w:t xml:space="preserve">, после чего </w:t>
      </w:r>
      <w:r>
        <w:rPr>
          <w:lang w:val="ru-RU"/>
        </w:rPr>
        <w:t>подгружается</w:t>
      </w:r>
      <w:r>
        <w:rPr>
          <w:rFonts w:hint="default"/>
          <w:lang w:val="ru-RU"/>
        </w:rPr>
        <w:t xml:space="preserve"> тот или иной виджет, который привязан к этой кнопке.</w:t>
      </w:r>
    </w:p>
    <w:p>
      <w:pPr>
        <w:pStyle w:val="14"/>
        <w:rPr>
          <w:rFonts w:ascii="Times New Roman" w:hAnsi="Times New Roman" w:cs="Times New Roman"/>
        </w:rPr>
      </w:pPr>
      <w:bookmarkStart w:id="8" w:name="_Toc148989731"/>
      <w:r>
        <w:rPr>
          <w:rFonts w:ascii="Times New Roman" w:hAnsi="Times New Roman" w:cs="Times New Roman"/>
        </w:rPr>
        <w:t>Алгоритмы решения задач</w:t>
      </w:r>
      <w:bookmarkEnd w:id="8"/>
    </w:p>
    <w:p>
      <w:pPr>
        <w:pStyle w:val="12"/>
      </w:pPr>
      <w:r>
        <w:t xml:space="preserve">Входная форма проверяет наличие такого пользователя в базе данных, в случае несовпадения пароля показывает сообщение о некорректности введенных данных, а также сообщает если такого пользователя нет в системе. </w:t>
      </w:r>
    </w:p>
    <w:p>
      <w:pPr>
        <w:pStyle w:val="12"/>
      </w:pPr>
      <w:r>
        <w:t xml:space="preserve"> Вывод информации в таблицы реализуются </w:t>
      </w:r>
      <w:r>
        <w:rPr>
          <w:lang w:val="en-US"/>
        </w:rPr>
        <w:t>SQL</w:t>
      </w:r>
      <w:r>
        <w:t xml:space="preserve">-запросами </w:t>
      </w:r>
      <w:r>
        <w:rPr>
          <w:lang w:val="en-US"/>
        </w:rPr>
        <w:t>SELECT</w:t>
      </w:r>
      <w:r>
        <w:t xml:space="preserve">, после чего полученный результат помещается в переменную и выводится циклом в таблицу. В каждую таблицу выводится и скрывается </w:t>
      </w:r>
      <w:r>
        <w:rPr>
          <w:lang w:val="en-US"/>
        </w:rPr>
        <w:t>id</w:t>
      </w:r>
      <w:r>
        <w:t xml:space="preserve"> записи, чтобы их можно редактировать и удалять запросами </w:t>
      </w:r>
      <w:r>
        <w:rPr>
          <w:lang w:val="en-US"/>
        </w:rPr>
        <w:t>UPDATE</w:t>
      </w:r>
      <w:r>
        <w:t xml:space="preserve"> и </w:t>
      </w:r>
      <w:r>
        <w:rPr>
          <w:lang w:val="en-US"/>
        </w:rPr>
        <w:t>DELETE</w:t>
      </w:r>
      <w:r>
        <w:t xml:space="preserve"> по полю </w:t>
      </w:r>
      <w:r>
        <w:rPr>
          <w:lang w:val="en-US"/>
        </w:rPr>
        <w:t>id</w:t>
      </w:r>
      <w:r>
        <w:t>.</w:t>
      </w:r>
    </w:p>
    <w:p>
      <w:pPr>
        <w:pStyle w:val="12"/>
        <w:rPr>
          <w:rFonts w:hint="default"/>
          <w:lang w:val="ru-RU"/>
        </w:rPr>
      </w:pPr>
    </w:p>
    <w:p>
      <w:pPr>
        <w:pStyle w:val="10"/>
        <w:rPr>
          <w:rFonts w:ascii="Times New Roman" w:hAnsi="Times New Roman" w:cs="Times New Roman"/>
        </w:rPr>
      </w:pPr>
      <w:bookmarkStart w:id="9" w:name="_Toc9349"/>
      <w:r>
        <w:rPr>
          <w:rFonts w:ascii="Times New Roman" w:hAnsi="Times New Roman" w:cs="Times New Roman"/>
        </w:rPr>
        <w:t>Выбранная архитектура системы</w:t>
      </w:r>
      <w:bookmarkEnd w:id="9"/>
    </w:p>
    <w:p>
      <w:pPr>
        <w:pStyle w:val="12"/>
      </w:pPr>
      <w:r>
        <w:t>Для созданного решения была выбрала двухзвенная архитектура «Клиент-сервер» с базой данных. В основе работы СУБД PostgreSQL лежит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</w:p>
    <w:p>
      <w:pPr>
        <w:pStyle w:val="12"/>
      </w:pPr>
      <w:r>
        <w:t xml:space="preserve">PostgreSQL работает в режиме клиент-сервер. Клиент отправляет запросы на сервер, который в свою очередь получает эти запросы, обрабатывает их и возвращает результаты. </w:t>
      </w:r>
    </w:p>
    <w:p>
      <w:pPr>
        <w:pStyle w:val="12"/>
        <w:rPr>
          <w:rFonts w:hint="default"/>
          <w:lang w:val="ru-RU"/>
        </w:rPr>
      </w:pPr>
      <w:r>
        <w:rPr>
          <w:lang w:val="ru-RU"/>
        </w:rPr>
        <w:t>Архитектура</w:t>
      </w:r>
      <w:r>
        <w:rPr>
          <w:rFonts w:hint="default"/>
          <w:lang w:val="ru-RU"/>
        </w:rPr>
        <w:t xml:space="preserve"> приложения представлена на рисунке 4.1.</w:t>
      </w:r>
    </w:p>
    <w:p>
      <w:pPr>
        <w:pStyle w:val="12"/>
        <w:jc w:val="center"/>
      </w:pPr>
    </w:p>
    <w:p>
      <w:pPr>
        <w:pStyle w:val="12"/>
        <w:ind w:left="0" w:leftChars="0" w:firstLine="0" w:firstLine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91530" cy="4147185"/>
            <wp:effectExtent l="0" t="0" r="6350" b="13335"/>
            <wp:docPr id="6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Рисунок 4.1. - Архитектура приложения</w:t>
      </w:r>
    </w:p>
    <w:p>
      <w:pPr>
        <w:pStyle w:val="12"/>
        <w:ind w:left="0" w:leftChars="0" w:firstLine="0" w:firstLineChars="0"/>
        <w:jc w:val="center"/>
      </w:pPr>
      <w:r>
        <w:br w:type="page"/>
      </w:r>
    </w:p>
    <w:p>
      <w:pPr>
        <w:pStyle w:val="10"/>
        <w:rPr>
          <w:rFonts w:hint="default" w:ascii="Times New Roman" w:hAnsi="Times New Roman" w:cs="Times New Roman"/>
        </w:rPr>
      </w:pPr>
      <w:bookmarkStart w:id="10" w:name="_Toc5197"/>
      <w:r>
        <w:rPr>
          <w:rFonts w:hint="default" w:ascii="Times New Roman" w:hAnsi="Times New Roman" w:cs="Times New Roman"/>
          <w:lang w:val="ru-RU"/>
        </w:rPr>
        <w:t>Экранные формы приложения</w:t>
      </w:r>
      <w:bookmarkEnd w:id="10"/>
    </w:p>
    <w:p>
      <w:pPr>
        <w:pStyle w:val="11"/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Главный экран приложения представлен на рисунке 5.1</w:t>
      </w:r>
    </w:p>
    <w:p>
      <w:pPr>
        <w:pStyle w:val="15"/>
        <w:rPr>
          <w:sz w:val="24"/>
        </w:rPr>
      </w:pPr>
    </w:p>
    <w:p>
      <w:pPr>
        <w:pStyle w:val="15"/>
        <w:jc w:val="center"/>
      </w:pPr>
      <w:r>
        <w:drawing>
          <wp:inline distT="0" distB="0" distL="114300" distR="114300">
            <wp:extent cx="5266690" cy="2540000"/>
            <wp:effectExtent l="0" t="0" r="6350" b="508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rPr>
          <w:rFonts w:hint="default" w:ascii="Times New Roman" w:hAnsi="Times New Roman" w:cs="Times New Roman"/>
          <w:sz w:val="24"/>
          <w:szCs w:val="18"/>
          <w:lang w:val="ru-RU"/>
        </w:rPr>
      </w:pPr>
      <w:r>
        <w:rPr>
          <w:rFonts w:hint="default" w:ascii="Times New Roman" w:hAnsi="Times New Roman" w:cs="Times New Roman"/>
          <w:sz w:val="24"/>
          <w:szCs w:val="18"/>
          <w:lang w:val="ru-RU"/>
        </w:rPr>
        <w:t>Рисунок 5.1 - Главная страница приложения</w:t>
      </w:r>
    </w:p>
    <w:p>
      <w:pPr>
        <w:pStyle w:val="15"/>
        <w:jc w:val="center"/>
        <w:rPr>
          <w:rFonts w:hint="default" w:ascii="Times New Roman" w:hAnsi="Times New Roman" w:cs="Times New Roman"/>
          <w:sz w:val="24"/>
          <w:szCs w:val="18"/>
          <w:lang w:val="ru-RU"/>
        </w:rPr>
      </w:pPr>
    </w:p>
    <w:p>
      <w:pPr>
        <w:pStyle w:val="15"/>
        <w:rPr>
          <w:rFonts w:hint="default" w:ascii="Times New Roman" w:hAnsi="Times New Roman" w:cs="Times New Roman"/>
          <w:sz w:val="24"/>
          <w:lang w:val="ru-RU"/>
        </w:rPr>
      </w:pPr>
      <w:r>
        <w:rPr>
          <w:rFonts w:hint="default" w:ascii="Times New Roman" w:hAnsi="Times New Roman" w:cs="Times New Roman"/>
          <w:sz w:val="24"/>
          <w:lang w:val="ru-RU"/>
        </w:rPr>
        <w:t>По кнопке «Просмотреть заказы» приложение переходит к списку заказов, который представлен на рисунке 5.2.</w:t>
      </w:r>
    </w:p>
    <w:p>
      <w:pPr>
        <w:pStyle w:val="15"/>
        <w:ind w:firstLine="0"/>
        <w:rPr>
          <w:sz w:val="24"/>
        </w:rPr>
      </w:pPr>
    </w:p>
    <w:p>
      <w:pPr>
        <w:pStyle w:val="15"/>
        <w:ind w:firstLine="0"/>
        <w:jc w:val="center"/>
      </w:pPr>
      <w:r>
        <w:drawing>
          <wp:inline distT="0" distB="0" distL="114300" distR="114300">
            <wp:extent cx="5714365" cy="1539240"/>
            <wp:effectExtent l="0" t="0" r="63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0"/>
        <w:jc w:val="center"/>
        <w:rPr>
          <w:rFonts w:hint="default" w:ascii="Times New Roman" w:hAnsi="Times New Roman" w:cs="Times New Roman"/>
          <w:sz w:val="24"/>
          <w:szCs w:val="18"/>
          <w:lang w:val="ru-RU"/>
        </w:rPr>
      </w:pPr>
      <w:r>
        <w:rPr>
          <w:rFonts w:hint="default" w:ascii="Times New Roman" w:hAnsi="Times New Roman" w:cs="Times New Roman"/>
          <w:sz w:val="24"/>
          <w:szCs w:val="18"/>
          <w:lang w:val="ru-RU"/>
        </w:rPr>
        <w:t>Рисунок 5.2 - Список заказов</w:t>
      </w:r>
    </w:p>
    <w:p>
      <w:pPr>
        <w:pStyle w:val="15"/>
        <w:ind w:firstLine="0"/>
        <w:jc w:val="center"/>
        <w:rPr>
          <w:rFonts w:hint="default" w:ascii="Times New Roman" w:hAnsi="Times New Roman" w:cs="Times New Roman"/>
          <w:sz w:val="24"/>
          <w:szCs w:val="18"/>
          <w:lang w:val="ru-RU"/>
        </w:rPr>
      </w:pPr>
    </w:p>
    <w:p>
      <w:pPr>
        <w:pStyle w:val="15"/>
        <w:ind w:firstLine="0"/>
        <w:jc w:val="both"/>
        <w:rPr>
          <w:rFonts w:hint="default" w:ascii="Times New Roman" w:hAnsi="Times New Roman" w:cs="Times New Roman"/>
          <w:sz w:val="24"/>
          <w:szCs w:val="18"/>
          <w:lang w:val="ru-RU"/>
        </w:rPr>
      </w:pPr>
      <w:r>
        <w:rPr>
          <w:rFonts w:hint="default" w:ascii="Times New Roman" w:hAnsi="Times New Roman" w:cs="Times New Roman"/>
          <w:sz w:val="24"/>
          <w:szCs w:val="18"/>
          <w:lang w:val="ru-RU"/>
        </w:rPr>
        <w:t>При нажатии на кнопку в виде «галочки» должно вывести подтверждение, что заказ выполнен. Это представлено на рисунке 5.3.</w:t>
      </w:r>
    </w:p>
    <w:p>
      <w:pPr>
        <w:pStyle w:val="15"/>
        <w:ind w:firstLine="0"/>
        <w:jc w:val="both"/>
        <w:rPr>
          <w:rFonts w:hint="default" w:ascii="Times New Roman" w:hAnsi="Times New Roman" w:cs="Times New Roman"/>
          <w:sz w:val="24"/>
          <w:szCs w:val="18"/>
          <w:lang w:val="ru-RU"/>
        </w:rPr>
      </w:pPr>
    </w:p>
    <w:p>
      <w:pPr>
        <w:pStyle w:val="15"/>
        <w:ind w:firstLine="0"/>
        <w:jc w:val="center"/>
        <w:rPr>
          <w:rFonts w:hint="default" w:ascii="Times New Roman" w:hAnsi="Times New Roman" w:cs="Times New Roman"/>
          <w:sz w:val="24"/>
          <w:szCs w:val="18"/>
          <w:lang w:val="ru-RU"/>
        </w:rPr>
      </w:pPr>
      <w:r>
        <w:drawing>
          <wp:inline distT="0" distB="0" distL="114300" distR="114300">
            <wp:extent cx="5709285" cy="2681605"/>
            <wp:effectExtent l="0" t="0" r="5715" b="63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4"/>
          <w:szCs w:val="18"/>
          <w:lang w:val="ru-RU"/>
        </w:rPr>
        <w:t>Рисунок 5.3 - Подтверждение о выполнении</w:t>
      </w:r>
    </w:p>
    <w:p>
      <w:pPr>
        <w:pStyle w:val="15"/>
        <w:ind w:firstLine="0"/>
        <w:jc w:val="center"/>
        <w:rPr>
          <w:rFonts w:hint="default" w:ascii="Times New Roman" w:hAnsi="Times New Roman" w:cs="Times New Roman"/>
          <w:sz w:val="24"/>
          <w:szCs w:val="18"/>
          <w:lang w:val="ru-RU"/>
        </w:rPr>
      </w:pPr>
    </w:p>
    <w:p>
      <w:pPr>
        <w:pStyle w:val="15"/>
        <w:ind w:firstLine="0"/>
        <w:jc w:val="both"/>
        <w:rPr>
          <w:rFonts w:hint="default" w:ascii="Times New Roman" w:hAnsi="Times New Roman" w:cs="Times New Roman"/>
          <w:sz w:val="24"/>
          <w:szCs w:val="18"/>
          <w:lang w:val="ru-RU"/>
        </w:rPr>
      </w:pPr>
      <w:r>
        <w:rPr>
          <w:rFonts w:hint="default" w:ascii="Times New Roman" w:hAnsi="Times New Roman" w:cs="Times New Roman"/>
          <w:sz w:val="24"/>
          <w:szCs w:val="18"/>
          <w:lang w:val="ru-RU"/>
        </w:rPr>
        <w:t>При нажатии на клиента, выводится виджет с картой на которой отображен адрес этого клиента. Это предсталено на рисунке 5.4.</w:t>
      </w:r>
    </w:p>
    <w:p>
      <w:pPr>
        <w:pStyle w:val="15"/>
        <w:ind w:firstLine="0"/>
        <w:jc w:val="both"/>
        <w:rPr>
          <w:rFonts w:hint="default" w:ascii="Times New Roman" w:hAnsi="Times New Roman" w:cs="Times New Roman"/>
          <w:sz w:val="24"/>
          <w:szCs w:val="18"/>
          <w:lang w:val="ru-RU"/>
        </w:rPr>
      </w:pPr>
    </w:p>
    <w:p>
      <w:pPr>
        <w:pStyle w:val="15"/>
        <w:ind w:firstLine="0"/>
        <w:jc w:val="center"/>
        <w:rPr>
          <w:rFonts w:hint="default" w:ascii="Times New Roman" w:hAnsi="Times New Roman" w:cs="Times New Roman"/>
          <w:sz w:val="24"/>
          <w:szCs w:val="18"/>
          <w:lang w:val="ru-RU"/>
        </w:rPr>
      </w:pPr>
      <w:r>
        <w:rPr>
          <w:rFonts w:hint="default" w:ascii="Times New Roman" w:hAnsi="Times New Roman" w:cs="Times New Roman"/>
          <w:sz w:val="24"/>
          <w:szCs w:val="18"/>
          <w:lang w:val="ru-RU"/>
        </w:rPr>
        <w:drawing>
          <wp:inline distT="0" distB="0" distL="114300" distR="114300">
            <wp:extent cx="4098290" cy="6744335"/>
            <wp:effectExtent l="0" t="0" r="1270" b="6985"/>
            <wp:docPr id="7" name="Изображение 7" descr="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карта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0"/>
        <w:jc w:val="center"/>
        <w:rPr>
          <w:rFonts w:hint="default" w:ascii="Times New Roman" w:hAnsi="Times New Roman" w:cs="Times New Roman"/>
          <w:sz w:val="24"/>
          <w:szCs w:val="18"/>
          <w:lang w:val="ru-RU"/>
        </w:rPr>
      </w:pPr>
      <w:bookmarkStart w:id="11" w:name="_GoBack"/>
      <w:bookmarkEnd w:id="11"/>
      <w:r>
        <w:rPr>
          <w:rFonts w:hint="default" w:ascii="Times New Roman" w:hAnsi="Times New Roman" w:cs="Times New Roman"/>
          <w:sz w:val="24"/>
          <w:szCs w:val="18"/>
          <w:lang w:val="ru-RU"/>
        </w:rPr>
        <w:t>Рисунок 5.4 - Виджет с картой</w:t>
      </w:r>
    </w:p>
    <w:sectPr>
      <w:footerReference r:id="rId3" w:type="default"/>
      <w:pgSz w:w="11906" w:h="16838"/>
      <w:pgMar w:top="1134" w:right="567" w:bottom="822" w:left="1134" w:header="709" w:footer="709" w:gutter="0"/>
      <w:paperSrc/>
      <w:pgNumType w:fmt="decimal" w:start="28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id w:val="-1705703181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b w:val="0"/>
                              <w:sz w:val="24"/>
                              <w:szCs w:val="24"/>
                            </w:rPr>
                          </w:sdtEndPr>
                          <w:sdtContent>
                            <w:p>
                              <w:pPr>
                                <w:rPr>
                                  <w:b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/>
                              <w:b w:val="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ynsky7gIAADg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sz w:val="24"/>
                        <w:szCs w:val="24"/>
                      </w:rPr>
                      <w:id w:val="-1705703181"/>
                      <w:docPartObj>
                        <w:docPartGallery w:val="autotext"/>
                      </w:docPartObj>
                    </w:sdtPr>
                    <w:sdtEndPr>
                      <w:rPr>
                        <w:b w:val="0"/>
                        <w:sz w:val="24"/>
                        <w:szCs w:val="24"/>
                      </w:rPr>
                    </w:sdtEndPr>
                    <w:sdtContent>
                      <w:p>
                        <w:pPr>
                          <w:rPr>
                            <w:b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sz w:val="24"/>
                            <w:szCs w:val="24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/>
                        <w:b w:val="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8BFCA"/>
    <w:multiLevelType w:val="singleLevel"/>
    <w:tmpl w:val="B398BFC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22A67F5"/>
    <w:multiLevelType w:val="multilevel"/>
    <w:tmpl w:val="222A67F5"/>
    <w:lvl w:ilvl="0" w:tentative="0">
      <w:start w:val="1"/>
      <w:numFmt w:val="bullet"/>
      <w:pStyle w:val="13"/>
      <w:lvlText w:val="-"/>
      <w:lvlJc w:val="left"/>
      <w:pPr>
        <w:ind w:left="1571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">
    <w:nsid w:val="72557A38"/>
    <w:multiLevelType w:val="multilevel"/>
    <w:tmpl w:val="72557A38"/>
    <w:lvl w:ilvl="0" w:tentative="0">
      <w:start w:val="1"/>
      <w:numFmt w:val="decimal"/>
      <w:pStyle w:val="10"/>
      <w:suff w:val="space"/>
      <w:lvlText w:val="%1"/>
      <w:lvlJc w:val="left"/>
      <w:pPr>
        <w:ind w:left="-141" w:firstLine="851"/>
      </w:pPr>
      <w:rPr>
        <w:rFonts w:hint="default" w:ascii="Times New Roman" w:hAnsi="Times New Roman" w:cs="Times New Roman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14"/>
      <w:suff w:val="space"/>
      <w:lvlText w:val="%1.%2"/>
      <w:lvlJc w:val="left"/>
      <w:pPr>
        <w:ind w:left="-141" w:firstLine="851"/>
      </w:pPr>
      <w:rPr>
        <w:rFonts w:hint="default"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space"/>
      <w:lvlText w:val="%1.%2.%3"/>
      <w:lvlJc w:val="left"/>
      <w:pPr>
        <w:ind w:left="-141" w:firstLine="851"/>
      </w:pPr>
      <w:rPr>
        <w:rFonts w:hint="default"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space"/>
      <w:lvlText w:val="%1.%2.%3.%4"/>
      <w:lvlJc w:val="left"/>
      <w:pPr>
        <w:ind w:left="-141" w:firstLine="851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space"/>
      <w:lvlText w:val="%1.%2.%3.%4.%5"/>
      <w:lvlJc w:val="left"/>
      <w:pPr>
        <w:ind w:left="-141" w:firstLine="851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suff w:val="space"/>
      <w:lvlText w:val="%1.%2.%3.%4.%5.%6"/>
      <w:lvlJc w:val="left"/>
      <w:pPr>
        <w:ind w:left="-141" w:firstLine="851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1.%2.%3.%4.%5.%6.%7"/>
      <w:lvlJc w:val="left"/>
      <w:pPr>
        <w:tabs>
          <w:tab w:val="left" w:pos="2510"/>
        </w:tabs>
        <w:ind w:left="2510" w:hanging="1800"/>
      </w:pPr>
      <w:rPr>
        <w:rFonts w:hint="default"/>
      </w:rPr>
    </w:lvl>
    <w:lvl w:ilvl="7" w:tentative="0">
      <w:start w:val="1"/>
      <w:numFmt w:val="decimal"/>
      <w:lvlRestart w:val="0"/>
      <w:suff w:val="space"/>
      <w:lvlText w:val="Рисунок %8 –"/>
      <w:lvlJc w:val="left"/>
      <w:pPr>
        <w:ind w:left="-141" w:firstLine="0"/>
      </w:pPr>
      <w:rPr>
        <w:rFonts w:hint="default" w:ascii="Arial" w:hAnsi="Arial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0"/>
      <w:suff w:val="space"/>
      <w:lvlText w:val="Таблица %9 –"/>
      <w:lvlJc w:val="left"/>
      <w:pPr>
        <w:ind w:left="-141" w:firstLine="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F27A4"/>
    <w:rsid w:val="023D1F13"/>
    <w:rsid w:val="06213C87"/>
    <w:rsid w:val="0DA10F72"/>
    <w:rsid w:val="4CCF27A4"/>
    <w:rsid w:val="526216A3"/>
    <w:rsid w:val="5DEF141A"/>
    <w:rsid w:val="65BC7798"/>
    <w:rsid w:val="6C3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99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39"/>
    <w:pPr>
      <w:tabs>
        <w:tab w:val="right" w:leader="dot" w:pos="9356"/>
      </w:tabs>
      <w:spacing w:line="360" w:lineRule="auto"/>
      <w:jc w:val="both"/>
    </w:pPr>
    <w:rPr>
      <w:rFonts w:ascii="Arial" w:hAnsi="Arial"/>
      <w:b/>
    </w:rPr>
  </w:style>
  <w:style w:type="paragraph" w:styleId="7">
    <w:name w:val="toc 2"/>
    <w:basedOn w:val="1"/>
    <w:next w:val="1"/>
    <w:qFormat/>
    <w:uiPriority w:val="39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9">
    <w:name w:val="td_nontoc_unordered_caption"/>
    <w:qFormat/>
    <w:uiPriority w:val="0"/>
    <w:pPr>
      <w:keepNext/>
      <w:spacing w:before="120" w:after="120" w:line="360" w:lineRule="auto"/>
      <w:jc w:val="center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paragraph" w:customStyle="1" w:styleId="10">
    <w:name w:val="td_toc_caption_level_1"/>
    <w:next w:val="11"/>
    <w:qFormat/>
    <w:uiPriority w:val="0"/>
    <w:pPr>
      <w:keepNext/>
      <w:pageBreakBefore/>
      <w:numPr>
        <w:ilvl w:val="0"/>
        <w:numId w:val="1"/>
      </w:numPr>
      <w:spacing w:before="120" w:after="120" w:line="360" w:lineRule="auto"/>
      <w:jc w:val="both"/>
      <w:outlineLvl w:val="0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paragraph" w:customStyle="1" w:styleId="11">
    <w:name w:val="td_text"/>
    <w:qFormat/>
    <w:uiPriority w:val="0"/>
    <w:pPr>
      <w:spacing w:line="360" w:lineRule="auto"/>
      <w:ind w:firstLine="851"/>
      <w:jc w:val="both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12">
    <w:name w:val="основной текст"/>
    <w:basedOn w:val="11"/>
    <w:qFormat/>
    <w:uiPriority w:val="0"/>
    <w:rPr>
      <w:rFonts w:ascii="Times New Roman" w:hAnsi="Times New Roman"/>
    </w:rPr>
  </w:style>
  <w:style w:type="paragraph" w:customStyle="1" w:styleId="13">
    <w:name w:val="список"/>
    <w:basedOn w:val="11"/>
    <w:qFormat/>
    <w:uiPriority w:val="0"/>
    <w:pPr>
      <w:numPr>
        <w:ilvl w:val="0"/>
        <w:numId w:val="2"/>
      </w:numPr>
      <w:ind w:left="0" w:firstLine="851"/>
    </w:pPr>
    <w:rPr>
      <w:rFonts w:ascii="Times New Roman" w:hAnsi="Times New Roman"/>
    </w:rPr>
  </w:style>
  <w:style w:type="paragraph" w:customStyle="1" w:styleId="14">
    <w:name w:val="td_toc_caption_level_2"/>
    <w:next w:val="11"/>
    <w:qFormat/>
    <w:uiPriority w:val="0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paragraph" w:customStyle="1" w:styleId="15">
    <w:name w:val="Jcyjdyjq ntrcn"/>
    <w:basedOn w:val="1"/>
    <w:qFormat/>
    <w:uiPriority w:val="0"/>
    <w:pPr>
      <w:spacing w:line="360" w:lineRule="auto"/>
      <w:ind w:firstLine="709"/>
      <w:jc w:val="both"/>
    </w:pPr>
    <w:rPr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2023-11-04T09:57:00Z</dcterms:created>
  <dc:creator>Соня Корелина</dc:creator>
  <cp:lastModifiedBy>Соня Корелина</cp:lastModifiedBy>
  <cp:lastPrinted>2023-11-09T17:54:14Z</cp:lastPrinted>
  <dcterms:modified xsi:type="dcterms:W3CDTF">2023-11-09T18:06:12Z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3DD43545835648C49DF58C84A767BDDF_11</vt:lpwstr>
  </property>
</Properties>
</file>