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C2D" w:rsidRPr="00091BA6" w:rsidRDefault="006D3C2D" w:rsidP="006D3C2D">
      <w:pPr>
        <w:rPr>
          <w:b/>
          <w:bCs/>
          <w:sz w:val="28"/>
          <w:szCs w:val="28"/>
        </w:rPr>
      </w:pPr>
    </w:p>
    <w:p w:rsidR="006D3C2D" w:rsidRDefault="006D3C2D" w:rsidP="006D3C2D">
      <w:pPr>
        <w:spacing w:line="256" w:lineRule="auto"/>
        <w:rPr>
          <w:b/>
          <w:sz w:val="28"/>
          <w:szCs w:val="28"/>
        </w:rPr>
      </w:pPr>
    </w:p>
    <w:p w:rsidR="006D3C2D" w:rsidRDefault="006D3C2D" w:rsidP="006D3C2D">
      <w:pPr>
        <w:spacing w:line="256" w:lineRule="auto"/>
        <w:rPr>
          <w:b/>
          <w:sz w:val="28"/>
          <w:szCs w:val="28"/>
        </w:rPr>
      </w:pPr>
    </w:p>
    <w:p w:rsidR="006D3C2D" w:rsidRPr="00091BA6" w:rsidRDefault="006D3C2D" w:rsidP="006D3C2D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369B">
        <w:rPr>
          <w:rFonts w:ascii="Times New Roman" w:hAnsi="Times New Roman" w:cs="Times New Roman"/>
          <w:b/>
          <w:sz w:val="28"/>
          <w:szCs w:val="28"/>
        </w:rPr>
        <w:t>КОРПОРАТИВНАЯ СИСТЕМА ЛОЯЛЬНОСТИ</w:t>
      </w:r>
    </w:p>
    <w:p w:rsidR="006D3C2D" w:rsidRPr="00091BA6" w:rsidRDefault="006D3C2D" w:rsidP="006D3C2D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1BA6">
        <w:rPr>
          <w:rFonts w:ascii="Times New Roman" w:hAnsi="Times New Roman" w:cs="Times New Roman"/>
          <w:b/>
          <w:sz w:val="28"/>
          <w:szCs w:val="28"/>
        </w:rPr>
        <w:t>«</w:t>
      </w:r>
      <w:r w:rsidRPr="003B369B">
        <w:rPr>
          <w:rFonts w:ascii="Times New Roman" w:hAnsi="Times New Roman" w:cs="Times New Roman"/>
          <w:b/>
          <w:sz w:val="28"/>
          <w:szCs w:val="28"/>
          <w:lang w:val="en-US"/>
        </w:rPr>
        <w:t>Syn</w:t>
      </w:r>
      <w:r w:rsidRPr="00091BA6">
        <w:rPr>
          <w:rFonts w:ascii="Times New Roman" w:hAnsi="Times New Roman" w:cs="Times New Roman"/>
          <w:b/>
          <w:sz w:val="28"/>
          <w:szCs w:val="28"/>
        </w:rPr>
        <w:t>»</w:t>
      </w:r>
    </w:p>
    <w:p w:rsidR="006D3C2D" w:rsidRPr="00091BA6" w:rsidRDefault="006D3C2D" w:rsidP="006D3C2D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2D" w:rsidRPr="00091BA6" w:rsidRDefault="006D3C2D" w:rsidP="006D3C2D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2D" w:rsidRPr="00091BA6" w:rsidRDefault="006D3C2D" w:rsidP="006D3C2D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2D" w:rsidRPr="00091BA6" w:rsidRDefault="006D3C2D" w:rsidP="006D3C2D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2D" w:rsidRPr="003B369B" w:rsidRDefault="006D3C2D" w:rsidP="006D3C2D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369B">
        <w:rPr>
          <w:rFonts w:ascii="Times New Roman" w:hAnsi="Times New Roman" w:cs="Times New Roman"/>
          <w:b/>
          <w:sz w:val="28"/>
          <w:szCs w:val="28"/>
        </w:rPr>
        <w:t xml:space="preserve">РАБОЧАЯ ДОКУМЕНТАЦИЯ </w:t>
      </w:r>
    </w:p>
    <w:p w:rsidR="006D3C2D" w:rsidRPr="003B369B" w:rsidRDefault="006D3C2D" w:rsidP="006D3C2D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2D" w:rsidRPr="003B369B" w:rsidRDefault="006D3C2D" w:rsidP="006D3C2D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Руководство </w:t>
      </w:r>
      <w:r>
        <w:rPr>
          <w:rFonts w:ascii="Times New Roman" w:hAnsi="Times New Roman" w:cs="Times New Roman"/>
          <w:b/>
          <w:sz w:val="28"/>
          <w:szCs w:val="28"/>
        </w:rPr>
        <w:t>администратора</w:t>
      </w:r>
    </w:p>
    <w:p w:rsidR="006D3C2D" w:rsidRPr="003B369B" w:rsidRDefault="006D3C2D" w:rsidP="006D3C2D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2D" w:rsidRPr="003B369B" w:rsidRDefault="006D3C2D" w:rsidP="006D3C2D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2D" w:rsidRPr="00B4537C" w:rsidRDefault="000739E9" w:rsidP="006D3C2D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Листов – 9</w:t>
      </w:r>
      <w:bookmarkStart w:id="0" w:name="_GoBack"/>
      <w:bookmarkEnd w:id="0"/>
    </w:p>
    <w:p w:rsidR="006D3C2D" w:rsidRPr="003B369B" w:rsidRDefault="006D3C2D" w:rsidP="006D3C2D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2D" w:rsidRPr="003B369B" w:rsidRDefault="006D3C2D" w:rsidP="006D3C2D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2D" w:rsidRPr="003B369B" w:rsidRDefault="006D3C2D" w:rsidP="006D3C2D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2D" w:rsidRPr="003B369B" w:rsidRDefault="006D3C2D" w:rsidP="006D3C2D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2D" w:rsidRPr="003B369B" w:rsidRDefault="006D3C2D" w:rsidP="006D3C2D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2D" w:rsidRPr="003B369B" w:rsidRDefault="006D3C2D" w:rsidP="006D3C2D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2D" w:rsidRPr="003B369B" w:rsidRDefault="006D3C2D" w:rsidP="006D3C2D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2D" w:rsidRPr="003B369B" w:rsidRDefault="006D3C2D" w:rsidP="006D3C2D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2D" w:rsidRPr="003B369B" w:rsidRDefault="006D3C2D" w:rsidP="006D3C2D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2D" w:rsidRPr="003B369B" w:rsidRDefault="006D3C2D" w:rsidP="006D3C2D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2D" w:rsidRPr="003B369B" w:rsidRDefault="006D3C2D" w:rsidP="006D3C2D">
      <w:pPr>
        <w:spacing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B369B">
        <w:rPr>
          <w:rFonts w:ascii="Times New Roman" w:hAnsi="Times New Roman" w:cs="Times New Roman"/>
          <w:bCs/>
          <w:sz w:val="28"/>
          <w:szCs w:val="28"/>
        </w:rPr>
        <w:t>Киров</w:t>
      </w:r>
    </w:p>
    <w:p w:rsidR="006D3C2D" w:rsidRPr="003B369B" w:rsidRDefault="006D3C2D" w:rsidP="006D3C2D">
      <w:pPr>
        <w:spacing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B369B">
        <w:rPr>
          <w:rFonts w:ascii="Times New Roman" w:hAnsi="Times New Roman" w:cs="Times New Roman"/>
          <w:bCs/>
          <w:sz w:val="28"/>
          <w:szCs w:val="28"/>
        </w:rPr>
        <w:t>2022</w:t>
      </w:r>
    </w:p>
    <w:p w:rsidR="006D3C2D" w:rsidRDefault="006D3C2D" w:rsidP="006D3C2D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sdt>
      <w:sdtPr>
        <w:id w:val="-4959556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739E9" w:rsidRPr="000739E9" w:rsidRDefault="000739E9" w:rsidP="000739E9">
          <w:pPr>
            <w:pStyle w:val="a8"/>
            <w:spacing w:before="0" w:line="360" w:lineRule="auto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739E9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0739E9" w:rsidRPr="000739E9" w:rsidRDefault="000739E9" w:rsidP="000739E9">
          <w:pPr>
            <w:pStyle w:val="13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739E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739E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739E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9959142" w:history="1">
            <w:r w:rsidRPr="000739E9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Pr="000739E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0739E9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НАЗНАЧЕНИЕ ПРОГРАММЫ</w:t>
            </w:r>
            <w:r w:rsidRPr="0007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_Toc119959142 \h </w:instrText>
            </w:r>
            <w:r w:rsidRPr="0007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7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7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39E9" w:rsidRPr="000739E9" w:rsidRDefault="000739E9" w:rsidP="000739E9">
          <w:pPr>
            <w:pStyle w:val="13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959143" w:history="1">
            <w:r w:rsidRPr="000739E9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Pr="000739E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0739E9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УСЛОВИЯ ПРИМЕНЕНИЯ ПРОГРАММЫ</w:t>
            </w:r>
            <w:r w:rsidRPr="0007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_Toc119959143 \h </w:instrText>
            </w:r>
            <w:r w:rsidRPr="0007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7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7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39E9" w:rsidRPr="000739E9" w:rsidRDefault="000739E9" w:rsidP="000739E9">
          <w:pPr>
            <w:pStyle w:val="13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959144" w:history="1">
            <w:r w:rsidRPr="000739E9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</w:t>
            </w:r>
            <w:r w:rsidRPr="000739E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0739E9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РАБОТА ПРОГРАММЫ</w:t>
            </w:r>
            <w:r w:rsidRPr="0007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_Toc119959144 \h </w:instrText>
            </w:r>
            <w:r w:rsidRPr="0007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7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7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39E9" w:rsidRPr="000739E9" w:rsidRDefault="000739E9" w:rsidP="000739E9">
          <w:pPr>
            <w:pStyle w:val="2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959145" w:history="1">
            <w:r w:rsidRPr="000739E9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</w:t>
            </w:r>
            <w:r w:rsidRPr="000739E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0739E9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ПРОВЕРКА РАБОТОСПОСОБНОСТИ ПРОГРАММЫ</w:t>
            </w:r>
            <w:r w:rsidRPr="0007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_Toc119959145 \h </w:instrText>
            </w:r>
            <w:r w:rsidRPr="0007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7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7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39E9" w:rsidRPr="000739E9" w:rsidRDefault="000739E9" w:rsidP="000739E9">
          <w:pPr>
            <w:pStyle w:val="2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959146" w:history="1">
            <w:r w:rsidRPr="000739E9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3.2.</w:t>
            </w:r>
            <w:r w:rsidRPr="000739E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0739E9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ОПИСАНИЕ ДЕЙСТВИЙ АДМИНИСТРАТОРА</w:t>
            </w:r>
            <w:r w:rsidRPr="0007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_Toc119959146 \h </w:instrText>
            </w:r>
            <w:r w:rsidRPr="0007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7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739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39E9" w:rsidRDefault="000739E9" w:rsidP="000739E9">
          <w:pPr>
            <w:spacing w:after="0" w:line="360" w:lineRule="auto"/>
            <w:jc w:val="both"/>
          </w:pPr>
          <w:r w:rsidRPr="000739E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9381B" w:rsidRDefault="0059381B"/>
    <w:p w:rsidR="006D3C2D" w:rsidRDefault="006D3C2D">
      <w:r>
        <w:br w:type="page"/>
      </w:r>
    </w:p>
    <w:p w:rsidR="006D3C2D" w:rsidRPr="001B5811" w:rsidRDefault="006D3C2D" w:rsidP="006D3C2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5811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6D3C2D" w:rsidRPr="001B5811" w:rsidRDefault="006D3C2D" w:rsidP="006D3C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5811">
        <w:rPr>
          <w:rFonts w:ascii="Times New Roman" w:hAnsi="Times New Roman" w:cs="Times New Roman"/>
          <w:sz w:val="28"/>
          <w:szCs w:val="28"/>
        </w:rPr>
        <w:t xml:space="preserve">В данном документе приведено руководство </w:t>
      </w:r>
      <w:r>
        <w:rPr>
          <w:rFonts w:ascii="Times New Roman" w:hAnsi="Times New Roman" w:cs="Times New Roman"/>
          <w:sz w:val="28"/>
          <w:szCs w:val="28"/>
        </w:rPr>
        <w:t>администратора</w:t>
      </w:r>
      <w:r w:rsidRPr="001B5811">
        <w:rPr>
          <w:rFonts w:ascii="Times New Roman" w:hAnsi="Times New Roman" w:cs="Times New Roman"/>
          <w:sz w:val="28"/>
          <w:szCs w:val="28"/>
        </w:rPr>
        <w:t xml:space="preserve"> по использованию </w:t>
      </w:r>
      <w:r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 w:rsidRPr="001B5811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Syn</w:t>
      </w:r>
      <w:r w:rsidRPr="001B5811">
        <w:rPr>
          <w:rFonts w:ascii="Times New Roman" w:hAnsi="Times New Roman" w:cs="Times New Roman"/>
          <w:sz w:val="28"/>
          <w:szCs w:val="28"/>
        </w:rPr>
        <w:t xml:space="preserve">». Местом тестирования и применения данного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1B5811">
        <w:rPr>
          <w:rFonts w:ascii="Times New Roman" w:hAnsi="Times New Roman" w:cs="Times New Roman"/>
          <w:sz w:val="28"/>
          <w:szCs w:val="28"/>
        </w:rPr>
        <w:t xml:space="preserve"> является Колледж </w:t>
      </w:r>
      <w:proofErr w:type="spellStart"/>
      <w:r w:rsidRPr="001B5811">
        <w:rPr>
          <w:rFonts w:ascii="Times New Roman" w:hAnsi="Times New Roman" w:cs="Times New Roman"/>
          <w:sz w:val="28"/>
          <w:szCs w:val="28"/>
        </w:rPr>
        <w:t>ВятГУ</w:t>
      </w:r>
      <w:proofErr w:type="spellEnd"/>
      <w:r w:rsidRPr="001B5811">
        <w:rPr>
          <w:rFonts w:ascii="Times New Roman" w:hAnsi="Times New Roman" w:cs="Times New Roman"/>
          <w:sz w:val="28"/>
          <w:szCs w:val="28"/>
        </w:rPr>
        <w:t>.</w:t>
      </w:r>
    </w:p>
    <w:p w:rsidR="006D3C2D" w:rsidRPr="001B5811" w:rsidRDefault="006D3C2D" w:rsidP="006D3C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5811">
        <w:rPr>
          <w:rFonts w:ascii="Times New Roman" w:hAnsi="Times New Roman" w:cs="Times New Roman"/>
          <w:sz w:val="28"/>
          <w:szCs w:val="28"/>
        </w:rPr>
        <w:t>Целью продукта является предоставление работодателю платформы для распространения товаров между ее работниками за счет повышения сверхурочного труда работника по его желанию в получении выгоды в виде товара компании.</w:t>
      </w:r>
    </w:p>
    <w:p w:rsidR="006D3C2D" w:rsidRDefault="006D3C2D" w:rsidP="006D3C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5811">
        <w:rPr>
          <w:rFonts w:ascii="Times New Roman" w:hAnsi="Times New Roman" w:cs="Times New Roman"/>
          <w:sz w:val="28"/>
          <w:szCs w:val="28"/>
        </w:rPr>
        <w:t>Поскольку систему необходимо ввести в компанию между работниками, решено было сделать программное обеспечение для ПК, где каждый может в любое удобное время использовать приложение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3C2D" w:rsidRDefault="006D3C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D3C2D" w:rsidRPr="00EC4EBA" w:rsidRDefault="006D3C2D" w:rsidP="006D3C2D">
      <w:pPr>
        <w:pStyle w:val="1"/>
        <w:spacing w:before="0" w:line="360" w:lineRule="auto"/>
        <w:ind w:left="0" w:firstLine="709"/>
        <w:jc w:val="both"/>
        <w:rPr>
          <w:color w:val="auto"/>
        </w:rPr>
      </w:pPr>
      <w:bookmarkStart w:id="1" w:name="_Toc119533741"/>
      <w:bookmarkStart w:id="2" w:name="_Toc119956229"/>
      <w:bookmarkStart w:id="3" w:name="_Toc119959142"/>
      <w:r w:rsidRPr="00EC4EBA">
        <w:rPr>
          <w:color w:val="auto"/>
        </w:rPr>
        <w:lastRenderedPageBreak/>
        <w:t>Назначение программы</w:t>
      </w:r>
      <w:bookmarkEnd w:id="1"/>
      <w:bookmarkEnd w:id="2"/>
      <w:bookmarkEnd w:id="3"/>
    </w:p>
    <w:p w:rsidR="006D3C2D" w:rsidRPr="001B5811" w:rsidRDefault="006D3C2D" w:rsidP="006D3C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разрабатываемого ПО «</w:t>
      </w:r>
      <w:r>
        <w:rPr>
          <w:rFonts w:ascii="Times New Roman" w:hAnsi="Times New Roman" w:cs="Times New Roman"/>
          <w:sz w:val="28"/>
          <w:szCs w:val="28"/>
          <w:lang w:val="en-US"/>
        </w:rPr>
        <w:t>Syn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3C2D" w:rsidRPr="00BA6767" w:rsidRDefault="006D3C2D" w:rsidP="006D3C2D">
      <w:pPr>
        <w:pStyle w:val="1"/>
        <w:spacing w:before="0" w:line="360" w:lineRule="auto"/>
        <w:ind w:left="0" w:firstLine="709"/>
        <w:jc w:val="both"/>
        <w:rPr>
          <w:color w:val="auto"/>
        </w:rPr>
      </w:pPr>
      <w:bookmarkStart w:id="4" w:name="_Toc119533742"/>
      <w:bookmarkStart w:id="5" w:name="_Toc119956230"/>
      <w:bookmarkStart w:id="6" w:name="_Toc119959143"/>
      <w:r w:rsidRPr="00BA6767">
        <w:rPr>
          <w:color w:val="auto"/>
        </w:rPr>
        <w:t>Условия применения программы</w:t>
      </w:r>
      <w:bookmarkEnd w:id="4"/>
      <w:bookmarkEnd w:id="5"/>
      <w:bookmarkEnd w:id="6"/>
    </w:p>
    <w:p w:rsidR="006D3C2D" w:rsidRDefault="006D3C2D" w:rsidP="006D3C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техническим средствам предъявляются следующие требования:</w:t>
      </w:r>
    </w:p>
    <w:p w:rsidR="006D3C2D" w:rsidRDefault="006D3C2D" w:rsidP="006D3C2D">
      <w:pPr>
        <w:pStyle w:val="a7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26D6F">
        <w:rPr>
          <w:rFonts w:ascii="Times New Roman" w:hAnsi="Times New Roman" w:cs="Times New Roman"/>
          <w:sz w:val="28"/>
          <w:szCs w:val="28"/>
        </w:rPr>
        <w:t>IBM-совместимая электронная вычислительная машина;</w:t>
      </w:r>
    </w:p>
    <w:p w:rsidR="006D3C2D" w:rsidRDefault="006D3C2D" w:rsidP="006D3C2D">
      <w:pPr>
        <w:pStyle w:val="a7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E7ADF">
        <w:rPr>
          <w:rFonts w:ascii="Times New Roman" w:hAnsi="Times New Roman" w:cs="Times New Roman"/>
          <w:sz w:val="28"/>
          <w:szCs w:val="28"/>
        </w:rPr>
        <w:t>Микропроцессор с архитектурой x86 и частотой от 1 ГГц;</w:t>
      </w:r>
    </w:p>
    <w:p w:rsidR="006D3C2D" w:rsidRDefault="006D3C2D" w:rsidP="006D3C2D">
      <w:pPr>
        <w:pStyle w:val="a7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E7ADF">
        <w:rPr>
          <w:rFonts w:ascii="Times New Roman" w:hAnsi="Times New Roman" w:cs="Times New Roman"/>
          <w:sz w:val="28"/>
          <w:szCs w:val="28"/>
        </w:rPr>
        <w:t>Клавиатура и манипулятор типа «мышь»;</w:t>
      </w:r>
    </w:p>
    <w:p w:rsidR="006D3C2D" w:rsidRDefault="006D3C2D" w:rsidP="006D3C2D">
      <w:pPr>
        <w:pStyle w:val="a7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E7ADF">
        <w:rPr>
          <w:rFonts w:ascii="Times New Roman" w:hAnsi="Times New Roman" w:cs="Times New Roman"/>
          <w:sz w:val="28"/>
          <w:szCs w:val="28"/>
        </w:rPr>
        <w:t xml:space="preserve">Операционная система MS </w:t>
      </w:r>
      <w:proofErr w:type="spellStart"/>
      <w:r w:rsidRPr="003E7AD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E7ADF">
        <w:rPr>
          <w:rFonts w:ascii="Times New Roman" w:hAnsi="Times New Roman" w:cs="Times New Roman"/>
          <w:sz w:val="28"/>
          <w:szCs w:val="28"/>
        </w:rPr>
        <w:t>, начиная с 7 версии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3C2D" w:rsidRPr="00BA6767" w:rsidRDefault="006D3C2D" w:rsidP="006D3C2D">
      <w:pPr>
        <w:pStyle w:val="1"/>
        <w:spacing w:before="0" w:line="360" w:lineRule="auto"/>
        <w:ind w:left="0" w:firstLine="709"/>
        <w:jc w:val="both"/>
        <w:rPr>
          <w:color w:val="auto"/>
        </w:rPr>
      </w:pPr>
      <w:bookmarkStart w:id="7" w:name="_Toc119533743"/>
      <w:bookmarkStart w:id="8" w:name="_Toc119956231"/>
      <w:bookmarkStart w:id="9" w:name="_Toc119959144"/>
      <w:r w:rsidRPr="00BA6767">
        <w:rPr>
          <w:color w:val="auto"/>
        </w:rPr>
        <w:t>Работа программы</w:t>
      </w:r>
      <w:bookmarkEnd w:id="7"/>
      <w:bookmarkEnd w:id="8"/>
      <w:bookmarkEnd w:id="9"/>
    </w:p>
    <w:p w:rsidR="006D3C2D" w:rsidRPr="001B5811" w:rsidRDefault="006D3C2D" w:rsidP="006D3C2D">
      <w:pPr>
        <w:pStyle w:val="1"/>
        <w:numPr>
          <w:ilvl w:val="1"/>
          <w:numId w:val="2"/>
        </w:numPr>
        <w:spacing w:before="0" w:line="360" w:lineRule="auto"/>
        <w:ind w:left="0" w:firstLine="709"/>
        <w:jc w:val="both"/>
        <w:outlineLvl w:val="1"/>
        <w:rPr>
          <w:b w:val="0"/>
          <w:color w:val="auto"/>
        </w:rPr>
      </w:pPr>
      <w:r w:rsidRPr="001B5811">
        <w:rPr>
          <w:b w:val="0"/>
          <w:color w:val="auto"/>
        </w:rPr>
        <w:t xml:space="preserve"> </w:t>
      </w:r>
      <w:bookmarkStart w:id="10" w:name="_Toc119533744"/>
      <w:bookmarkStart w:id="11" w:name="_Toc119956232"/>
      <w:bookmarkStart w:id="12" w:name="_Toc119959145"/>
      <w:r w:rsidRPr="001B5811">
        <w:rPr>
          <w:b w:val="0"/>
          <w:color w:val="auto"/>
        </w:rPr>
        <w:t>Проверка работоспособности программы</w:t>
      </w:r>
      <w:bookmarkEnd w:id="10"/>
      <w:bookmarkEnd w:id="11"/>
      <w:bookmarkEnd w:id="12"/>
    </w:p>
    <w:p w:rsidR="006D3C2D" w:rsidRPr="00BA6767" w:rsidRDefault="006D3C2D" w:rsidP="006D3C2D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работоспособности ПО необходимо запустить его.</w:t>
      </w:r>
    </w:p>
    <w:p w:rsidR="006D3C2D" w:rsidRDefault="006D3C2D" w:rsidP="006D3C2D">
      <w:pPr>
        <w:pStyle w:val="1"/>
        <w:numPr>
          <w:ilvl w:val="1"/>
          <w:numId w:val="2"/>
        </w:numPr>
        <w:spacing w:before="0" w:line="360" w:lineRule="auto"/>
        <w:ind w:left="0" w:firstLine="709"/>
        <w:jc w:val="both"/>
        <w:outlineLvl w:val="1"/>
        <w:rPr>
          <w:b w:val="0"/>
          <w:color w:val="auto"/>
        </w:rPr>
      </w:pPr>
      <w:bookmarkStart w:id="13" w:name="_Toc119533745"/>
      <w:bookmarkStart w:id="14" w:name="_Toc119956233"/>
      <w:bookmarkStart w:id="15" w:name="_Toc119959146"/>
      <w:r w:rsidRPr="001B5811">
        <w:rPr>
          <w:b w:val="0"/>
          <w:color w:val="auto"/>
        </w:rPr>
        <w:t xml:space="preserve">Описание действий </w:t>
      </w:r>
      <w:bookmarkEnd w:id="13"/>
      <w:bookmarkEnd w:id="14"/>
      <w:r>
        <w:rPr>
          <w:b w:val="0"/>
          <w:color w:val="auto"/>
        </w:rPr>
        <w:t>администратора</w:t>
      </w:r>
      <w:bookmarkEnd w:id="15"/>
    </w:p>
    <w:p w:rsidR="006D3C2D" w:rsidRPr="006D3C2D" w:rsidRDefault="006D3C2D" w:rsidP="006D3C2D">
      <w:pPr>
        <w:pStyle w:val="1"/>
        <w:numPr>
          <w:ilvl w:val="0"/>
          <w:numId w:val="0"/>
        </w:numPr>
        <w:spacing w:before="0" w:line="360" w:lineRule="auto"/>
        <w:ind w:left="709" w:firstLine="709"/>
        <w:jc w:val="both"/>
        <w:outlineLvl w:val="9"/>
        <w:rPr>
          <w:b w:val="0"/>
          <w:color w:val="auto"/>
        </w:rPr>
      </w:pPr>
      <w:r>
        <w:rPr>
          <w:b w:val="0"/>
          <w:color w:val="auto"/>
        </w:rPr>
        <w:t>Вам необходимо авторизоваться на аккаунте, который имеет роль администратора, после чего у вас откроется главная страница, которая изображена на рисунке 1.</w:t>
      </w:r>
    </w:p>
    <w:p w:rsidR="006D3C2D" w:rsidRDefault="006D3C2D" w:rsidP="006D3C2D">
      <w:pPr>
        <w:spacing w:after="0" w:line="360" w:lineRule="auto"/>
        <w:ind w:firstLine="709"/>
        <w:jc w:val="both"/>
        <w:rPr>
          <w:lang w:val="en-US"/>
        </w:rPr>
      </w:pPr>
      <w:r w:rsidRPr="006D3C2D">
        <w:rPr>
          <w:lang w:val="en-US"/>
        </w:rPr>
        <w:drawing>
          <wp:inline distT="0" distB="0" distL="0" distR="0" wp14:anchorId="4F54AE97" wp14:editId="7DCE4D15">
            <wp:extent cx="5055582" cy="332841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551" cy="3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2D" w:rsidRDefault="006D3C2D" w:rsidP="006D3C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3C2D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1 – Главная страница у администратора.</w:t>
      </w:r>
    </w:p>
    <w:p w:rsidR="006D3C2D" w:rsidRDefault="006D3C2D" w:rsidP="006D3C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перехода к функциям администратора, необходимо нажать по соответствующей вкладке </w:t>
      </w:r>
      <w:r w:rsidRPr="006D3C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6D3C2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после чего у вас откроется окно администратора, которое представлено на рисунке 2.</w:t>
      </w:r>
    </w:p>
    <w:p w:rsidR="006D3C2D" w:rsidRDefault="006D3C2D" w:rsidP="006D3C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C2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370E6D" wp14:editId="0150FF2E">
            <wp:extent cx="5129784" cy="33580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0692" cy="337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2D" w:rsidRDefault="00243672" w:rsidP="006D3C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6D3C2D">
        <w:rPr>
          <w:rFonts w:ascii="Times New Roman" w:hAnsi="Times New Roman" w:cs="Times New Roman"/>
          <w:sz w:val="28"/>
          <w:szCs w:val="28"/>
        </w:rPr>
        <w:t xml:space="preserve"> – Страница администратора</w:t>
      </w:r>
    </w:p>
    <w:p w:rsidR="006D3C2D" w:rsidRDefault="00243672" w:rsidP="002436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начисления или снятия балов у пользователей необходимо перейти по кнопке Баллы</w:t>
      </w:r>
      <w:r w:rsidR="005E3C2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Вам откроется окно управления над баллами представленное на рисунке 3. На ней вбивая существующий в базе данных логин пользователя и выбрав нужное количество баллов, вводя информацию в текстовое поле, вы можете снять или начислить баллы по двум кнопкам, </w:t>
      </w:r>
      <w:r w:rsidRPr="0024367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Снять баллы</w:t>
      </w:r>
      <w:r w:rsidRPr="00243672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367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Начислить баллы</w:t>
      </w:r>
      <w:r w:rsidRPr="0024367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которые так же представлены на рисунке 3.</w:t>
      </w:r>
    </w:p>
    <w:p w:rsidR="00243672" w:rsidRDefault="00243672" w:rsidP="0024367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436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81A9E7" wp14:editId="34B7FAF3">
            <wp:extent cx="4461569" cy="29464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425" cy="295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72" w:rsidRDefault="00243672" w:rsidP="0024367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Окно работы с баллами</w:t>
      </w:r>
    </w:p>
    <w:p w:rsidR="00243672" w:rsidRDefault="005E3C20" w:rsidP="002436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работы с товарами необходимо перейти по кнопке Товары (См. Рисунок 2), после чего откроется окно с двумя кнопками. </w:t>
      </w:r>
    </w:p>
    <w:p w:rsidR="005E3C20" w:rsidRDefault="005E3C20" w:rsidP="005E3C2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E3C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A4D62A" wp14:editId="5EFF1F8C">
            <wp:extent cx="5159771" cy="34290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7236" cy="343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C20" w:rsidRDefault="005E3C20" w:rsidP="005E3C2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Окно работы с товарами</w:t>
      </w:r>
    </w:p>
    <w:p w:rsidR="005E3C20" w:rsidRDefault="005E3C20" w:rsidP="002436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кнопке </w:t>
      </w:r>
      <w:r w:rsidRPr="005E3C2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 товар</w:t>
      </w:r>
      <w:r w:rsidRPr="005E3C2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открывается окно для работы с добавлением товара, представленный на рисунке 5, где мы, введя название, описание и выбрав цену в соответствующие поля, нажав по кнопке </w:t>
      </w:r>
      <w:r w:rsidRPr="005E3C2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 товар</w:t>
      </w:r>
      <w:r w:rsidRPr="005E3C2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добавляем товар на витрину товаров.</w:t>
      </w:r>
    </w:p>
    <w:p w:rsidR="005E3C20" w:rsidRDefault="005E3C20" w:rsidP="005E3C2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E3C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18A972" wp14:editId="1E860F07">
            <wp:extent cx="4809744" cy="316245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877" cy="318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C20" w:rsidRDefault="005E3C20" w:rsidP="005E3C2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Окно добавления товаров</w:t>
      </w:r>
    </w:p>
    <w:p w:rsidR="005E3C20" w:rsidRPr="005E3C20" w:rsidRDefault="005E3C20" w:rsidP="005E3C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кнопке </w:t>
      </w:r>
      <w:r w:rsidRPr="005E3C2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Убрать товар</w:t>
      </w:r>
      <w:r w:rsidRPr="005E3C2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(См. Рисунок 4), открывается окно, которое представлено на рисунке 6, для того чтобы убрать товар, вписав необходимо название товара, если он существует, в соответствующее ему поле и нажав на кнопку </w:t>
      </w:r>
      <w:r w:rsidRPr="005E3C2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5E3C2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товар удалится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, а также уберется с витрины товаров.</w:t>
      </w:r>
    </w:p>
    <w:p w:rsidR="005E3C20" w:rsidRDefault="005E3C20" w:rsidP="005E3C2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E3C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192B85" wp14:editId="1825D778">
            <wp:extent cx="5138928" cy="3387682"/>
            <wp:effectExtent l="0" t="0" r="508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5368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C20" w:rsidRDefault="005E3C20" w:rsidP="005E3C2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Окно с удалением товара</w:t>
      </w:r>
    </w:p>
    <w:p w:rsidR="005E3C20" w:rsidRDefault="00D638E1" w:rsidP="002436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добавить пользователя, необходимо перейти по кнопке </w:t>
      </w:r>
      <w:r w:rsidRPr="00D638E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Пользователи</w:t>
      </w:r>
      <w:r w:rsidRPr="00D638E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(См. Рисунок 2), затем по открывшемуся окну, представленном на рисунке 7, необходимо перейти по кнопке </w:t>
      </w:r>
      <w:r w:rsidRPr="00D638E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 пользователя</w:t>
      </w:r>
      <w:r w:rsidRPr="00D638E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после чего вам откроется окно с добавлением пользователя (См. рисунок 8), на котором вписав логин, который не зарегистрирован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пароль, а также выбрав ему роль, нажав на кнопку </w:t>
      </w:r>
      <w:r w:rsidRPr="00D638E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D638E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вы занесете пользователя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638E1" w:rsidRDefault="00D638E1" w:rsidP="002436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8E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9A6813" wp14:editId="2B1675BD">
            <wp:extent cx="5940425" cy="39204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E1" w:rsidRPr="00D638E1" w:rsidRDefault="00D638E1" w:rsidP="00D638E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Окно с работой с пользователем</w:t>
      </w:r>
    </w:p>
    <w:p w:rsidR="00D638E1" w:rsidRPr="00D638E1" w:rsidRDefault="00D638E1" w:rsidP="002436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8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E18C41" wp14:editId="3E2B0CA5">
            <wp:extent cx="5940425" cy="38665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E1" w:rsidRPr="00D638E1" w:rsidRDefault="00D638E1" w:rsidP="00D638E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Окно добавления пользователя.</w:t>
      </w:r>
    </w:p>
    <w:p w:rsidR="00D638E1" w:rsidRDefault="00D638E1" w:rsidP="002436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изменить уже существующему пользователю доступ к приложению необходимо перейти по кнопке </w:t>
      </w:r>
      <w:r w:rsidRPr="00D638E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Изменить доступ</w:t>
      </w:r>
      <w:r w:rsidRPr="00D638E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(См. рисунок </w:t>
      </w:r>
      <w:r>
        <w:rPr>
          <w:rFonts w:ascii="Times New Roman" w:hAnsi="Times New Roman" w:cs="Times New Roman"/>
          <w:sz w:val="28"/>
          <w:szCs w:val="28"/>
        </w:rPr>
        <w:lastRenderedPageBreak/>
        <w:t>7)</w:t>
      </w:r>
      <w:r w:rsidR="000739E9">
        <w:rPr>
          <w:rFonts w:ascii="Times New Roman" w:hAnsi="Times New Roman" w:cs="Times New Roman"/>
          <w:sz w:val="28"/>
          <w:szCs w:val="28"/>
        </w:rPr>
        <w:t>, на открывшемся окне, представленном на рисунке 8, вводим логин, существующего аккаунта, и выбираем ему доступ, открыть или закрыть, после чего нажимаем на кнопку изменить. Пользователь с закрытым доступом, при попытке амортизироваться получит сообщение о том, что его доступ к аккаунту закрыт.</w:t>
      </w:r>
    </w:p>
    <w:p w:rsidR="00D638E1" w:rsidRDefault="000739E9" w:rsidP="000739E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739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B2D372" wp14:editId="0486747F">
            <wp:extent cx="5065776" cy="3305344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1308" cy="331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E1" w:rsidRDefault="000739E9" w:rsidP="000739E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Окно с изменением доступа пользователю</w:t>
      </w:r>
    </w:p>
    <w:p w:rsidR="000739E9" w:rsidRPr="00D638E1" w:rsidRDefault="000739E9" w:rsidP="000739E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0739E9" w:rsidRPr="00D63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70B" w:rsidRDefault="0058570B" w:rsidP="006D3C2D">
      <w:pPr>
        <w:spacing w:after="0" w:line="240" w:lineRule="auto"/>
      </w:pPr>
      <w:r>
        <w:separator/>
      </w:r>
    </w:p>
  </w:endnote>
  <w:endnote w:type="continuationSeparator" w:id="0">
    <w:p w:rsidR="0058570B" w:rsidRDefault="0058570B" w:rsidP="006D3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70B" w:rsidRDefault="0058570B" w:rsidP="006D3C2D">
      <w:pPr>
        <w:spacing w:after="0" w:line="240" w:lineRule="auto"/>
      </w:pPr>
      <w:r>
        <w:separator/>
      </w:r>
    </w:p>
  </w:footnote>
  <w:footnote w:type="continuationSeparator" w:id="0">
    <w:p w:rsidR="0058570B" w:rsidRDefault="0058570B" w:rsidP="006D3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5356"/>
    <w:multiLevelType w:val="hybridMultilevel"/>
    <w:tmpl w:val="AFC83160"/>
    <w:lvl w:ilvl="0" w:tplc="A3B6F9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43C9C"/>
    <w:multiLevelType w:val="multilevel"/>
    <w:tmpl w:val="00E6DB4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79"/>
    <w:rsid w:val="000739E9"/>
    <w:rsid w:val="00243672"/>
    <w:rsid w:val="0058570B"/>
    <w:rsid w:val="0059381B"/>
    <w:rsid w:val="005E3C20"/>
    <w:rsid w:val="006D3C2D"/>
    <w:rsid w:val="00834479"/>
    <w:rsid w:val="00D6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A79FE"/>
  <w15:chartTrackingRefBased/>
  <w15:docId w15:val="{4274ACFC-89AE-48B5-8257-346CF21E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C2D"/>
  </w:style>
  <w:style w:type="paragraph" w:styleId="10">
    <w:name w:val="heading 1"/>
    <w:basedOn w:val="a"/>
    <w:next w:val="a"/>
    <w:link w:val="11"/>
    <w:uiPriority w:val="9"/>
    <w:qFormat/>
    <w:rsid w:val="006D3C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3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3C2D"/>
  </w:style>
  <w:style w:type="paragraph" w:styleId="a5">
    <w:name w:val="footer"/>
    <w:basedOn w:val="a"/>
    <w:link w:val="a6"/>
    <w:uiPriority w:val="99"/>
    <w:unhideWhenUsed/>
    <w:rsid w:val="006D3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3C2D"/>
  </w:style>
  <w:style w:type="paragraph" w:styleId="a7">
    <w:name w:val="List Paragraph"/>
    <w:basedOn w:val="a"/>
    <w:uiPriority w:val="34"/>
    <w:qFormat/>
    <w:rsid w:val="006D3C2D"/>
    <w:pPr>
      <w:ind w:left="720"/>
      <w:contextualSpacing/>
    </w:pPr>
  </w:style>
  <w:style w:type="paragraph" w:customStyle="1" w:styleId="1">
    <w:name w:val="Стиль1"/>
    <w:basedOn w:val="10"/>
    <w:link w:val="12"/>
    <w:qFormat/>
    <w:rsid w:val="006D3C2D"/>
    <w:pPr>
      <w:numPr>
        <w:numId w:val="2"/>
      </w:numPr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12">
    <w:name w:val="Стиль1 Знак"/>
    <w:basedOn w:val="11"/>
    <w:link w:val="1"/>
    <w:rsid w:val="006D3C2D"/>
    <w:rPr>
      <w:rFonts w:ascii="Times New Roman" w:eastAsiaTheme="majorEastAsia" w:hAnsi="Times New Roman" w:cs="Times New Roman"/>
      <w:b/>
      <w:bCs/>
      <w:color w:val="2E74B5" w:themeColor="accent1" w:themeShade="BF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6D3C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0"/>
    <w:next w:val="a"/>
    <w:uiPriority w:val="39"/>
    <w:unhideWhenUsed/>
    <w:qFormat/>
    <w:rsid w:val="000739E9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739E9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739E9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0739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1F1F1-98F5-400D-82B8-26C438BB7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</dc:creator>
  <cp:keywords/>
  <dc:description/>
  <cp:lastModifiedBy>vladi</cp:lastModifiedBy>
  <cp:revision>3</cp:revision>
  <dcterms:created xsi:type="dcterms:W3CDTF">2022-11-21T17:51:00Z</dcterms:created>
  <dcterms:modified xsi:type="dcterms:W3CDTF">2022-11-21T18:39:00Z</dcterms:modified>
</cp:coreProperties>
</file>