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D5B8E" w14:textId="62B5E79A" w:rsidR="009A05EE" w:rsidRPr="00280EA5" w:rsidRDefault="002C6ACD" w:rsidP="009A05EE">
      <w:pPr>
        <w:jc w:val="both"/>
        <w:rPr>
          <w:rFonts w:ascii="Arial" w:hAnsi="Arial" w:cs="Arial"/>
          <w:b/>
          <w:bCs/>
          <w:color w:val="000000" w:themeColor="text1"/>
        </w:rPr>
      </w:pPr>
      <w:r w:rsidRPr="00280EA5">
        <w:rPr>
          <w:rFonts w:ascii="Arial" w:hAnsi="Arial" w:cs="Arial"/>
          <w:b/>
          <w:bCs/>
        </w:rPr>
        <w:t xml:space="preserve">Medellín, </w:t>
      </w:r>
      <w:r w:rsidR="00404B0B" w:rsidRPr="00404B0B">
        <w:rPr>
          <w:rFonts w:ascii="Arial" w:hAnsi="Arial" w:cs="Arial"/>
          <w:b/>
          <w:bCs/>
          <w:color w:val="000000" w:themeColor="text1"/>
          <w:highlight w:val="yellow"/>
        </w:rPr>
        <w:t>XX</w:t>
      </w:r>
      <w:r w:rsidRPr="00280EA5">
        <w:rPr>
          <w:rFonts w:ascii="Arial" w:hAnsi="Arial" w:cs="Arial"/>
          <w:b/>
          <w:bCs/>
          <w:color w:val="000000" w:themeColor="text1"/>
        </w:rPr>
        <w:t xml:space="preserve"> de </w:t>
      </w:r>
      <w:r w:rsidR="00AD57E0">
        <w:rPr>
          <w:rFonts w:ascii="Arial" w:hAnsi="Arial" w:cs="Arial"/>
          <w:b/>
          <w:bCs/>
          <w:color w:val="000000" w:themeColor="text1"/>
        </w:rPr>
        <w:t xml:space="preserve">octubre </w:t>
      </w:r>
      <w:r w:rsidRPr="00280EA5">
        <w:rPr>
          <w:rFonts w:ascii="Arial" w:hAnsi="Arial" w:cs="Arial"/>
          <w:b/>
          <w:bCs/>
          <w:color w:val="000000" w:themeColor="text1"/>
        </w:rPr>
        <w:t>de 2025</w:t>
      </w:r>
    </w:p>
    <w:p w14:paraId="581AD60D" w14:textId="77777777" w:rsidR="00375CE3" w:rsidRDefault="00375CE3" w:rsidP="009A05EE">
      <w:pPr>
        <w:jc w:val="both"/>
        <w:rPr>
          <w:rFonts w:ascii="Arial" w:hAnsi="Arial" w:cs="Arial"/>
        </w:rPr>
      </w:pPr>
    </w:p>
    <w:p w14:paraId="05ABCE88" w14:textId="239EEBC7" w:rsidR="00C633AF" w:rsidRPr="001171A6" w:rsidRDefault="004F73D5" w:rsidP="00C633AF">
      <w:pPr>
        <w:rPr>
          <w:rFonts w:ascii="Arial" w:hAnsi="Arial" w:cs="Arial"/>
          <w:b/>
          <w:bCs/>
        </w:rPr>
      </w:pPr>
      <w:r w:rsidRPr="004F73D5">
        <w:rPr>
          <w:rFonts w:ascii="Arial" w:hAnsi="Arial" w:cs="Arial"/>
          <w:highlight w:val="yellow"/>
        </w:rPr>
        <w:t>PREFIJO</w:t>
      </w:r>
      <w:r w:rsidR="00C633AF" w:rsidRPr="004F73D5">
        <w:rPr>
          <w:rFonts w:ascii="Arial" w:hAnsi="Arial" w:cs="Arial"/>
          <w:highlight w:val="yellow"/>
        </w:rPr>
        <w:br/>
      </w:r>
      <w:r w:rsidRPr="004F73D5">
        <w:rPr>
          <w:rFonts w:ascii="Arial" w:hAnsi="Arial" w:cs="Arial"/>
          <w:b/>
          <w:bCs/>
          <w:highlight w:val="yellow"/>
        </w:rPr>
        <w:t>NOMBRE DIRECTIVO</w:t>
      </w:r>
      <w:r w:rsidR="00C633AF" w:rsidRPr="004F73D5">
        <w:rPr>
          <w:rFonts w:ascii="Arial" w:hAnsi="Arial" w:cs="Arial"/>
          <w:b/>
          <w:bCs/>
          <w:highlight w:val="yellow"/>
        </w:rPr>
        <w:br/>
      </w:r>
      <w:r w:rsidRPr="004F73D5">
        <w:rPr>
          <w:rFonts w:ascii="Arial" w:hAnsi="Arial" w:cs="Arial"/>
          <w:b/>
          <w:bCs/>
          <w:highlight w:val="yellow"/>
        </w:rPr>
        <w:t>ACTOR</w:t>
      </w:r>
      <w:r w:rsidR="00C633AF" w:rsidRPr="00C633AF">
        <w:rPr>
          <w:rFonts w:ascii="Arial" w:hAnsi="Arial" w:cs="Arial"/>
        </w:rPr>
        <w:br/>
        <w:t>Alcaldía de Medellín</w:t>
      </w:r>
      <w:r w:rsidR="00C633AF" w:rsidRPr="00C633AF">
        <w:rPr>
          <w:rFonts w:ascii="Arial" w:hAnsi="Arial" w:cs="Arial"/>
        </w:rPr>
        <w:br/>
        <w:t>Ciudad</w:t>
      </w:r>
    </w:p>
    <w:p w14:paraId="2CFFB0B6" w14:textId="77777777" w:rsidR="00375CE3" w:rsidRPr="00C633AF" w:rsidRDefault="00375CE3" w:rsidP="00C633AF">
      <w:pPr>
        <w:rPr>
          <w:rFonts w:ascii="Arial" w:hAnsi="Arial" w:cs="Arial"/>
        </w:rPr>
      </w:pPr>
    </w:p>
    <w:p w14:paraId="65FDFDC7" w14:textId="77777777" w:rsidR="00D9071D" w:rsidRPr="00D9071D" w:rsidRDefault="00D9071D" w:rsidP="00D9071D">
      <w:pPr>
        <w:jc w:val="both"/>
        <w:rPr>
          <w:rFonts w:ascii="Arial" w:hAnsi="Arial" w:cs="Arial"/>
        </w:rPr>
      </w:pPr>
      <w:r w:rsidRPr="00D9071D">
        <w:rPr>
          <w:rFonts w:ascii="Arial" w:hAnsi="Arial" w:cs="Arial"/>
        </w:rPr>
        <w:t>Cordial saludo:</w:t>
      </w:r>
    </w:p>
    <w:p w14:paraId="5BFDB726" w14:textId="2A40710E" w:rsidR="00D9071D" w:rsidRDefault="00D9071D" w:rsidP="00D9071D">
      <w:pPr>
        <w:jc w:val="both"/>
        <w:rPr>
          <w:rFonts w:ascii="Arial" w:hAnsi="Arial" w:cs="Arial"/>
        </w:rPr>
      </w:pPr>
      <w:r w:rsidRPr="00D9071D">
        <w:rPr>
          <w:rFonts w:ascii="Arial" w:hAnsi="Arial" w:cs="Arial"/>
        </w:rPr>
        <w:t>En el marco del proceso de revisión y ajuste a mediano plazo del Plan de Ordenamiento Territorial (POT), me permito informarle sobre los avances alcanzados en su actualización. En este sentido, le comunico que ya se encuentra publicado en el Expediente Distrital el documento de seguimiento y evaluación, lo cual constituye un hito importante en la consolidación de los insumos requeridos para esta revisión</w:t>
      </w:r>
      <w:r w:rsidR="00211B57">
        <w:rPr>
          <w:rFonts w:ascii="Arial" w:hAnsi="Arial" w:cs="Arial"/>
        </w:rPr>
        <w:t>, y puede ser consultado en el siguiente hipervínculo:</w:t>
      </w:r>
    </w:p>
    <w:p w14:paraId="73FD5B37" w14:textId="27DFB463" w:rsidR="00211B57" w:rsidRDefault="00033C22" w:rsidP="00D9071D">
      <w:pPr>
        <w:jc w:val="both"/>
        <w:rPr>
          <w:rFonts w:ascii="Arial" w:hAnsi="Arial" w:cs="Arial"/>
        </w:rPr>
      </w:pPr>
      <w:hyperlink r:id="rId8" w:history="1">
        <w:r w:rsidRPr="0097471C">
          <w:rPr>
            <w:rStyle w:val="Hyperlink"/>
            <w:rFonts w:ascii="Arial" w:hAnsi="Arial" w:cs="Arial"/>
          </w:rPr>
          <w:t>https://www.medellin.gov.co/es/wp-content/uploads/2025/04/SegYEval_POT_Med-090425.pdf</w:t>
        </w:r>
      </w:hyperlink>
    </w:p>
    <w:p w14:paraId="5ADD934F" w14:textId="07BF3114" w:rsidR="00C821DA" w:rsidRPr="005047ED" w:rsidRDefault="00D9071D" w:rsidP="00C821DA">
      <w:pPr>
        <w:jc w:val="both"/>
        <w:rPr>
          <w:rFonts w:ascii="Arial" w:hAnsi="Arial" w:cs="Arial"/>
        </w:rPr>
      </w:pPr>
      <w:r w:rsidRPr="005047ED">
        <w:rPr>
          <w:rFonts w:ascii="Arial" w:hAnsi="Arial" w:cs="Arial"/>
        </w:rPr>
        <w:t>Actualmente, el equipo se encuentra en las fases de consolidación del diagnóstico y formulación</w:t>
      </w:r>
      <w:r w:rsidR="00384BCB">
        <w:rPr>
          <w:rFonts w:ascii="Arial" w:hAnsi="Arial" w:cs="Arial"/>
        </w:rPr>
        <w:t>;</w:t>
      </w:r>
      <w:r w:rsidRPr="005047ED">
        <w:rPr>
          <w:rFonts w:ascii="Arial" w:hAnsi="Arial" w:cs="Arial"/>
        </w:rPr>
        <w:t xml:space="preserve"> </w:t>
      </w:r>
      <w:r w:rsidR="00F50A25" w:rsidRPr="005047ED">
        <w:rPr>
          <w:rFonts w:ascii="Arial" w:hAnsi="Arial" w:cs="Arial"/>
        </w:rPr>
        <w:t xml:space="preserve">al </w:t>
      </w:r>
      <w:r w:rsidR="00C821DA" w:rsidRPr="005047ED">
        <w:rPr>
          <w:rFonts w:ascii="Arial" w:hAnsi="Arial" w:cs="Arial"/>
        </w:rPr>
        <w:t>respecto</w:t>
      </w:r>
      <w:r w:rsidR="00384BCB">
        <w:rPr>
          <w:rFonts w:ascii="Arial" w:hAnsi="Arial" w:cs="Arial"/>
        </w:rPr>
        <w:t>,</w:t>
      </w:r>
      <w:r w:rsidR="00F50A25" w:rsidRPr="005047ED">
        <w:rPr>
          <w:rFonts w:ascii="Arial" w:hAnsi="Arial" w:cs="Arial"/>
        </w:rPr>
        <w:t xml:space="preserve"> le informo que </w:t>
      </w:r>
      <w:r w:rsidR="00C821DA" w:rsidRPr="005047ED">
        <w:rPr>
          <w:rFonts w:ascii="Arial" w:hAnsi="Arial" w:cs="Arial"/>
        </w:rPr>
        <w:t xml:space="preserve">el principal producto de esta etapa es el </w:t>
      </w:r>
      <w:r w:rsidR="00C821DA" w:rsidRPr="005047ED">
        <w:rPr>
          <w:rFonts w:ascii="Arial" w:hAnsi="Arial" w:cs="Arial"/>
          <w:b/>
          <w:bCs/>
        </w:rPr>
        <w:t>Documento de Insumos Técnicos</w:t>
      </w:r>
      <w:r w:rsidR="00C821DA" w:rsidRPr="005047ED">
        <w:rPr>
          <w:rFonts w:ascii="Arial" w:hAnsi="Arial" w:cs="Arial"/>
        </w:rPr>
        <w:t>, instrumento clave que integra los análisis temáticos, los aportes derivados del proceso de participación democrática —a través de células sectoriales, institucionales, territoriales y poblacionales—, así como los estudios y evaluaciones adelantados por universidades, operadores urbanos y la Administración Distrital. Este documento constituye la base para validar fuentes y datos, y para retroalimentar de manera integral el proceso de diagnóstico con todos los actores del conglomerado y las entidades contratadas.</w:t>
      </w:r>
    </w:p>
    <w:p w14:paraId="016917C4" w14:textId="4CCA7FBE" w:rsidR="00C821DA" w:rsidRPr="005047ED" w:rsidRDefault="00C821DA" w:rsidP="00C821DA">
      <w:pPr>
        <w:jc w:val="both"/>
        <w:rPr>
          <w:rFonts w:ascii="Arial" w:hAnsi="Arial" w:cs="Arial"/>
        </w:rPr>
      </w:pPr>
      <w:r w:rsidRPr="005047ED">
        <w:rPr>
          <w:rFonts w:ascii="Arial" w:hAnsi="Arial" w:cs="Arial"/>
        </w:rPr>
        <w:t xml:space="preserve">Su elaboración ha implicado una labor rigurosa de recopilación, análisis y validación por parte del equipo de revisión. En este contexto, el Departamento Administrativo de Planeación (DAP) considera esencial fortalecer la articulación institucional con las distintas dependencias, en la medida en que el POT es un instrumento estratégico de desarrollo territorial, cuya actualización requiere una visión integrada y consensuada de todo el </w:t>
      </w:r>
      <w:r w:rsidR="00384BCB">
        <w:rPr>
          <w:rFonts w:ascii="Arial" w:hAnsi="Arial" w:cs="Arial"/>
        </w:rPr>
        <w:t>d</w:t>
      </w:r>
      <w:r w:rsidR="00384BCB" w:rsidRPr="005047ED">
        <w:rPr>
          <w:rFonts w:ascii="Arial" w:hAnsi="Arial" w:cs="Arial"/>
        </w:rPr>
        <w:t>istrito</w:t>
      </w:r>
      <w:r w:rsidRPr="005047ED">
        <w:rPr>
          <w:rFonts w:ascii="Arial" w:hAnsi="Arial" w:cs="Arial"/>
        </w:rPr>
        <w:t>.</w:t>
      </w:r>
    </w:p>
    <w:p w14:paraId="35A25AE9" w14:textId="37C17A6B" w:rsidR="00C821DA" w:rsidRPr="005047ED" w:rsidRDefault="00C821DA" w:rsidP="00D9071D">
      <w:pPr>
        <w:jc w:val="both"/>
        <w:rPr>
          <w:rFonts w:ascii="Arial" w:hAnsi="Arial" w:cs="Arial"/>
        </w:rPr>
      </w:pPr>
    </w:p>
    <w:p w14:paraId="000B7DF2" w14:textId="77777777" w:rsidR="00C821DA" w:rsidRPr="005047ED" w:rsidRDefault="00C821DA" w:rsidP="00D9071D">
      <w:pPr>
        <w:jc w:val="both"/>
        <w:rPr>
          <w:rFonts w:ascii="Arial" w:hAnsi="Arial" w:cs="Arial"/>
        </w:rPr>
      </w:pPr>
    </w:p>
    <w:p w14:paraId="2A3EF9CE" w14:textId="0F936DB3" w:rsidR="003309F3" w:rsidRPr="005047ED" w:rsidRDefault="00C821DA" w:rsidP="003309F3">
      <w:pPr>
        <w:jc w:val="both"/>
        <w:rPr>
          <w:rFonts w:ascii="Arial" w:hAnsi="Arial" w:cs="Arial"/>
        </w:rPr>
      </w:pPr>
      <w:bookmarkStart w:id="0" w:name="_Hlk210390267"/>
      <w:bookmarkStart w:id="1" w:name="_Hlk207027694"/>
      <w:r w:rsidRPr="005047ED">
        <w:rPr>
          <w:rFonts w:ascii="Arial" w:hAnsi="Arial" w:cs="Arial"/>
        </w:rPr>
        <w:lastRenderedPageBreak/>
        <w:t xml:space="preserve">En coherencia con este propósito, se continúa con </w:t>
      </w:r>
      <w:r w:rsidR="009F68ED" w:rsidRPr="005047ED">
        <w:rPr>
          <w:rFonts w:ascii="Arial" w:hAnsi="Arial" w:cs="Arial"/>
        </w:rPr>
        <w:t xml:space="preserve">la </w:t>
      </w:r>
      <w:r w:rsidRPr="005047ED">
        <w:rPr>
          <w:rFonts w:ascii="Arial" w:hAnsi="Arial" w:cs="Arial"/>
        </w:rPr>
        <w:t>estrategia de articulación y validación institucional, que se materializará en esta oportunidad a través de Mesas de Trabajo. Estas se iniciaron de manera interna desde el mes de julio y, a partir del 2</w:t>
      </w:r>
      <w:r w:rsidR="009F68ED" w:rsidRPr="005047ED">
        <w:rPr>
          <w:rFonts w:ascii="Arial" w:hAnsi="Arial" w:cs="Arial"/>
        </w:rPr>
        <w:t>9</w:t>
      </w:r>
      <w:r w:rsidRPr="005047ED">
        <w:rPr>
          <w:rFonts w:ascii="Arial" w:hAnsi="Arial" w:cs="Arial"/>
        </w:rPr>
        <w:t xml:space="preserve"> de octubre, se desarrollarán con el conglomerado, con el fin de cualificar, junto con su equipo técnico y en coordinación con el Departamento Administrativo de Planeación, la información consignada en el </w:t>
      </w:r>
      <w:r w:rsidRPr="005047ED">
        <w:rPr>
          <w:rFonts w:ascii="Arial" w:hAnsi="Arial" w:cs="Arial"/>
          <w:b/>
          <w:bCs/>
        </w:rPr>
        <w:t>Documento de Insumos Técnicos</w:t>
      </w:r>
      <w:r w:rsidR="00384BCB">
        <w:rPr>
          <w:rFonts w:ascii="Arial" w:hAnsi="Arial" w:cs="Arial"/>
        </w:rPr>
        <w:t>;</w:t>
      </w:r>
      <w:r w:rsidRPr="005047ED">
        <w:rPr>
          <w:rFonts w:ascii="Arial" w:hAnsi="Arial" w:cs="Arial"/>
        </w:rPr>
        <w:t xml:space="preserve"> </w:t>
      </w:r>
      <w:r w:rsidR="009F68ED" w:rsidRPr="005047ED">
        <w:rPr>
          <w:rFonts w:ascii="Arial" w:hAnsi="Arial" w:cs="Arial"/>
        </w:rPr>
        <w:t xml:space="preserve"> </w:t>
      </w:r>
      <w:r w:rsidRPr="005047ED">
        <w:rPr>
          <w:rFonts w:ascii="Arial" w:hAnsi="Arial" w:cs="Arial"/>
        </w:rPr>
        <w:t xml:space="preserve">así </w:t>
      </w:r>
      <w:r w:rsidR="00384BCB">
        <w:rPr>
          <w:rFonts w:ascii="Arial" w:hAnsi="Arial" w:cs="Arial"/>
        </w:rPr>
        <w:t>se construirán</w:t>
      </w:r>
      <w:r w:rsidR="00384BCB" w:rsidRPr="005047ED">
        <w:rPr>
          <w:rFonts w:ascii="Arial" w:hAnsi="Arial" w:cs="Arial"/>
        </w:rPr>
        <w:t xml:space="preserve"> </w:t>
      </w:r>
      <w:r w:rsidRPr="005047ED">
        <w:rPr>
          <w:rFonts w:ascii="Arial" w:hAnsi="Arial" w:cs="Arial"/>
        </w:rPr>
        <w:t>de manera conjunta</w:t>
      </w:r>
      <w:r w:rsidR="009F68ED" w:rsidRPr="005047ED">
        <w:rPr>
          <w:rFonts w:ascii="Arial" w:hAnsi="Arial" w:cs="Arial"/>
        </w:rPr>
        <w:t>,</w:t>
      </w:r>
      <w:r w:rsidRPr="005047ED">
        <w:rPr>
          <w:rFonts w:ascii="Arial" w:hAnsi="Arial" w:cs="Arial"/>
        </w:rPr>
        <w:t xml:space="preserve"> </w:t>
      </w:r>
      <w:r w:rsidR="005047ED" w:rsidRPr="005047ED">
        <w:rPr>
          <w:rFonts w:ascii="Arial" w:hAnsi="Arial" w:cs="Arial"/>
        </w:rPr>
        <w:t xml:space="preserve">a partir de las propuestas presentadas por las dependencias, los aportes de las universidades y los insumos recogidos en las células institucionales, sectoriales y territoriales, </w:t>
      </w:r>
      <w:r w:rsidRPr="005047ED">
        <w:rPr>
          <w:rFonts w:ascii="Arial" w:hAnsi="Arial" w:cs="Arial"/>
        </w:rPr>
        <w:t>las decisiones relacionadas con los asuntos estratégicos</w:t>
      </w:r>
      <w:r w:rsidR="005047ED" w:rsidRPr="005047ED">
        <w:rPr>
          <w:rFonts w:ascii="Arial" w:hAnsi="Arial" w:cs="Arial"/>
        </w:rPr>
        <w:t>.</w:t>
      </w:r>
    </w:p>
    <w:bookmarkEnd w:id="0"/>
    <w:p w14:paraId="78ABEA6C" w14:textId="3B1D812C" w:rsidR="002B4605" w:rsidRPr="005047ED" w:rsidRDefault="002B4605" w:rsidP="00E85BB9">
      <w:pPr>
        <w:jc w:val="both"/>
        <w:rPr>
          <w:rFonts w:ascii="Arial" w:hAnsi="Arial" w:cs="Arial"/>
        </w:rPr>
      </w:pPr>
      <w:r w:rsidRPr="005047ED">
        <w:rPr>
          <w:rFonts w:ascii="Arial" w:hAnsi="Arial" w:cs="Arial"/>
        </w:rPr>
        <w:t xml:space="preserve">Para ello, se han categorizado de acuerdo con su relevancia estratégica para la ciudad, estableciendo los siguientes niveles de compromiso para su </w:t>
      </w:r>
      <w:r w:rsidR="00384BCB">
        <w:rPr>
          <w:rFonts w:ascii="Arial" w:hAnsi="Arial" w:cs="Arial"/>
        </w:rPr>
        <w:t>d</w:t>
      </w:r>
      <w:r w:rsidRPr="005047ED">
        <w:rPr>
          <w:rFonts w:ascii="Arial" w:hAnsi="Arial" w:cs="Arial"/>
        </w:rPr>
        <w:t>espacho:</w:t>
      </w:r>
    </w:p>
    <w:p w14:paraId="764D36AE" w14:textId="4E0FDF84" w:rsidR="002B4605" w:rsidRPr="005047ED" w:rsidRDefault="002B4605" w:rsidP="00E85BB9">
      <w:pPr>
        <w:numPr>
          <w:ilvl w:val="0"/>
          <w:numId w:val="30"/>
        </w:numPr>
        <w:jc w:val="both"/>
        <w:rPr>
          <w:rFonts w:ascii="Arial" w:hAnsi="Arial" w:cs="Arial"/>
        </w:rPr>
      </w:pPr>
      <w:r w:rsidRPr="005047ED">
        <w:rPr>
          <w:rFonts w:ascii="Arial" w:hAnsi="Arial" w:cs="Arial"/>
          <w:b/>
          <w:bCs/>
        </w:rPr>
        <w:t>Mesas Estratégicas:</w:t>
      </w:r>
      <w:r w:rsidRPr="005047ED">
        <w:rPr>
          <w:rFonts w:ascii="Arial" w:hAnsi="Arial" w:cs="Arial"/>
        </w:rPr>
        <w:t xml:space="preserve"> se considera que su participación es indelegable, dado que se abordarán asuntos de mayor impacto distrital</w:t>
      </w:r>
      <w:r w:rsidR="005047ED" w:rsidRPr="005047ED">
        <w:rPr>
          <w:rFonts w:ascii="Arial" w:hAnsi="Arial" w:cs="Arial"/>
        </w:rPr>
        <w:t xml:space="preserve"> y se deberá tomar decisiones importantes.</w:t>
      </w:r>
    </w:p>
    <w:p w14:paraId="0B379E63" w14:textId="25E41F0E" w:rsidR="002B4605" w:rsidRPr="005047ED" w:rsidRDefault="002B4605" w:rsidP="00E85BB9">
      <w:pPr>
        <w:numPr>
          <w:ilvl w:val="0"/>
          <w:numId w:val="30"/>
        </w:numPr>
        <w:jc w:val="both"/>
        <w:rPr>
          <w:rFonts w:ascii="Arial" w:hAnsi="Arial" w:cs="Arial"/>
        </w:rPr>
      </w:pPr>
      <w:r w:rsidRPr="005047ED">
        <w:rPr>
          <w:rFonts w:ascii="Arial" w:hAnsi="Arial" w:cs="Arial"/>
          <w:b/>
          <w:bCs/>
        </w:rPr>
        <w:t>Mesas Directivas:</w:t>
      </w:r>
      <w:r w:rsidRPr="005047ED">
        <w:rPr>
          <w:rFonts w:ascii="Arial" w:hAnsi="Arial" w:cs="Arial"/>
        </w:rPr>
        <w:t xml:space="preserve"> su asistencia resulta altamente valiosa</w:t>
      </w:r>
      <w:r w:rsidR="00384BCB">
        <w:rPr>
          <w:rFonts w:ascii="Arial" w:hAnsi="Arial" w:cs="Arial"/>
        </w:rPr>
        <w:t>;</w:t>
      </w:r>
      <w:r w:rsidR="00384BCB" w:rsidRPr="005047ED">
        <w:rPr>
          <w:rFonts w:ascii="Arial" w:hAnsi="Arial" w:cs="Arial"/>
        </w:rPr>
        <w:t xml:space="preserve"> </w:t>
      </w:r>
      <w:r w:rsidRPr="005047ED">
        <w:rPr>
          <w:rFonts w:ascii="Arial" w:hAnsi="Arial" w:cs="Arial"/>
        </w:rPr>
        <w:t xml:space="preserve">en caso de no poder </w:t>
      </w:r>
      <w:r w:rsidR="00E85BB9">
        <w:rPr>
          <w:rFonts w:ascii="Arial" w:hAnsi="Arial" w:cs="Arial"/>
        </w:rPr>
        <w:t>asistir</w:t>
      </w:r>
      <w:r w:rsidRPr="005047ED">
        <w:rPr>
          <w:rFonts w:ascii="Arial" w:hAnsi="Arial" w:cs="Arial"/>
        </w:rPr>
        <w:t>, se solicita respetuosamente delegar</w:t>
      </w:r>
      <w:r w:rsidR="00E85BB9">
        <w:rPr>
          <w:rFonts w:ascii="Arial" w:hAnsi="Arial" w:cs="Arial"/>
        </w:rPr>
        <w:t xml:space="preserve"> un representante </w:t>
      </w:r>
      <w:r w:rsidR="00280B5F">
        <w:rPr>
          <w:rFonts w:ascii="Arial" w:hAnsi="Arial" w:cs="Arial"/>
        </w:rPr>
        <w:t>con el mismo poder de decisión y hacerlo</w:t>
      </w:r>
      <w:r w:rsidRPr="005047ED">
        <w:rPr>
          <w:rFonts w:ascii="Arial" w:hAnsi="Arial" w:cs="Arial"/>
        </w:rPr>
        <w:t xml:space="preserve"> mediante </w:t>
      </w:r>
      <w:r w:rsidR="00E85BB9">
        <w:rPr>
          <w:rFonts w:ascii="Arial" w:hAnsi="Arial" w:cs="Arial"/>
        </w:rPr>
        <w:t>correo electrónico revisionpot@medellin.gov.co</w:t>
      </w:r>
      <w:r w:rsidRPr="005047ED">
        <w:rPr>
          <w:rFonts w:ascii="Arial" w:hAnsi="Arial" w:cs="Arial"/>
        </w:rPr>
        <w:t>.</w:t>
      </w:r>
    </w:p>
    <w:p w14:paraId="6FC3E21A" w14:textId="3B882A50" w:rsidR="002B4605" w:rsidRPr="005047ED" w:rsidRDefault="002B4605" w:rsidP="00E85BB9">
      <w:pPr>
        <w:numPr>
          <w:ilvl w:val="0"/>
          <w:numId w:val="30"/>
        </w:numPr>
        <w:jc w:val="both"/>
        <w:rPr>
          <w:rFonts w:ascii="Arial" w:hAnsi="Arial" w:cs="Arial"/>
        </w:rPr>
      </w:pPr>
      <w:r w:rsidRPr="005047ED">
        <w:rPr>
          <w:rFonts w:ascii="Arial" w:hAnsi="Arial" w:cs="Arial"/>
          <w:b/>
          <w:bCs/>
        </w:rPr>
        <w:t>Mesas Técnicas:</w:t>
      </w:r>
      <w:r w:rsidRPr="005047ED">
        <w:rPr>
          <w:rFonts w:ascii="Arial" w:hAnsi="Arial" w:cs="Arial"/>
        </w:rPr>
        <w:t xml:space="preserve"> </w:t>
      </w:r>
      <w:r w:rsidR="00384BCB">
        <w:rPr>
          <w:rFonts w:ascii="Arial" w:hAnsi="Arial" w:cs="Arial"/>
        </w:rPr>
        <w:t>s</w:t>
      </w:r>
      <w:r w:rsidR="00384BCB" w:rsidRPr="005047ED">
        <w:rPr>
          <w:rFonts w:ascii="Arial" w:hAnsi="Arial" w:cs="Arial"/>
        </w:rPr>
        <w:t xml:space="preserve">e </w:t>
      </w:r>
      <w:r w:rsidRPr="005047ED">
        <w:rPr>
          <w:rFonts w:ascii="Arial" w:hAnsi="Arial" w:cs="Arial"/>
        </w:rPr>
        <w:t>convocará al enlace</w:t>
      </w:r>
      <w:r w:rsidR="003D220C">
        <w:rPr>
          <w:rFonts w:ascii="Arial" w:hAnsi="Arial" w:cs="Arial"/>
        </w:rPr>
        <w:t xml:space="preserve"> de su dependencia</w:t>
      </w:r>
      <w:r w:rsidRPr="005047ED">
        <w:rPr>
          <w:rFonts w:ascii="Arial" w:hAnsi="Arial" w:cs="Arial"/>
        </w:rPr>
        <w:t xml:space="preserve"> definido</w:t>
      </w:r>
      <w:r w:rsidR="003D220C">
        <w:rPr>
          <w:rFonts w:ascii="Arial" w:hAnsi="Arial" w:cs="Arial"/>
        </w:rPr>
        <w:t xml:space="preserve"> previamente en las células institucionales del primer semestre</w:t>
      </w:r>
      <w:r w:rsidRPr="005047ED">
        <w:rPr>
          <w:rFonts w:ascii="Arial" w:hAnsi="Arial" w:cs="Arial"/>
        </w:rPr>
        <w:t xml:space="preserve"> en</w:t>
      </w:r>
      <w:r w:rsidR="00384BCB">
        <w:rPr>
          <w:rFonts w:ascii="Arial" w:hAnsi="Arial" w:cs="Arial"/>
        </w:rPr>
        <w:t xml:space="preserve"> el marco de</w:t>
      </w:r>
      <w:r w:rsidRPr="005047ED">
        <w:rPr>
          <w:rFonts w:ascii="Arial" w:hAnsi="Arial" w:cs="Arial"/>
        </w:rPr>
        <w:t xml:space="preserve"> la estrategia de gobernanza del POT.</w:t>
      </w:r>
    </w:p>
    <w:p w14:paraId="4BE18E94" w14:textId="71CC0AD0" w:rsidR="002207F2" w:rsidRDefault="002B4605" w:rsidP="00CA3EB2">
      <w:pPr>
        <w:jc w:val="both"/>
        <w:rPr>
          <w:rFonts w:ascii="Arial" w:hAnsi="Arial" w:cs="Arial"/>
        </w:rPr>
      </w:pPr>
      <w:r w:rsidRPr="005047ED">
        <w:rPr>
          <w:rFonts w:ascii="Arial" w:hAnsi="Arial" w:cs="Arial"/>
        </w:rPr>
        <w:t xml:space="preserve">A continuación, se presenta de manera detallada </w:t>
      </w:r>
      <w:r w:rsidR="005047ED" w:rsidRPr="005047ED">
        <w:rPr>
          <w:rFonts w:ascii="Arial" w:hAnsi="Arial" w:cs="Arial"/>
        </w:rPr>
        <w:t>el nombre y</w:t>
      </w:r>
      <w:r w:rsidRPr="005047ED">
        <w:rPr>
          <w:rFonts w:ascii="Arial" w:hAnsi="Arial" w:cs="Arial"/>
        </w:rPr>
        <w:t xml:space="preserve"> nivel de compromiso de la mesa, la fecha de realización y los datos transformadores que se pondrán a consideración. Estos datos constituyen el núcleo técnico y estratégico del proceso</w:t>
      </w:r>
      <w:r w:rsidR="00384BCB">
        <w:rPr>
          <w:rFonts w:ascii="Arial" w:hAnsi="Arial" w:cs="Arial"/>
        </w:rPr>
        <w:t>;</w:t>
      </w:r>
      <w:r w:rsidRPr="005047ED">
        <w:rPr>
          <w:rFonts w:ascii="Arial" w:hAnsi="Arial" w:cs="Arial"/>
        </w:rPr>
        <w:t xml:space="preserve"> en este sentido, resulta imprescindible que su equipo los revise, dado que representan insumos de alta trascendencia para la definición de las decisiones estratégicas del POT. Su plena alineación con estos hallazgos es determinante para garantizar una visión unificada, coherente y consensuada del Distrito al momento de la publicación del instrumento.</w:t>
      </w:r>
      <w:bookmarkEnd w:id="1"/>
    </w:p>
    <w:p w14:paraId="6203C5B6" w14:textId="77777777" w:rsidR="00311421" w:rsidRDefault="00311421" w:rsidP="00CA3EB2">
      <w:pPr>
        <w:jc w:val="both"/>
        <w:rPr>
          <w:rFonts w:ascii="Arial" w:hAnsi="Arial" w:cs="Arial"/>
        </w:rPr>
      </w:pPr>
    </w:p>
    <w:p w14:paraId="288E589B" w14:textId="77777777" w:rsidR="00311421" w:rsidRDefault="00311421" w:rsidP="00CA3EB2">
      <w:pPr>
        <w:jc w:val="both"/>
        <w:rPr>
          <w:rFonts w:ascii="Arial" w:hAnsi="Arial" w:cs="Arial"/>
        </w:rPr>
      </w:pPr>
    </w:p>
    <w:p w14:paraId="6520CAAB" w14:textId="77777777" w:rsidR="00311421" w:rsidRDefault="00311421" w:rsidP="00CA3EB2">
      <w:pPr>
        <w:jc w:val="both"/>
        <w:rPr>
          <w:rFonts w:ascii="Arial" w:hAnsi="Arial" w:cs="Arial"/>
        </w:rPr>
      </w:pPr>
    </w:p>
    <w:p w14:paraId="04FE849F" w14:textId="77777777" w:rsidR="00311421" w:rsidRDefault="00311421" w:rsidP="00CA3EB2">
      <w:pPr>
        <w:jc w:val="both"/>
        <w:rPr>
          <w:rFonts w:ascii="Arial" w:hAnsi="Arial" w:cs="Arial"/>
        </w:rPr>
      </w:pPr>
    </w:p>
    <w:p w14:paraId="345DD16F" w14:textId="77777777" w:rsidR="00311421" w:rsidRDefault="00311421" w:rsidP="00CA3EB2">
      <w:pPr>
        <w:jc w:val="both"/>
        <w:rPr>
          <w:rFonts w:ascii="Arial" w:hAnsi="Arial" w:cs="Arial"/>
        </w:rPr>
      </w:pPr>
    </w:p>
    <w:tbl>
      <w:tblPr>
        <w:tblStyle w:val="TableGrid"/>
        <w:tblW w:w="8784" w:type="dxa"/>
        <w:tblLook w:val="04A0" w:firstRow="1" w:lastRow="0" w:firstColumn="1" w:lastColumn="0" w:noHBand="0" w:noVBand="1"/>
      </w:tblPr>
      <w:tblGrid>
        <w:gridCol w:w="2689"/>
        <w:gridCol w:w="994"/>
        <w:gridCol w:w="1417"/>
        <w:gridCol w:w="3684"/>
      </w:tblGrid>
      <w:tr w:rsidR="00311421" w:rsidRPr="00311421" w14:paraId="2F73ED53" w14:textId="77777777" w:rsidTr="00311421">
        <w:tc>
          <w:tcPr>
            <w:tcW w:w="2689" w:type="dxa"/>
          </w:tcPr>
          <w:p w14:paraId="4F8731FD" w14:textId="04E07486"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lastRenderedPageBreak/>
              <w:t>NOMBRE DE LA MESA</w:t>
            </w:r>
          </w:p>
        </w:tc>
        <w:tc>
          <w:tcPr>
            <w:tcW w:w="994" w:type="dxa"/>
          </w:tcPr>
          <w:p w14:paraId="10959001" w14:textId="2363EB79"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NIVEL</w:t>
            </w:r>
          </w:p>
        </w:tc>
        <w:tc>
          <w:tcPr>
            <w:tcW w:w="1417" w:type="dxa"/>
          </w:tcPr>
          <w:p w14:paraId="54C228B7" w14:textId="07431599"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FECHA</w:t>
            </w:r>
          </w:p>
        </w:tc>
        <w:tc>
          <w:tcPr>
            <w:tcW w:w="3684" w:type="dxa"/>
          </w:tcPr>
          <w:p w14:paraId="37A0D0B8" w14:textId="5D0FFD4F" w:rsidR="00311421" w:rsidRPr="00311421" w:rsidRDefault="00311421" w:rsidP="00311421">
            <w:pPr>
              <w:jc w:val="center"/>
              <w:rPr>
                <w:rFonts w:ascii="Arial" w:hAnsi="Arial" w:cs="Arial"/>
                <w:b/>
                <w:bCs/>
                <w:sz w:val="20"/>
                <w:szCs w:val="20"/>
              </w:rPr>
            </w:pPr>
            <w:r w:rsidRPr="00311421">
              <w:rPr>
                <w:rFonts w:ascii="Arial" w:hAnsi="Arial" w:cs="Arial"/>
                <w:b/>
                <w:bCs/>
                <w:sz w:val="20"/>
                <w:szCs w:val="20"/>
              </w:rPr>
              <w:t>DATO TRANSFORMADOR</w:t>
            </w:r>
          </w:p>
        </w:tc>
      </w:tr>
      <w:tr w:rsidR="00311421" w:rsidRPr="00311421" w14:paraId="1BC79DD1" w14:textId="77777777" w:rsidTr="00311421">
        <w:tc>
          <w:tcPr>
            <w:tcW w:w="2689" w:type="dxa"/>
          </w:tcPr>
          <w:p w14:paraId="06006F67" w14:textId="16C6DC2D" w:rsidR="00311421" w:rsidRPr="00311421" w:rsidRDefault="00311421" w:rsidP="00311421">
            <w:pPr>
              <w:jc w:val="both"/>
              <w:rPr>
                <w:rFonts w:ascii="Arial" w:hAnsi="Arial" w:cs="Arial"/>
                <w:sz w:val="20"/>
                <w:szCs w:val="20"/>
              </w:rPr>
            </w:pPr>
          </w:p>
        </w:tc>
        <w:tc>
          <w:tcPr>
            <w:tcW w:w="994" w:type="dxa"/>
          </w:tcPr>
          <w:p w14:paraId="59BE8075" w14:textId="644DC68C" w:rsidR="00311421" w:rsidRDefault="00311421" w:rsidP="00311421">
            <w:pPr>
              <w:jc w:val="center"/>
              <w:rPr>
                <w:rFonts w:ascii="Arial" w:hAnsi="Arial" w:cs="Arial"/>
                <w:sz w:val="20"/>
                <w:szCs w:val="20"/>
              </w:rPr>
            </w:pPr>
          </w:p>
        </w:tc>
        <w:tc>
          <w:tcPr>
            <w:tcW w:w="1417" w:type="dxa"/>
          </w:tcPr>
          <w:p w14:paraId="7C52F1A0" w14:textId="6AF56C6F" w:rsidR="00311421" w:rsidRDefault="00311421" w:rsidP="00CA3EB2">
            <w:pPr>
              <w:jc w:val="both"/>
              <w:rPr>
                <w:rFonts w:ascii="Arial" w:hAnsi="Arial" w:cs="Arial"/>
                <w:sz w:val="20"/>
                <w:szCs w:val="20"/>
              </w:rPr>
            </w:pPr>
          </w:p>
        </w:tc>
        <w:tc>
          <w:tcPr>
            <w:tcW w:w="3684" w:type="dxa"/>
          </w:tcPr>
          <w:p w14:paraId="150C8143" w14:textId="77777777" w:rsidR="00311421" w:rsidRPr="00311421" w:rsidRDefault="00311421" w:rsidP="00CA3EB2">
            <w:pPr>
              <w:jc w:val="both"/>
              <w:rPr>
                <w:rFonts w:ascii="Arial" w:hAnsi="Arial" w:cs="Arial"/>
                <w:sz w:val="20"/>
                <w:szCs w:val="20"/>
              </w:rPr>
            </w:pPr>
          </w:p>
        </w:tc>
      </w:tr>
      <w:tr w:rsidR="00311421" w:rsidRPr="00311421" w14:paraId="2D5BD333" w14:textId="77777777" w:rsidTr="00311421">
        <w:tc>
          <w:tcPr>
            <w:tcW w:w="2689" w:type="dxa"/>
          </w:tcPr>
          <w:p w14:paraId="0D6451C3" w14:textId="4F0E6609" w:rsidR="00311421" w:rsidRPr="00311421" w:rsidRDefault="00311421" w:rsidP="00311421">
            <w:pPr>
              <w:jc w:val="both"/>
              <w:rPr>
                <w:rFonts w:ascii="Arial" w:hAnsi="Arial" w:cs="Arial"/>
                <w:sz w:val="20"/>
                <w:szCs w:val="20"/>
              </w:rPr>
            </w:pPr>
          </w:p>
        </w:tc>
        <w:tc>
          <w:tcPr>
            <w:tcW w:w="994" w:type="dxa"/>
          </w:tcPr>
          <w:p w14:paraId="5CA159B0" w14:textId="2DB3353E" w:rsidR="00311421" w:rsidRPr="00311421" w:rsidRDefault="00311421" w:rsidP="00311421">
            <w:pPr>
              <w:jc w:val="center"/>
              <w:rPr>
                <w:rFonts w:ascii="Arial" w:hAnsi="Arial" w:cs="Arial"/>
                <w:sz w:val="20"/>
                <w:szCs w:val="20"/>
              </w:rPr>
            </w:pPr>
          </w:p>
        </w:tc>
        <w:tc>
          <w:tcPr>
            <w:tcW w:w="1417" w:type="dxa"/>
          </w:tcPr>
          <w:p w14:paraId="34FAA974" w14:textId="65F972BA" w:rsidR="00311421" w:rsidRPr="00311421" w:rsidRDefault="00311421" w:rsidP="00CA3EB2">
            <w:pPr>
              <w:jc w:val="both"/>
              <w:rPr>
                <w:rFonts w:ascii="Arial" w:hAnsi="Arial" w:cs="Arial"/>
                <w:sz w:val="20"/>
                <w:szCs w:val="20"/>
              </w:rPr>
            </w:pPr>
          </w:p>
        </w:tc>
        <w:tc>
          <w:tcPr>
            <w:tcW w:w="3684" w:type="dxa"/>
          </w:tcPr>
          <w:p w14:paraId="0F438BEE" w14:textId="77777777" w:rsidR="00311421" w:rsidRPr="00311421" w:rsidRDefault="00311421" w:rsidP="00CA3EB2">
            <w:pPr>
              <w:jc w:val="both"/>
              <w:rPr>
                <w:rFonts w:ascii="Arial" w:hAnsi="Arial" w:cs="Arial"/>
                <w:sz w:val="20"/>
                <w:szCs w:val="20"/>
              </w:rPr>
            </w:pPr>
          </w:p>
        </w:tc>
      </w:tr>
    </w:tbl>
    <w:p w14:paraId="0A722F42" w14:textId="77777777" w:rsidR="00311421" w:rsidRDefault="00311421" w:rsidP="00CA3EB2">
      <w:pPr>
        <w:jc w:val="both"/>
        <w:rPr>
          <w:rFonts w:ascii="Arial" w:hAnsi="Arial" w:cs="Arial"/>
        </w:rPr>
      </w:pPr>
    </w:p>
    <w:p w14:paraId="4CC1E2DD" w14:textId="79507FC7" w:rsidR="00D9071D" w:rsidRPr="00D9071D" w:rsidRDefault="00D9071D" w:rsidP="00D9071D">
      <w:pPr>
        <w:jc w:val="both"/>
        <w:rPr>
          <w:rFonts w:ascii="Arial" w:hAnsi="Arial" w:cs="Arial"/>
        </w:rPr>
      </w:pPr>
      <w:r w:rsidRPr="00D9071D">
        <w:rPr>
          <w:rFonts w:ascii="Arial" w:hAnsi="Arial" w:cs="Arial"/>
        </w:rPr>
        <w:t>Esperamos que los resultados de estas mesas de trabajo colaborativo permitan cerrar la etapa de diagnóstico con una base técnica validada y avanzar hacia</w:t>
      </w:r>
      <w:r w:rsidR="00384BCB">
        <w:rPr>
          <w:rFonts w:ascii="Arial" w:hAnsi="Arial" w:cs="Arial"/>
        </w:rPr>
        <w:t xml:space="preserve"> la </w:t>
      </w:r>
      <w:r w:rsidR="003D220C">
        <w:rPr>
          <w:rFonts w:ascii="Arial" w:hAnsi="Arial" w:cs="Arial"/>
        </w:rPr>
        <w:t xml:space="preserve">toma </w:t>
      </w:r>
      <w:r w:rsidR="00384BCB">
        <w:rPr>
          <w:rFonts w:ascii="Arial" w:hAnsi="Arial" w:cs="Arial"/>
        </w:rPr>
        <w:t xml:space="preserve">de </w:t>
      </w:r>
      <w:r w:rsidR="003D220C">
        <w:rPr>
          <w:rFonts w:ascii="Arial" w:hAnsi="Arial" w:cs="Arial"/>
        </w:rPr>
        <w:t>decisiones estratégicas de</w:t>
      </w:r>
      <w:r w:rsidRPr="00D9071D">
        <w:rPr>
          <w:rFonts w:ascii="Arial" w:hAnsi="Arial" w:cs="Arial"/>
        </w:rPr>
        <w:t xml:space="preserve"> la </w:t>
      </w:r>
      <w:r w:rsidR="00A73125" w:rsidRPr="00D9071D">
        <w:rPr>
          <w:rFonts w:ascii="Arial" w:hAnsi="Arial" w:cs="Arial"/>
        </w:rPr>
        <w:t>formulación,</w:t>
      </w:r>
      <w:r w:rsidR="003D220C">
        <w:rPr>
          <w:rFonts w:ascii="Arial" w:hAnsi="Arial" w:cs="Arial"/>
        </w:rPr>
        <w:t xml:space="preserve"> que serán sometidas a consideración del Consejo de Gobierno antes de la radicación de la propuesta ante el Área Metropolitana del Valle de Aburrá y Corantioquia</w:t>
      </w:r>
      <w:r w:rsidRPr="00D9071D">
        <w:rPr>
          <w:rFonts w:ascii="Arial" w:hAnsi="Arial" w:cs="Arial"/>
        </w:rPr>
        <w:t>.</w:t>
      </w:r>
    </w:p>
    <w:p w14:paraId="016E6B78" w14:textId="77777777" w:rsidR="003309F3" w:rsidRPr="003309F3" w:rsidRDefault="003309F3" w:rsidP="003309F3">
      <w:pPr>
        <w:spacing w:after="0"/>
        <w:ind w:left="720" w:hanging="720"/>
        <w:jc w:val="both"/>
        <w:rPr>
          <w:rFonts w:ascii="Arial" w:hAnsi="Arial" w:cs="Arial"/>
        </w:rPr>
      </w:pPr>
      <w:bookmarkStart w:id="2" w:name="_Hlk207027708"/>
      <w:r w:rsidRPr="003309F3">
        <w:rPr>
          <w:rFonts w:ascii="Arial" w:hAnsi="Arial" w:cs="Arial"/>
        </w:rPr>
        <w:t>Desde el DAP, estamos convencidos de que el conocimiento compartido y la comprensión</w:t>
      </w:r>
    </w:p>
    <w:p w14:paraId="041D883B" w14:textId="3CC8443C" w:rsidR="003309F3" w:rsidRPr="003309F3" w:rsidRDefault="003309F3" w:rsidP="003309F3">
      <w:pPr>
        <w:spacing w:after="0"/>
        <w:jc w:val="both"/>
        <w:rPr>
          <w:rFonts w:ascii="Arial" w:hAnsi="Arial" w:cs="Arial"/>
        </w:rPr>
      </w:pPr>
      <w:r w:rsidRPr="003309F3">
        <w:rPr>
          <w:rFonts w:ascii="Arial" w:hAnsi="Arial" w:cs="Arial"/>
        </w:rPr>
        <w:t>profunda de los desafíos y oportunidades que presenta la revisión y ajuste del mediano plazo del POT nos permitirán trabajar de manera articulada</w:t>
      </w:r>
      <w:r w:rsidR="003D220C">
        <w:rPr>
          <w:rFonts w:ascii="Arial" w:hAnsi="Arial" w:cs="Arial"/>
        </w:rPr>
        <w:t xml:space="preserve"> para tom</w:t>
      </w:r>
      <w:r w:rsidR="00CD5E36">
        <w:rPr>
          <w:rFonts w:ascii="Arial" w:hAnsi="Arial" w:cs="Arial"/>
        </w:rPr>
        <w:t xml:space="preserve">ar las mejores decisiones y que la </w:t>
      </w:r>
      <w:r w:rsidR="00384BCB">
        <w:rPr>
          <w:rFonts w:ascii="Arial" w:hAnsi="Arial" w:cs="Arial"/>
        </w:rPr>
        <w:t>c</w:t>
      </w:r>
      <w:r w:rsidR="00CD5E36">
        <w:rPr>
          <w:rFonts w:ascii="Arial" w:hAnsi="Arial" w:cs="Arial"/>
        </w:rPr>
        <w:t xml:space="preserve">iudad cuente con una hoja de ruta desde el POT acorde a los retos de </w:t>
      </w:r>
      <w:r w:rsidR="00384BCB">
        <w:rPr>
          <w:rFonts w:ascii="Arial" w:hAnsi="Arial" w:cs="Arial"/>
        </w:rPr>
        <w:t>c</w:t>
      </w:r>
      <w:r w:rsidR="00CD5E36">
        <w:rPr>
          <w:rFonts w:ascii="Arial" w:hAnsi="Arial" w:cs="Arial"/>
        </w:rPr>
        <w:t xml:space="preserve">iudad y a las apuestas de nuestro Plan de Desarrollo. </w:t>
      </w:r>
    </w:p>
    <w:bookmarkEnd w:id="2"/>
    <w:p w14:paraId="3DDA4478" w14:textId="77777777" w:rsidR="006E1F30" w:rsidRDefault="006E1F30" w:rsidP="006E1F30">
      <w:pPr>
        <w:spacing w:after="0"/>
        <w:ind w:left="720" w:hanging="720"/>
        <w:jc w:val="both"/>
        <w:rPr>
          <w:rFonts w:ascii="Arial" w:hAnsi="Arial" w:cs="Arial"/>
        </w:rPr>
      </w:pPr>
    </w:p>
    <w:p w14:paraId="5697658B" w14:textId="77777777" w:rsidR="00D9071D" w:rsidRPr="00D9071D" w:rsidRDefault="00D9071D" w:rsidP="00D9071D">
      <w:pPr>
        <w:jc w:val="both"/>
        <w:rPr>
          <w:rFonts w:ascii="Arial" w:hAnsi="Arial" w:cs="Arial"/>
        </w:rPr>
      </w:pPr>
      <w:r w:rsidRPr="00D9071D">
        <w:rPr>
          <w:rFonts w:ascii="Arial" w:hAnsi="Arial" w:cs="Arial"/>
        </w:rPr>
        <w:t xml:space="preserve">Para </w:t>
      </w:r>
      <w:proofErr w:type="gramStart"/>
      <w:r w:rsidRPr="00D9071D">
        <w:rPr>
          <w:rFonts w:ascii="Arial" w:hAnsi="Arial" w:cs="Arial"/>
        </w:rPr>
        <w:t>mayor información</w:t>
      </w:r>
      <w:proofErr w:type="gramEnd"/>
      <w:r w:rsidRPr="00D9071D">
        <w:rPr>
          <w:rFonts w:ascii="Arial" w:hAnsi="Arial" w:cs="Arial"/>
        </w:rPr>
        <w:t>, puede escribirnos a revisionpot@medellin.gov.co o comunicarse al teléfono (604) 44 44 144 ext. 6564.</w:t>
      </w:r>
    </w:p>
    <w:p w14:paraId="6C32D969" w14:textId="77777777" w:rsidR="00581D06" w:rsidRPr="00581D06" w:rsidRDefault="00581D06" w:rsidP="00D9071D">
      <w:pPr>
        <w:jc w:val="both"/>
        <w:rPr>
          <w:rFonts w:ascii="Arial" w:hAnsi="Arial" w:cs="Arial"/>
        </w:rPr>
      </w:pPr>
      <w:r w:rsidRPr="00581D06">
        <w:rPr>
          <w:rFonts w:ascii="Arial" w:hAnsi="Arial" w:cs="Arial"/>
        </w:rPr>
        <w:t>Cordialmente,</w:t>
      </w:r>
    </w:p>
    <w:p w14:paraId="61C0AF44" w14:textId="77777777" w:rsidR="0000354B" w:rsidRDefault="0000354B" w:rsidP="009A05EE">
      <w:pPr>
        <w:jc w:val="both"/>
        <w:rPr>
          <w:rFonts w:ascii="Arial" w:hAnsi="Arial" w:cs="Arial"/>
        </w:rPr>
      </w:pPr>
    </w:p>
    <w:p w14:paraId="1898CCF7" w14:textId="0DD98339" w:rsidR="009A05EE" w:rsidRPr="00CE110D" w:rsidRDefault="00C633AF" w:rsidP="009A05EE">
      <w:pPr>
        <w:jc w:val="both"/>
        <w:rPr>
          <w:rFonts w:ascii="Arial" w:hAnsi="Arial" w:cs="Arial"/>
        </w:rPr>
      </w:pPr>
      <w:r>
        <w:rPr>
          <w:rFonts w:ascii="Arial" w:hAnsi="Arial" w:cs="Arial"/>
        </w:rPr>
        <w:t>______</w:t>
      </w:r>
      <w:r w:rsidR="009A05EE" w:rsidRPr="00CE110D">
        <w:rPr>
          <w:rFonts w:ascii="Arial" w:hAnsi="Arial" w:cs="Arial"/>
        </w:rPr>
        <w:t>___________________________</w:t>
      </w:r>
    </w:p>
    <w:p w14:paraId="38FBE27E" w14:textId="2B52DC8E" w:rsidR="009A05EE" w:rsidRPr="00DC7AB4" w:rsidRDefault="00E85BB9" w:rsidP="009A05EE">
      <w:pPr>
        <w:jc w:val="both"/>
        <w:rPr>
          <w:rFonts w:ascii="Arial" w:hAnsi="Arial" w:cs="Arial"/>
          <w:b/>
          <w:bCs/>
        </w:rPr>
      </w:pPr>
      <w:r>
        <w:rPr>
          <w:rFonts w:ascii="Arial" w:hAnsi="Arial" w:cs="Arial"/>
          <w:b/>
          <w:bCs/>
        </w:rPr>
        <w:t xml:space="preserve">LUZ ÁNGELA GONZÁLEZ GÓMEZ </w:t>
      </w:r>
    </w:p>
    <w:p w14:paraId="322CCF8B" w14:textId="33D696DC" w:rsidR="009A05EE" w:rsidRPr="00CE110D" w:rsidRDefault="009A05EE" w:rsidP="00DC7AB4">
      <w:pPr>
        <w:spacing w:after="0"/>
        <w:jc w:val="both"/>
        <w:rPr>
          <w:rFonts w:ascii="Arial" w:hAnsi="Arial" w:cs="Arial"/>
        </w:rPr>
      </w:pPr>
      <w:r w:rsidRPr="00CE110D">
        <w:rPr>
          <w:rFonts w:ascii="Arial" w:hAnsi="Arial" w:cs="Arial"/>
        </w:rPr>
        <w:t>Director</w:t>
      </w:r>
      <w:r w:rsidR="00E85BB9">
        <w:rPr>
          <w:rFonts w:ascii="Arial" w:hAnsi="Arial" w:cs="Arial"/>
        </w:rPr>
        <w:t>a</w:t>
      </w:r>
    </w:p>
    <w:p w14:paraId="7C22E42E" w14:textId="6D8BA6D2" w:rsidR="009A05EE" w:rsidRPr="00CE110D" w:rsidRDefault="009A05EE" w:rsidP="00DC7AB4">
      <w:pPr>
        <w:spacing w:after="0"/>
        <w:jc w:val="both"/>
        <w:rPr>
          <w:rFonts w:ascii="Arial" w:hAnsi="Arial" w:cs="Arial"/>
        </w:rPr>
      </w:pPr>
      <w:r w:rsidRPr="00CE110D">
        <w:rPr>
          <w:rFonts w:ascii="Arial" w:hAnsi="Arial" w:cs="Arial"/>
        </w:rPr>
        <w:t>Departamento Administrativo de Planeación</w:t>
      </w:r>
    </w:p>
    <w:p w14:paraId="5E4D7760" w14:textId="0BDABC9C" w:rsidR="00E800F4" w:rsidRPr="00CE110D" w:rsidRDefault="009A05EE" w:rsidP="00DC7AB4">
      <w:pPr>
        <w:spacing w:after="0"/>
        <w:jc w:val="both"/>
        <w:rPr>
          <w:rFonts w:ascii="Arial" w:hAnsi="Arial" w:cs="Arial"/>
        </w:rPr>
      </w:pPr>
      <w:r w:rsidRPr="00CE110D">
        <w:rPr>
          <w:rFonts w:ascii="Arial" w:hAnsi="Arial" w:cs="Arial"/>
        </w:rPr>
        <w:t>Alcaldía de Medellín</w:t>
      </w:r>
    </w:p>
    <w:sectPr w:rsidR="00E800F4" w:rsidRPr="00CE110D" w:rsidSect="00216026">
      <w:headerReference w:type="even" r:id="rId9"/>
      <w:headerReference w:type="default" r:id="rId10"/>
      <w:footerReference w:type="default" r:id="rId11"/>
      <w:pgSz w:w="12240" w:h="15840"/>
      <w:pgMar w:top="3119" w:right="1797" w:bottom="805" w:left="1797" w:header="425"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4256E" w14:textId="77777777" w:rsidR="003011D1" w:rsidRDefault="003011D1" w:rsidP="005838D1">
      <w:r>
        <w:separator/>
      </w:r>
    </w:p>
  </w:endnote>
  <w:endnote w:type="continuationSeparator" w:id="0">
    <w:p w14:paraId="33BCA4B1" w14:textId="77777777" w:rsidR="003011D1" w:rsidRDefault="003011D1" w:rsidP="0058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0DA1" w14:textId="77777777" w:rsidR="005838D1" w:rsidRDefault="005838D1" w:rsidP="005838D1">
    <w:pPr>
      <w:pStyle w:val="Footer"/>
      <w:ind w:hanging="1350"/>
    </w:pPr>
    <w:r>
      <w:rPr>
        <w:noProof/>
        <w:lang w:eastAsia="es-CO"/>
      </w:rPr>
      <w:drawing>
        <wp:inline distT="0" distB="0" distL="0" distR="0" wp14:anchorId="478420B8" wp14:editId="32E80963">
          <wp:extent cx="45719" cy="914375"/>
          <wp:effectExtent l="0" t="0" r="0" b="0"/>
          <wp:docPr id="2" name="Picture 5" descr="Macintosh HD:Users:davidsalazar:Desktop:PAPELERIA ALCALDIA:ARTE HOJA CARTA_Folder:Links:pata HOJA C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alazar:Desktop:PAPELERIA ALCALDIA:ARTE HOJA CARTA_Folder:Links:pata HOJA CARTA.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0000" r="-619"/>
                  <a:stretch/>
                </pic:blipFill>
                <pic:spPr bwMode="auto">
                  <a:xfrm>
                    <a:off x="0" y="0"/>
                    <a:ext cx="45756" cy="91511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A94FB" w14:textId="77777777" w:rsidR="003011D1" w:rsidRDefault="003011D1" w:rsidP="005838D1">
      <w:r>
        <w:separator/>
      </w:r>
    </w:p>
  </w:footnote>
  <w:footnote w:type="continuationSeparator" w:id="0">
    <w:p w14:paraId="70982E09" w14:textId="77777777" w:rsidR="003011D1" w:rsidRDefault="003011D1" w:rsidP="00583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942D5" w14:textId="77777777" w:rsidR="00DD540A" w:rsidRDefault="00000000">
    <w:pPr>
      <w:pStyle w:val="Header"/>
    </w:pPr>
    <w:r>
      <w:rPr>
        <w:noProof/>
        <w:lang w:eastAsia="es-CO"/>
      </w:rPr>
      <w:pict w14:anchorId="758ABD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20" o:spid="_x0000_s1025" type="#_x0000_t75" alt="" style="position:absolute;margin-left:0;margin-top:0;width:612.95pt;height:793.45pt;z-index:-251658240;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2369E" w14:textId="77777777" w:rsidR="005838D1" w:rsidRDefault="00892968" w:rsidP="00617FF8">
    <w:pPr>
      <w:pStyle w:val="Header"/>
      <w:tabs>
        <w:tab w:val="clear" w:pos="4320"/>
      </w:tabs>
      <w:ind w:firstLine="142"/>
      <w:jc w:val="center"/>
    </w:pPr>
    <w:r>
      <w:rPr>
        <w:noProof/>
        <w:lang w:eastAsia="es-CO"/>
      </w:rPr>
      <w:drawing>
        <wp:anchor distT="0" distB="0" distL="114300" distR="114300" simplePos="0" relativeHeight="251657216" behindDoc="1" locked="0" layoutInCell="1" allowOverlap="1" wp14:anchorId="669B3C6F" wp14:editId="6C6A5D24">
          <wp:simplePos x="0" y="0"/>
          <wp:positionH relativeFrom="margin">
            <wp:posOffset>-1198245</wp:posOffset>
          </wp:positionH>
          <wp:positionV relativeFrom="paragraph">
            <wp:posOffset>-269875</wp:posOffset>
          </wp:positionV>
          <wp:extent cx="7769353" cy="10054456"/>
          <wp:effectExtent l="0" t="0" r="317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7769353" cy="1005445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6F15"/>
    <w:multiLevelType w:val="multilevel"/>
    <w:tmpl w:val="8332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B577D"/>
    <w:multiLevelType w:val="multilevel"/>
    <w:tmpl w:val="52E0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5991"/>
    <w:multiLevelType w:val="multilevel"/>
    <w:tmpl w:val="BFD255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B14C6"/>
    <w:multiLevelType w:val="hybridMultilevel"/>
    <w:tmpl w:val="4154A79C"/>
    <w:lvl w:ilvl="0" w:tplc="21B48008">
      <w:start w:val="1"/>
      <w:numFmt w:val="bullet"/>
      <w:lvlText w:val="-"/>
      <w:lvlJc w:val="left"/>
      <w:pPr>
        <w:ind w:left="720" w:hanging="360"/>
      </w:pPr>
      <w:rPr>
        <w:rFonts w:ascii="Arial" w:eastAsiaTheme="minorHAnsi" w:hAnsi="Arial" w:cs="Arial" w:hint="default"/>
        <w:color w:val="333333"/>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E20593E"/>
    <w:multiLevelType w:val="hybridMultilevel"/>
    <w:tmpl w:val="F6523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A26FC9"/>
    <w:multiLevelType w:val="hybridMultilevel"/>
    <w:tmpl w:val="DF08CEA8"/>
    <w:lvl w:ilvl="0" w:tplc="EB0E1EBE">
      <w:start w:val="3"/>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1C020F"/>
    <w:multiLevelType w:val="hybridMultilevel"/>
    <w:tmpl w:val="4A2CEC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D13B12"/>
    <w:multiLevelType w:val="hybridMultilevel"/>
    <w:tmpl w:val="E94A461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407561"/>
    <w:multiLevelType w:val="hybridMultilevel"/>
    <w:tmpl w:val="C39E36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095651"/>
    <w:multiLevelType w:val="multilevel"/>
    <w:tmpl w:val="5974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F7CF6"/>
    <w:multiLevelType w:val="hybridMultilevel"/>
    <w:tmpl w:val="54269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293159"/>
    <w:multiLevelType w:val="hybridMultilevel"/>
    <w:tmpl w:val="07CA3F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DB664A6"/>
    <w:multiLevelType w:val="hybridMultilevel"/>
    <w:tmpl w:val="13AE7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750659"/>
    <w:multiLevelType w:val="hybridMultilevel"/>
    <w:tmpl w:val="775C6B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830C8C"/>
    <w:multiLevelType w:val="multilevel"/>
    <w:tmpl w:val="FFA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1B68DF"/>
    <w:multiLevelType w:val="hybridMultilevel"/>
    <w:tmpl w:val="EA844E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61207F"/>
    <w:multiLevelType w:val="hybridMultilevel"/>
    <w:tmpl w:val="B94E8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6C59FE"/>
    <w:multiLevelType w:val="hybridMultilevel"/>
    <w:tmpl w:val="5AAE2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8786997"/>
    <w:multiLevelType w:val="hybridMultilevel"/>
    <w:tmpl w:val="40D0CAF6"/>
    <w:lvl w:ilvl="0" w:tplc="240A0001">
      <w:start w:val="1"/>
      <w:numFmt w:val="bullet"/>
      <w:lvlText w:val=""/>
      <w:lvlJc w:val="left"/>
      <w:pPr>
        <w:ind w:left="782" w:hanging="360"/>
      </w:pPr>
      <w:rPr>
        <w:rFonts w:ascii="Symbol" w:hAnsi="Symbol" w:hint="default"/>
      </w:rPr>
    </w:lvl>
    <w:lvl w:ilvl="1" w:tplc="240A0003" w:tentative="1">
      <w:start w:val="1"/>
      <w:numFmt w:val="bullet"/>
      <w:lvlText w:val="o"/>
      <w:lvlJc w:val="left"/>
      <w:pPr>
        <w:ind w:left="1502" w:hanging="360"/>
      </w:pPr>
      <w:rPr>
        <w:rFonts w:ascii="Courier New" w:hAnsi="Courier New" w:cs="Courier New" w:hint="default"/>
      </w:rPr>
    </w:lvl>
    <w:lvl w:ilvl="2" w:tplc="240A0005" w:tentative="1">
      <w:start w:val="1"/>
      <w:numFmt w:val="bullet"/>
      <w:lvlText w:val=""/>
      <w:lvlJc w:val="left"/>
      <w:pPr>
        <w:ind w:left="2222" w:hanging="360"/>
      </w:pPr>
      <w:rPr>
        <w:rFonts w:ascii="Wingdings" w:hAnsi="Wingdings" w:hint="default"/>
      </w:rPr>
    </w:lvl>
    <w:lvl w:ilvl="3" w:tplc="240A0001" w:tentative="1">
      <w:start w:val="1"/>
      <w:numFmt w:val="bullet"/>
      <w:lvlText w:val=""/>
      <w:lvlJc w:val="left"/>
      <w:pPr>
        <w:ind w:left="2942" w:hanging="360"/>
      </w:pPr>
      <w:rPr>
        <w:rFonts w:ascii="Symbol" w:hAnsi="Symbol" w:hint="default"/>
      </w:rPr>
    </w:lvl>
    <w:lvl w:ilvl="4" w:tplc="240A0003" w:tentative="1">
      <w:start w:val="1"/>
      <w:numFmt w:val="bullet"/>
      <w:lvlText w:val="o"/>
      <w:lvlJc w:val="left"/>
      <w:pPr>
        <w:ind w:left="3662" w:hanging="360"/>
      </w:pPr>
      <w:rPr>
        <w:rFonts w:ascii="Courier New" w:hAnsi="Courier New" w:cs="Courier New" w:hint="default"/>
      </w:rPr>
    </w:lvl>
    <w:lvl w:ilvl="5" w:tplc="240A0005" w:tentative="1">
      <w:start w:val="1"/>
      <w:numFmt w:val="bullet"/>
      <w:lvlText w:val=""/>
      <w:lvlJc w:val="left"/>
      <w:pPr>
        <w:ind w:left="4382" w:hanging="360"/>
      </w:pPr>
      <w:rPr>
        <w:rFonts w:ascii="Wingdings" w:hAnsi="Wingdings" w:hint="default"/>
      </w:rPr>
    </w:lvl>
    <w:lvl w:ilvl="6" w:tplc="240A0001" w:tentative="1">
      <w:start w:val="1"/>
      <w:numFmt w:val="bullet"/>
      <w:lvlText w:val=""/>
      <w:lvlJc w:val="left"/>
      <w:pPr>
        <w:ind w:left="5102" w:hanging="360"/>
      </w:pPr>
      <w:rPr>
        <w:rFonts w:ascii="Symbol" w:hAnsi="Symbol" w:hint="default"/>
      </w:rPr>
    </w:lvl>
    <w:lvl w:ilvl="7" w:tplc="240A0003" w:tentative="1">
      <w:start w:val="1"/>
      <w:numFmt w:val="bullet"/>
      <w:lvlText w:val="o"/>
      <w:lvlJc w:val="left"/>
      <w:pPr>
        <w:ind w:left="5822" w:hanging="360"/>
      </w:pPr>
      <w:rPr>
        <w:rFonts w:ascii="Courier New" w:hAnsi="Courier New" w:cs="Courier New" w:hint="default"/>
      </w:rPr>
    </w:lvl>
    <w:lvl w:ilvl="8" w:tplc="240A0005" w:tentative="1">
      <w:start w:val="1"/>
      <w:numFmt w:val="bullet"/>
      <w:lvlText w:val=""/>
      <w:lvlJc w:val="left"/>
      <w:pPr>
        <w:ind w:left="6542" w:hanging="360"/>
      </w:pPr>
      <w:rPr>
        <w:rFonts w:ascii="Wingdings" w:hAnsi="Wingdings" w:hint="default"/>
      </w:rPr>
    </w:lvl>
  </w:abstractNum>
  <w:abstractNum w:abstractNumId="19" w15:restartNumberingAfterBreak="0">
    <w:nsid w:val="49905E88"/>
    <w:multiLevelType w:val="hybridMultilevel"/>
    <w:tmpl w:val="9EDE2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215259D"/>
    <w:multiLevelType w:val="hybridMultilevel"/>
    <w:tmpl w:val="491E5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6F528D"/>
    <w:multiLevelType w:val="hybridMultilevel"/>
    <w:tmpl w:val="6840DC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184A63"/>
    <w:multiLevelType w:val="hybridMultilevel"/>
    <w:tmpl w:val="FD0083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A48538A"/>
    <w:multiLevelType w:val="multilevel"/>
    <w:tmpl w:val="502E75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E0A0B"/>
    <w:multiLevelType w:val="multilevel"/>
    <w:tmpl w:val="002C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E605A2"/>
    <w:multiLevelType w:val="hybridMultilevel"/>
    <w:tmpl w:val="FB3CD3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7347D7C"/>
    <w:multiLevelType w:val="hybridMultilevel"/>
    <w:tmpl w:val="20584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D7B472D"/>
    <w:multiLevelType w:val="hybridMultilevel"/>
    <w:tmpl w:val="9F40D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C3D0F60"/>
    <w:multiLevelType w:val="multilevel"/>
    <w:tmpl w:val="5052DF5E"/>
    <w:lvl w:ilvl="0">
      <w:start w:val="1"/>
      <w:numFmt w:val="decimal"/>
      <w:lvlText w:val="%1."/>
      <w:lvlJc w:val="left"/>
      <w:pPr>
        <w:ind w:left="720" w:hanging="360"/>
      </w:pPr>
      <w:rPr>
        <w:rFonts w:ascii="Arial" w:eastAsia="Calibri"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7D143291"/>
    <w:multiLevelType w:val="multilevel"/>
    <w:tmpl w:val="5B22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951608">
    <w:abstractNumId w:val="3"/>
  </w:num>
  <w:num w:numId="2" w16cid:durableId="954139723">
    <w:abstractNumId w:val="26"/>
  </w:num>
  <w:num w:numId="3" w16cid:durableId="95487691">
    <w:abstractNumId w:val="5"/>
  </w:num>
  <w:num w:numId="4" w16cid:durableId="2112969658">
    <w:abstractNumId w:val="18"/>
  </w:num>
  <w:num w:numId="5" w16cid:durableId="1625884127">
    <w:abstractNumId w:val="28"/>
  </w:num>
  <w:num w:numId="6" w16cid:durableId="1672172816">
    <w:abstractNumId w:val="21"/>
  </w:num>
  <w:num w:numId="7" w16cid:durableId="29185907">
    <w:abstractNumId w:val="7"/>
  </w:num>
  <w:num w:numId="8" w16cid:durableId="1767385863">
    <w:abstractNumId w:val="25"/>
  </w:num>
  <w:num w:numId="9" w16cid:durableId="1919822108">
    <w:abstractNumId w:val="6"/>
  </w:num>
  <w:num w:numId="10" w16cid:durableId="1568150658">
    <w:abstractNumId w:val="11"/>
  </w:num>
  <w:num w:numId="11" w16cid:durableId="1877501494">
    <w:abstractNumId w:val="17"/>
  </w:num>
  <w:num w:numId="12" w16cid:durableId="1648247516">
    <w:abstractNumId w:val="23"/>
  </w:num>
  <w:num w:numId="13" w16cid:durableId="1490170915">
    <w:abstractNumId w:val="14"/>
  </w:num>
  <w:num w:numId="14" w16cid:durableId="773208199">
    <w:abstractNumId w:val="2"/>
  </w:num>
  <w:num w:numId="15" w16cid:durableId="1204633568">
    <w:abstractNumId w:val="9"/>
  </w:num>
  <w:num w:numId="16" w16cid:durableId="1799836051">
    <w:abstractNumId w:val="29"/>
  </w:num>
  <w:num w:numId="17" w16cid:durableId="1046757607">
    <w:abstractNumId w:val="24"/>
  </w:num>
  <w:num w:numId="18" w16cid:durableId="1372607674">
    <w:abstractNumId w:val="0"/>
  </w:num>
  <w:num w:numId="19" w16cid:durableId="824509624">
    <w:abstractNumId w:val="15"/>
  </w:num>
  <w:num w:numId="20" w16cid:durableId="764109319">
    <w:abstractNumId w:val="19"/>
  </w:num>
  <w:num w:numId="21" w16cid:durableId="1723821485">
    <w:abstractNumId w:val="22"/>
  </w:num>
  <w:num w:numId="22" w16cid:durableId="1836217256">
    <w:abstractNumId w:val="20"/>
  </w:num>
  <w:num w:numId="23" w16cid:durableId="297608451">
    <w:abstractNumId w:val="12"/>
  </w:num>
  <w:num w:numId="24" w16cid:durableId="1839418736">
    <w:abstractNumId w:val="8"/>
  </w:num>
  <w:num w:numId="25" w16cid:durableId="1777866227">
    <w:abstractNumId w:val="13"/>
  </w:num>
  <w:num w:numId="26" w16cid:durableId="70584680">
    <w:abstractNumId w:val="16"/>
  </w:num>
  <w:num w:numId="27" w16cid:durableId="1643268095">
    <w:abstractNumId w:val="4"/>
  </w:num>
  <w:num w:numId="28" w16cid:durableId="1488325341">
    <w:abstractNumId w:val="10"/>
  </w:num>
  <w:num w:numId="29" w16cid:durableId="1833835221">
    <w:abstractNumId w:val="27"/>
  </w:num>
  <w:num w:numId="30" w16cid:durableId="1910193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7F"/>
    <w:rsid w:val="0000354B"/>
    <w:rsid w:val="00017A3D"/>
    <w:rsid w:val="00024B99"/>
    <w:rsid w:val="00033C22"/>
    <w:rsid w:val="00067751"/>
    <w:rsid w:val="000744CE"/>
    <w:rsid w:val="00092423"/>
    <w:rsid w:val="000B73B3"/>
    <w:rsid w:val="000C7EF4"/>
    <w:rsid w:val="000E2380"/>
    <w:rsid w:val="000F63FE"/>
    <w:rsid w:val="001058D2"/>
    <w:rsid w:val="00107C99"/>
    <w:rsid w:val="00112006"/>
    <w:rsid w:val="001171A6"/>
    <w:rsid w:val="00121001"/>
    <w:rsid w:val="00137D37"/>
    <w:rsid w:val="001418C1"/>
    <w:rsid w:val="00144720"/>
    <w:rsid w:val="00152CB4"/>
    <w:rsid w:val="001652C3"/>
    <w:rsid w:val="00167F16"/>
    <w:rsid w:val="001756AE"/>
    <w:rsid w:val="00177A08"/>
    <w:rsid w:val="00190056"/>
    <w:rsid w:val="001B108F"/>
    <w:rsid w:val="001B2A34"/>
    <w:rsid w:val="001C4696"/>
    <w:rsid w:val="001D0D1D"/>
    <w:rsid w:val="001D28B3"/>
    <w:rsid w:val="001D7C73"/>
    <w:rsid w:val="001D7EE6"/>
    <w:rsid w:val="001E0403"/>
    <w:rsid w:val="00202671"/>
    <w:rsid w:val="00202D86"/>
    <w:rsid w:val="00211B57"/>
    <w:rsid w:val="00215389"/>
    <w:rsid w:val="002159FB"/>
    <w:rsid w:val="00216026"/>
    <w:rsid w:val="002207F2"/>
    <w:rsid w:val="00222A9E"/>
    <w:rsid w:val="002403C5"/>
    <w:rsid w:val="002417BA"/>
    <w:rsid w:val="0026516A"/>
    <w:rsid w:val="00280B5F"/>
    <w:rsid w:val="00280EA5"/>
    <w:rsid w:val="00285E5C"/>
    <w:rsid w:val="00286123"/>
    <w:rsid w:val="002B4605"/>
    <w:rsid w:val="002C6ACD"/>
    <w:rsid w:val="002D3DA2"/>
    <w:rsid w:val="002E00FC"/>
    <w:rsid w:val="002F3A93"/>
    <w:rsid w:val="002F506E"/>
    <w:rsid w:val="003011D1"/>
    <w:rsid w:val="00302A6D"/>
    <w:rsid w:val="00311421"/>
    <w:rsid w:val="0031437C"/>
    <w:rsid w:val="00316FCE"/>
    <w:rsid w:val="00321348"/>
    <w:rsid w:val="00324D79"/>
    <w:rsid w:val="00326FF8"/>
    <w:rsid w:val="003309F3"/>
    <w:rsid w:val="00340C9F"/>
    <w:rsid w:val="00375CE3"/>
    <w:rsid w:val="00384553"/>
    <w:rsid w:val="00384BCB"/>
    <w:rsid w:val="00385A20"/>
    <w:rsid w:val="003A40E6"/>
    <w:rsid w:val="003A4FCA"/>
    <w:rsid w:val="003A6412"/>
    <w:rsid w:val="003A749B"/>
    <w:rsid w:val="003B25EB"/>
    <w:rsid w:val="003B27C5"/>
    <w:rsid w:val="003C310E"/>
    <w:rsid w:val="003D220C"/>
    <w:rsid w:val="003D2B42"/>
    <w:rsid w:val="003E4461"/>
    <w:rsid w:val="00404B0B"/>
    <w:rsid w:val="00405C0A"/>
    <w:rsid w:val="00422C17"/>
    <w:rsid w:val="004231DC"/>
    <w:rsid w:val="0042347D"/>
    <w:rsid w:val="004468C5"/>
    <w:rsid w:val="00482B31"/>
    <w:rsid w:val="00482E8D"/>
    <w:rsid w:val="00491907"/>
    <w:rsid w:val="004930F3"/>
    <w:rsid w:val="004A1063"/>
    <w:rsid w:val="004A6627"/>
    <w:rsid w:val="004C3D22"/>
    <w:rsid w:val="004C4BF2"/>
    <w:rsid w:val="004C50AC"/>
    <w:rsid w:val="004E09A7"/>
    <w:rsid w:val="004F4F2B"/>
    <w:rsid w:val="004F73D5"/>
    <w:rsid w:val="005047ED"/>
    <w:rsid w:val="00507D7D"/>
    <w:rsid w:val="005102B0"/>
    <w:rsid w:val="005171B5"/>
    <w:rsid w:val="00537081"/>
    <w:rsid w:val="00547D3D"/>
    <w:rsid w:val="0055137C"/>
    <w:rsid w:val="00556A47"/>
    <w:rsid w:val="00556A6F"/>
    <w:rsid w:val="005642FD"/>
    <w:rsid w:val="00570E89"/>
    <w:rsid w:val="00581D06"/>
    <w:rsid w:val="005838D1"/>
    <w:rsid w:val="005A3562"/>
    <w:rsid w:val="005B05D9"/>
    <w:rsid w:val="005C255B"/>
    <w:rsid w:val="005F6643"/>
    <w:rsid w:val="0060155C"/>
    <w:rsid w:val="006016E9"/>
    <w:rsid w:val="00616053"/>
    <w:rsid w:val="00617FF8"/>
    <w:rsid w:val="00633FA4"/>
    <w:rsid w:val="00635D56"/>
    <w:rsid w:val="00672895"/>
    <w:rsid w:val="006813F1"/>
    <w:rsid w:val="00691F66"/>
    <w:rsid w:val="0069636C"/>
    <w:rsid w:val="006A15B0"/>
    <w:rsid w:val="006B1D7E"/>
    <w:rsid w:val="006C03A2"/>
    <w:rsid w:val="006D1EBA"/>
    <w:rsid w:val="006E1F30"/>
    <w:rsid w:val="00700C72"/>
    <w:rsid w:val="00700D10"/>
    <w:rsid w:val="00716AA4"/>
    <w:rsid w:val="00722F75"/>
    <w:rsid w:val="00725837"/>
    <w:rsid w:val="00731FB4"/>
    <w:rsid w:val="00733F84"/>
    <w:rsid w:val="00735DDA"/>
    <w:rsid w:val="00741F31"/>
    <w:rsid w:val="007471BF"/>
    <w:rsid w:val="00764C75"/>
    <w:rsid w:val="00790E62"/>
    <w:rsid w:val="007C65A8"/>
    <w:rsid w:val="007F7321"/>
    <w:rsid w:val="00807AA0"/>
    <w:rsid w:val="00822B69"/>
    <w:rsid w:val="00823F21"/>
    <w:rsid w:val="00825750"/>
    <w:rsid w:val="00834B2A"/>
    <w:rsid w:val="00874F86"/>
    <w:rsid w:val="00891450"/>
    <w:rsid w:val="00892968"/>
    <w:rsid w:val="0089701C"/>
    <w:rsid w:val="008A3F26"/>
    <w:rsid w:val="008B1778"/>
    <w:rsid w:val="008B69A1"/>
    <w:rsid w:val="008D6D20"/>
    <w:rsid w:val="008D75DB"/>
    <w:rsid w:val="008E7BBF"/>
    <w:rsid w:val="008F0BF4"/>
    <w:rsid w:val="008F0D92"/>
    <w:rsid w:val="008F3E36"/>
    <w:rsid w:val="008F7FBF"/>
    <w:rsid w:val="00902884"/>
    <w:rsid w:val="009235BB"/>
    <w:rsid w:val="009304A7"/>
    <w:rsid w:val="0094110F"/>
    <w:rsid w:val="00960F89"/>
    <w:rsid w:val="0096725A"/>
    <w:rsid w:val="00976D15"/>
    <w:rsid w:val="00982D95"/>
    <w:rsid w:val="009865EE"/>
    <w:rsid w:val="009A05EE"/>
    <w:rsid w:val="009A11C8"/>
    <w:rsid w:val="009A33DE"/>
    <w:rsid w:val="009A5C2E"/>
    <w:rsid w:val="009B4CC0"/>
    <w:rsid w:val="009C3BF2"/>
    <w:rsid w:val="009D7A3D"/>
    <w:rsid w:val="009E1AC8"/>
    <w:rsid w:val="009F1B18"/>
    <w:rsid w:val="009F68ED"/>
    <w:rsid w:val="00A029D3"/>
    <w:rsid w:val="00A059E6"/>
    <w:rsid w:val="00A2582C"/>
    <w:rsid w:val="00A31AE5"/>
    <w:rsid w:val="00A362CE"/>
    <w:rsid w:val="00A42294"/>
    <w:rsid w:val="00A446D7"/>
    <w:rsid w:val="00A503E0"/>
    <w:rsid w:val="00A576E9"/>
    <w:rsid w:val="00A63BF1"/>
    <w:rsid w:val="00A73125"/>
    <w:rsid w:val="00A76DE5"/>
    <w:rsid w:val="00A87322"/>
    <w:rsid w:val="00AA5773"/>
    <w:rsid w:val="00AA61BA"/>
    <w:rsid w:val="00AB5CF5"/>
    <w:rsid w:val="00AC25AD"/>
    <w:rsid w:val="00AC67F4"/>
    <w:rsid w:val="00AD3BA8"/>
    <w:rsid w:val="00AD57E0"/>
    <w:rsid w:val="00AE7EAC"/>
    <w:rsid w:val="00AF350A"/>
    <w:rsid w:val="00AF5815"/>
    <w:rsid w:val="00B0451D"/>
    <w:rsid w:val="00B1268D"/>
    <w:rsid w:val="00B23E4D"/>
    <w:rsid w:val="00B404EB"/>
    <w:rsid w:val="00B52F08"/>
    <w:rsid w:val="00B5593F"/>
    <w:rsid w:val="00B56EE7"/>
    <w:rsid w:val="00B74EAB"/>
    <w:rsid w:val="00B777FC"/>
    <w:rsid w:val="00B8612D"/>
    <w:rsid w:val="00BA2F3A"/>
    <w:rsid w:val="00BC1D43"/>
    <w:rsid w:val="00BD3083"/>
    <w:rsid w:val="00BE09E7"/>
    <w:rsid w:val="00BF2CAD"/>
    <w:rsid w:val="00C03F12"/>
    <w:rsid w:val="00C271C6"/>
    <w:rsid w:val="00C43E4D"/>
    <w:rsid w:val="00C450BE"/>
    <w:rsid w:val="00C45C1B"/>
    <w:rsid w:val="00C5269E"/>
    <w:rsid w:val="00C56C61"/>
    <w:rsid w:val="00C633AF"/>
    <w:rsid w:val="00C821DA"/>
    <w:rsid w:val="00C871E0"/>
    <w:rsid w:val="00CA3EB2"/>
    <w:rsid w:val="00CC28A1"/>
    <w:rsid w:val="00CC5EF3"/>
    <w:rsid w:val="00CD53CE"/>
    <w:rsid w:val="00CD5E36"/>
    <w:rsid w:val="00CD7333"/>
    <w:rsid w:val="00CE110D"/>
    <w:rsid w:val="00CF1DF2"/>
    <w:rsid w:val="00D00EF0"/>
    <w:rsid w:val="00D02DF1"/>
    <w:rsid w:val="00D31EC0"/>
    <w:rsid w:val="00D37AED"/>
    <w:rsid w:val="00D42867"/>
    <w:rsid w:val="00D462CB"/>
    <w:rsid w:val="00D56E58"/>
    <w:rsid w:val="00D82F76"/>
    <w:rsid w:val="00D9071D"/>
    <w:rsid w:val="00DA3229"/>
    <w:rsid w:val="00DB1FFD"/>
    <w:rsid w:val="00DB6103"/>
    <w:rsid w:val="00DC343B"/>
    <w:rsid w:val="00DC5F34"/>
    <w:rsid w:val="00DC7AB4"/>
    <w:rsid w:val="00DD0CFC"/>
    <w:rsid w:val="00DD540A"/>
    <w:rsid w:val="00DF02EA"/>
    <w:rsid w:val="00DF266E"/>
    <w:rsid w:val="00DF3520"/>
    <w:rsid w:val="00E02481"/>
    <w:rsid w:val="00E0386C"/>
    <w:rsid w:val="00E1200F"/>
    <w:rsid w:val="00E14F86"/>
    <w:rsid w:val="00E340FF"/>
    <w:rsid w:val="00E36C29"/>
    <w:rsid w:val="00E43C4D"/>
    <w:rsid w:val="00E67297"/>
    <w:rsid w:val="00E72853"/>
    <w:rsid w:val="00E747EE"/>
    <w:rsid w:val="00E76B67"/>
    <w:rsid w:val="00E800F4"/>
    <w:rsid w:val="00E81D6A"/>
    <w:rsid w:val="00E8389B"/>
    <w:rsid w:val="00E85BB9"/>
    <w:rsid w:val="00E9021F"/>
    <w:rsid w:val="00E90EFB"/>
    <w:rsid w:val="00E92B84"/>
    <w:rsid w:val="00EA4216"/>
    <w:rsid w:val="00EC457A"/>
    <w:rsid w:val="00ED4D82"/>
    <w:rsid w:val="00EF2A7F"/>
    <w:rsid w:val="00EF4431"/>
    <w:rsid w:val="00F14639"/>
    <w:rsid w:val="00F36A6D"/>
    <w:rsid w:val="00F50A25"/>
    <w:rsid w:val="00F53237"/>
    <w:rsid w:val="00F55502"/>
    <w:rsid w:val="00F629A7"/>
    <w:rsid w:val="00F62D3A"/>
    <w:rsid w:val="00F75191"/>
    <w:rsid w:val="00F778C5"/>
    <w:rsid w:val="00F77C3E"/>
    <w:rsid w:val="00F95149"/>
    <w:rsid w:val="00F95C79"/>
    <w:rsid w:val="00FA221A"/>
    <w:rsid w:val="00FB4C16"/>
    <w:rsid w:val="00FC0644"/>
    <w:rsid w:val="00FC708E"/>
    <w:rsid w:val="00FD37D5"/>
    <w:rsid w:val="00FE7893"/>
    <w:rsid w:val="00FF0405"/>
    <w:rsid w:val="00FF345B"/>
    <w:rsid w:val="00FF7C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DA8217"/>
  <w15:chartTrackingRefBased/>
  <w15:docId w15:val="{CD1E751E-685C-4615-B1B7-A946DC40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7F"/>
    <w:pPr>
      <w:spacing w:after="160" w:line="259" w:lineRule="auto"/>
    </w:pPr>
    <w:rPr>
      <w:sz w:val="22"/>
      <w:szCs w:val="22"/>
      <w:lang w:val="es-CO"/>
    </w:rPr>
  </w:style>
  <w:style w:type="paragraph" w:styleId="Heading2">
    <w:name w:val="heading 2"/>
    <w:basedOn w:val="Normal"/>
    <w:next w:val="Normal"/>
    <w:link w:val="Heading2Char"/>
    <w:uiPriority w:val="9"/>
    <w:semiHidden/>
    <w:unhideWhenUsed/>
    <w:qFormat/>
    <w:rsid w:val="00211B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C4696"/>
    <w:pPr>
      <w:spacing w:before="100" w:beforeAutospacing="1" w:after="100" w:afterAutospacing="1"/>
      <w:outlineLvl w:val="2"/>
    </w:pPr>
    <w:rPr>
      <w:rFonts w:ascii="Times New Roman" w:hAnsi="Times New Roman" w:cs="Times New Roman"/>
      <w:b/>
      <w:bCs/>
      <w:sz w:val="27"/>
      <w:szCs w:val="27"/>
      <w:lang w:val="es-ES_tradnl"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8D1"/>
    <w:pPr>
      <w:tabs>
        <w:tab w:val="center" w:pos="4320"/>
        <w:tab w:val="right" w:pos="8640"/>
      </w:tabs>
    </w:pPr>
    <w:rPr>
      <w:sz w:val="24"/>
      <w:szCs w:val="24"/>
    </w:rPr>
  </w:style>
  <w:style w:type="character" w:customStyle="1" w:styleId="HeaderChar">
    <w:name w:val="Header Char"/>
    <w:basedOn w:val="DefaultParagraphFont"/>
    <w:link w:val="Header"/>
    <w:uiPriority w:val="99"/>
    <w:rsid w:val="005838D1"/>
  </w:style>
  <w:style w:type="paragraph" w:styleId="Footer">
    <w:name w:val="footer"/>
    <w:basedOn w:val="Normal"/>
    <w:link w:val="FooterChar"/>
    <w:uiPriority w:val="99"/>
    <w:unhideWhenUsed/>
    <w:rsid w:val="005838D1"/>
    <w:pPr>
      <w:tabs>
        <w:tab w:val="center" w:pos="4320"/>
        <w:tab w:val="right" w:pos="8640"/>
      </w:tabs>
    </w:pPr>
    <w:rPr>
      <w:sz w:val="24"/>
      <w:szCs w:val="24"/>
    </w:rPr>
  </w:style>
  <w:style w:type="character" w:customStyle="1" w:styleId="FooterChar">
    <w:name w:val="Footer Char"/>
    <w:basedOn w:val="DefaultParagraphFont"/>
    <w:link w:val="Footer"/>
    <w:uiPriority w:val="99"/>
    <w:rsid w:val="005838D1"/>
  </w:style>
  <w:style w:type="paragraph" w:styleId="BalloonText">
    <w:name w:val="Balloon Text"/>
    <w:basedOn w:val="Normal"/>
    <w:link w:val="BalloonTextChar"/>
    <w:uiPriority w:val="99"/>
    <w:semiHidden/>
    <w:unhideWhenUsed/>
    <w:rsid w:val="005838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8D1"/>
    <w:rPr>
      <w:rFonts w:ascii="Lucida Grande" w:hAnsi="Lucida Grande" w:cs="Lucida Grande"/>
      <w:sz w:val="18"/>
      <w:szCs w:val="18"/>
    </w:rPr>
  </w:style>
  <w:style w:type="paragraph" w:styleId="NormalWeb">
    <w:name w:val="Normal (Web)"/>
    <w:basedOn w:val="Normal"/>
    <w:uiPriority w:val="99"/>
    <w:semiHidden/>
    <w:unhideWhenUsed/>
    <w:rsid w:val="00152CB4"/>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DB61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103"/>
    <w:rPr>
      <w:rFonts w:asciiTheme="majorHAnsi" w:eastAsiaTheme="majorEastAsia" w:hAnsiTheme="majorHAnsi" w:cstheme="majorBidi"/>
      <w:spacing w:val="-10"/>
      <w:kern w:val="28"/>
      <w:sz w:val="56"/>
      <w:szCs w:val="56"/>
      <w:lang w:val="es-CO" w:eastAsia="es-CO"/>
    </w:rPr>
  </w:style>
  <w:style w:type="character" w:customStyle="1" w:styleId="Heading3Char">
    <w:name w:val="Heading 3 Char"/>
    <w:basedOn w:val="DefaultParagraphFont"/>
    <w:link w:val="Heading3"/>
    <w:uiPriority w:val="9"/>
    <w:rsid w:val="001C4696"/>
    <w:rPr>
      <w:rFonts w:ascii="Times New Roman" w:hAnsi="Times New Roman" w:cs="Times New Roman"/>
      <w:b/>
      <w:bCs/>
      <w:sz w:val="27"/>
      <w:szCs w:val="27"/>
      <w:lang w:val="es-ES_tradnl" w:eastAsia="es-ES_tradnl"/>
    </w:rPr>
  </w:style>
  <w:style w:type="paragraph" w:styleId="ListParagraph">
    <w:name w:val="List Paragraph"/>
    <w:aliases w:val="Bolita,Guión,Viñeta 2,BOLA,Párrafo de lista21,Titulo 8,Párrafo de lista3,HOJA,Párrafo encimadas,Colorful List Accent 1,Colorful List - Accent 11,BOLADEF,Bola,Párrafo de lista31,BOLITA,Párrafo de lista1,viñetas1,Figuras"/>
    <w:basedOn w:val="Normal"/>
    <w:link w:val="ListParagraphChar"/>
    <w:uiPriority w:val="34"/>
    <w:qFormat/>
    <w:rsid w:val="00EF2A7F"/>
    <w:pPr>
      <w:ind w:left="720"/>
      <w:contextualSpacing/>
    </w:pPr>
  </w:style>
  <w:style w:type="character" w:customStyle="1" w:styleId="color15">
    <w:name w:val="color_15"/>
    <w:basedOn w:val="DefaultParagraphFont"/>
    <w:rsid w:val="00EF2A7F"/>
  </w:style>
  <w:style w:type="paragraph" w:customStyle="1" w:styleId="font9">
    <w:name w:val="font_9"/>
    <w:basedOn w:val="Normal"/>
    <w:rsid w:val="00EF2A7F"/>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eGrid">
    <w:name w:val="Table Grid"/>
    <w:basedOn w:val="TableNormal"/>
    <w:uiPriority w:val="39"/>
    <w:rsid w:val="00EF2A7F"/>
    <w:rPr>
      <w:sz w:val="22"/>
      <w:szCs w:val="22"/>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2A7F"/>
    <w:rPr>
      <w:b/>
      <w:bCs/>
    </w:rPr>
  </w:style>
  <w:style w:type="character" w:customStyle="1" w:styleId="ListParagraphChar">
    <w:name w:val="List Paragraph Char"/>
    <w:aliases w:val="Bolita Char,Guión Char,Viñeta 2 Char,BOLA Char,Párrafo de lista21 Char,Titulo 8 Char,Párrafo de lista3 Char,HOJA Char,Párrafo encimadas Char,Colorful List Accent 1 Char,Colorful List - Accent 11 Char,BOLADEF Char,Bola Char"/>
    <w:link w:val="ListParagraph"/>
    <w:uiPriority w:val="34"/>
    <w:locked/>
    <w:rsid w:val="00405C0A"/>
    <w:rPr>
      <w:sz w:val="22"/>
      <w:szCs w:val="22"/>
      <w:lang w:val="es-CO"/>
    </w:rPr>
  </w:style>
  <w:style w:type="paragraph" w:styleId="BodyText">
    <w:name w:val="Body Text"/>
    <w:basedOn w:val="Normal"/>
    <w:link w:val="BodyTextChar"/>
    <w:uiPriority w:val="1"/>
    <w:qFormat/>
    <w:rsid w:val="00405C0A"/>
    <w:pPr>
      <w:widowControl w:val="0"/>
      <w:autoSpaceDE w:val="0"/>
      <w:autoSpaceDN w:val="0"/>
      <w:spacing w:after="0" w:line="240" w:lineRule="auto"/>
    </w:pPr>
    <w:rPr>
      <w:rFonts w:ascii="Arial MT" w:eastAsia="Arial MT" w:hAnsi="Arial MT" w:cs="Arial MT"/>
      <w:sz w:val="24"/>
      <w:szCs w:val="24"/>
      <w:lang w:val="es-ES"/>
    </w:rPr>
  </w:style>
  <w:style w:type="character" w:customStyle="1" w:styleId="BodyTextChar">
    <w:name w:val="Body Text Char"/>
    <w:basedOn w:val="DefaultParagraphFont"/>
    <w:link w:val="BodyText"/>
    <w:uiPriority w:val="1"/>
    <w:rsid w:val="00405C0A"/>
    <w:rPr>
      <w:rFonts w:ascii="Arial MT" w:eastAsia="Arial MT" w:hAnsi="Arial MT" w:cs="Arial MT"/>
      <w:lang w:val="es-ES"/>
    </w:rPr>
  </w:style>
  <w:style w:type="paragraph" w:customStyle="1" w:styleId="m5750403048254396148msolistparagraph">
    <w:name w:val="m_5750403048254396148msolistparagraph"/>
    <w:basedOn w:val="Normal"/>
    <w:rsid w:val="00405C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482E8D"/>
    <w:rPr>
      <w:color w:val="0000FF" w:themeColor="hyperlink"/>
      <w:u w:val="single"/>
    </w:rPr>
  </w:style>
  <w:style w:type="character" w:customStyle="1" w:styleId="Mencinsinresolver1">
    <w:name w:val="Mención sin resolver1"/>
    <w:basedOn w:val="DefaultParagraphFont"/>
    <w:uiPriority w:val="99"/>
    <w:semiHidden/>
    <w:unhideWhenUsed/>
    <w:rsid w:val="00482E8D"/>
    <w:rPr>
      <w:color w:val="605E5C"/>
      <w:shd w:val="clear" w:color="auto" w:fill="E1DFDD"/>
    </w:rPr>
  </w:style>
  <w:style w:type="paragraph" w:styleId="NoSpacing">
    <w:name w:val="No Spacing"/>
    <w:uiPriority w:val="1"/>
    <w:qFormat/>
    <w:rsid w:val="00FF7CC4"/>
    <w:rPr>
      <w:sz w:val="22"/>
      <w:szCs w:val="22"/>
      <w:lang w:val="es-CO"/>
    </w:rPr>
  </w:style>
  <w:style w:type="paragraph" w:styleId="Revision">
    <w:name w:val="Revision"/>
    <w:hidden/>
    <w:uiPriority w:val="99"/>
    <w:semiHidden/>
    <w:rsid w:val="000E2380"/>
    <w:rPr>
      <w:sz w:val="22"/>
      <w:szCs w:val="22"/>
      <w:lang w:val="es-CO"/>
    </w:rPr>
  </w:style>
  <w:style w:type="character" w:styleId="CommentReference">
    <w:name w:val="annotation reference"/>
    <w:basedOn w:val="DefaultParagraphFont"/>
    <w:uiPriority w:val="99"/>
    <w:semiHidden/>
    <w:unhideWhenUsed/>
    <w:rsid w:val="00B5593F"/>
    <w:rPr>
      <w:sz w:val="16"/>
      <w:szCs w:val="16"/>
    </w:rPr>
  </w:style>
  <w:style w:type="paragraph" w:styleId="CommentText">
    <w:name w:val="annotation text"/>
    <w:basedOn w:val="Normal"/>
    <w:link w:val="CommentTextChar"/>
    <w:uiPriority w:val="99"/>
    <w:semiHidden/>
    <w:unhideWhenUsed/>
    <w:rsid w:val="00B5593F"/>
    <w:pPr>
      <w:spacing w:line="240" w:lineRule="auto"/>
    </w:pPr>
    <w:rPr>
      <w:sz w:val="20"/>
      <w:szCs w:val="20"/>
    </w:rPr>
  </w:style>
  <w:style w:type="character" w:customStyle="1" w:styleId="CommentTextChar">
    <w:name w:val="Comment Text Char"/>
    <w:basedOn w:val="DefaultParagraphFont"/>
    <w:link w:val="CommentText"/>
    <w:uiPriority w:val="99"/>
    <w:semiHidden/>
    <w:rsid w:val="00B5593F"/>
    <w:rPr>
      <w:sz w:val="20"/>
      <w:szCs w:val="20"/>
      <w:lang w:val="es-CO"/>
    </w:rPr>
  </w:style>
  <w:style w:type="paragraph" w:styleId="CommentSubject">
    <w:name w:val="annotation subject"/>
    <w:basedOn w:val="CommentText"/>
    <w:next w:val="CommentText"/>
    <w:link w:val="CommentSubjectChar"/>
    <w:uiPriority w:val="99"/>
    <w:semiHidden/>
    <w:unhideWhenUsed/>
    <w:rsid w:val="00B5593F"/>
    <w:rPr>
      <w:b/>
      <w:bCs/>
    </w:rPr>
  </w:style>
  <w:style w:type="character" w:customStyle="1" w:styleId="CommentSubjectChar">
    <w:name w:val="Comment Subject Char"/>
    <w:basedOn w:val="CommentTextChar"/>
    <w:link w:val="CommentSubject"/>
    <w:uiPriority w:val="99"/>
    <w:semiHidden/>
    <w:rsid w:val="00B5593F"/>
    <w:rPr>
      <w:b/>
      <w:bCs/>
      <w:sz w:val="20"/>
      <w:szCs w:val="20"/>
      <w:lang w:val="es-CO"/>
    </w:rPr>
  </w:style>
  <w:style w:type="character" w:customStyle="1" w:styleId="Heading2Char">
    <w:name w:val="Heading 2 Char"/>
    <w:basedOn w:val="DefaultParagraphFont"/>
    <w:link w:val="Heading2"/>
    <w:uiPriority w:val="9"/>
    <w:semiHidden/>
    <w:rsid w:val="00211B57"/>
    <w:rPr>
      <w:rFonts w:asciiTheme="majorHAnsi" w:eastAsiaTheme="majorEastAsia" w:hAnsiTheme="majorHAnsi" w:cstheme="majorBidi"/>
      <w:color w:val="365F91" w:themeColor="accent1" w:themeShade="BF"/>
      <w:sz w:val="26"/>
      <w:szCs w:val="26"/>
      <w:lang w:val="es-CO"/>
    </w:rPr>
  </w:style>
  <w:style w:type="character" w:customStyle="1" w:styleId="UnresolvedMention1">
    <w:name w:val="Unresolved Mention1"/>
    <w:basedOn w:val="DefaultParagraphFont"/>
    <w:uiPriority w:val="99"/>
    <w:semiHidden/>
    <w:unhideWhenUsed/>
    <w:rsid w:val="00211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060117">
      <w:bodyDiv w:val="1"/>
      <w:marLeft w:val="0"/>
      <w:marRight w:val="0"/>
      <w:marTop w:val="0"/>
      <w:marBottom w:val="0"/>
      <w:divBdr>
        <w:top w:val="none" w:sz="0" w:space="0" w:color="auto"/>
        <w:left w:val="none" w:sz="0" w:space="0" w:color="auto"/>
        <w:bottom w:val="none" w:sz="0" w:space="0" w:color="auto"/>
        <w:right w:val="none" w:sz="0" w:space="0" w:color="auto"/>
      </w:divBdr>
    </w:div>
    <w:div w:id="675034992">
      <w:bodyDiv w:val="1"/>
      <w:marLeft w:val="0"/>
      <w:marRight w:val="0"/>
      <w:marTop w:val="0"/>
      <w:marBottom w:val="0"/>
      <w:divBdr>
        <w:top w:val="none" w:sz="0" w:space="0" w:color="auto"/>
        <w:left w:val="none" w:sz="0" w:space="0" w:color="auto"/>
        <w:bottom w:val="none" w:sz="0" w:space="0" w:color="auto"/>
        <w:right w:val="none" w:sz="0" w:space="0" w:color="auto"/>
      </w:divBdr>
    </w:div>
    <w:div w:id="898903565">
      <w:bodyDiv w:val="1"/>
      <w:marLeft w:val="0"/>
      <w:marRight w:val="0"/>
      <w:marTop w:val="0"/>
      <w:marBottom w:val="0"/>
      <w:divBdr>
        <w:top w:val="none" w:sz="0" w:space="0" w:color="auto"/>
        <w:left w:val="none" w:sz="0" w:space="0" w:color="auto"/>
        <w:bottom w:val="none" w:sz="0" w:space="0" w:color="auto"/>
        <w:right w:val="none" w:sz="0" w:space="0" w:color="auto"/>
      </w:divBdr>
    </w:div>
    <w:div w:id="968318801">
      <w:bodyDiv w:val="1"/>
      <w:marLeft w:val="0"/>
      <w:marRight w:val="0"/>
      <w:marTop w:val="0"/>
      <w:marBottom w:val="0"/>
      <w:divBdr>
        <w:top w:val="none" w:sz="0" w:space="0" w:color="auto"/>
        <w:left w:val="none" w:sz="0" w:space="0" w:color="auto"/>
        <w:bottom w:val="none" w:sz="0" w:space="0" w:color="auto"/>
        <w:right w:val="none" w:sz="0" w:space="0" w:color="auto"/>
      </w:divBdr>
    </w:div>
    <w:div w:id="1301106968">
      <w:bodyDiv w:val="1"/>
      <w:marLeft w:val="0"/>
      <w:marRight w:val="0"/>
      <w:marTop w:val="0"/>
      <w:marBottom w:val="0"/>
      <w:divBdr>
        <w:top w:val="none" w:sz="0" w:space="0" w:color="auto"/>
        <w:left w:val="none" w:sz="0" w:space="0" w:color="auto"/>
        <w:bottom w:val="none" w:sz="0" w:space="0" w:color="auto"/>
        <w:right w:val="none" w:sz="0" w:space="0" w:color="auto"/>
      </w:divBdr>
    </w:div>
    <w:div w:id="1307592464">
      <w:bodyDiv w:val="1"/>
      <w:marLeft w:val="0"/>
      <w:marRight w:val="0"/>
      <w:marTop w:val="0"/>
      <w:marBottom w:val="0"/>
      <w:divBdr>
        <w:top w:val="none" w:sz="0" w:space="0" w:color="auto"/>
        <w:left w:val="none" w:sz="0" w:space="0" w:color="auto"/>
        <w:bottom w:val="none" w:sz="0" w:space="0" w:color="auto"/>
        <w:right w:val="none" w:sz="0" w:space="0" w:color="auto"/>
      </w:divBdr>
    </w:div>
    <w:div w:id="1464423620">
      <w:bodyDiv w:val="1"/>
      <w:marLeft w:val="0"/>
      <w:marRight w:val="0"/>
      <w:marTop w:val="0"/>
      <w:marBottom w:val="0"/>
      <w:divBdr>
        <w:top w:val="none" w:sz="0" w:space="0" w:color="auto"/>
        <w:left w:val="none" w:sz="0" w:space="0" w:color="auto"/>
        <w:bottom w:val="none" w:sz="0" w:space="0" w:color="auto"/>
        <w:right w:val="none" w:sz="0" w:space="0" w:color="auto"/>
      </w:divBdr>
    </w:div>
    <w:div w:id="151869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dellin.gov.co/es/wp-content/uploads/2025/04/SegYEval_POT_Med-090425.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FCDF9-2D8F-4CB1-94CE-ABB0115E7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768</Words>
  <Characters>4380</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Escorcia Cardona</dc:creator>
  <cp:keywords/>
  <dc:description/>
  <cp:lastModifiedBy>OSCAR ESTEVAN COSSIO MADRID</cp:lastModifiedBy>
  <cp:revision>5</cp:revision>
  <cp:lastPrinted>2024-07-16T20:07:00Z</cp:lastPrinted>
  <dcterms:created xsi:type="dcterms:W3CDTF">2025-10-06T02:00:00Z</dcterms:created>
  <dcterms:modified xsi:type="dcterms:W3CDTF">2025-10-06T05:43:00Z</dcterms:modified>
</cp:coreProperties>
</file>