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4E1" w:rsidRPr="008C74E1" w:rsidRDefault="008C74E1" w:rsidP="008C74E1">
      <w:pPr>
        <w:rPr>
          <w:b/>
        </w:rPr>
      </w:pPr>
      <w:r w:rsidRPr="008C74E1">
        <w:rPr>
          <w:b/>
        </w:rPr>
        <w:t>DEFINICION</w:t>
      </w:r>
    </w:p>
    <w:p w:rsidR="008C74E1" w:rsidRDefault="00BB2E70" w:rsidP="00BB2E70">
      <w:pPr>
        <w:jc w:val="both"/>
      </w:pPr>
      <w:r>
        <w:t>Implementar</w:t>
      </w:r>
      <w:r w:rsidR="008C74E1">
        <w:t xml:space="preserve"> los diferentes </w:t>
      </w:r>
      <w:r>
        <w:t xml:space="preserve">métodos definidos y requeridos </w:t>
      </w:r>
      <w:r w:rsidR="00F045F1">
        <w:t>para poder radicar y aplicar diferentes conceptos de auditoria a</w:t>
      </w:r>
      <w:r w:rsidR="008C74E1">
        <w:t xml:space="preserve"> la información relacionada con </w:t>
      </w:r>
      <w:r>
        <w:t>CTC</w:t>
      </w:r>
      <w:r w:rsidR="008C74E1">
        <w:t xml:space="preserve">, TUTELAS y </w:t>
      </w:r>
      <w:r>
        <w:t xml:space="preserve">el detalle de </w:t>
      </w:r>
      <w:r w:rsidR="008C74E1">
        <w:t>SUMINISTROS, de acuerdo a los estándares definidos.</w:t>
      </w:r>
    </w:p>
    <w:p w:rsidR="00FC6440" w:rsidRDefault="00BB2E70" w:rsidP="00BB2E70">
      <w:pPr>
        <w:jc w:val="both"/>
      </w:pPr>
      <w:r>
        <w:t>La unidad administrativa especial de salud de Arauca debe acceder mediante</w:t>
      </w:r>
      <w:r w:rsidR="008C74E1">
        <w:t xml:space="preserve"> la impl</w:t>
      </w:r>
      <w:r>
        <w:t xml:space="preserve">ementación realizada </w:t>
      </w:r>
      <w:r w:rsidR="008C74E1">
        <w:t>y la información será registrada bajo la misma estructura de datos definida en la documentación en una base de datos local con la facilidad de generar los respectivos archivos Excel para el análisis por parte de la Entidad territorial.</w:t>
      </w:r>
    </w:p>
    <w:p w:rsidR="004C1C90" w:rsidRDefault="004C1C90" w:rsidP="00BB2E70">
      <w:pPr>
        <w:jc w:val="both"/>
      </w:pPr>
    </w:p>
    <w:p w:rsidR="005240C8" w:rsidRPr="005240C8" w:rsidRDefault="005240C8" w:rsidP="005240C8">
      <w:pPr>
        <w:jc w:val="both"/>
        <w:rPr>
          <w:b/>
        </w:rPr>
      </w:pPr>
      <w:r w:rsidRPr="005240C8">
        <w:rPr>
          <w:b/>
        </w:rPr>
        <w:t>ESCENARIO D</w:t>
      </w:r>
      <w:r>
        <w:rPr>
          <w:b/>
        </w:rPr>
        <w:t>EL SISTEMA DE INFORMACIÓN</w:t>
      </w:r>
    </w:p>
    <w:p w:rsidR="00186401" w:rsidRDefault="0010153E" w:rsidP="005240C8">
      <w:pPr>
        <w:jc w:val="both"/>
      </w:pPr>
      <w:r>
        <w:t>La</w:t>
      </w:r>
      <w:r w:rsidR="005240C8">
        <w:t xml:space="preserve">s diferentes </w:t>
      </w:r>
      <w:r w:rsidR="00C54EF5">
        <w:t xml:space="preserve">instituciones prestadoras de </w:t>
      </w:r>
      <w:r w:rsidR="005240C8">
        <w:t>Salud que a</w:t>
      </w:r>
      <w:r w:rsidR="00C54EF5">
        <w:t>tienden a la población del régimen subsidiado en el departamento de Arauca</w:t>
      </w:r>
      <w:r w:rsidR="005240C8">
        <w:t xml:space="preserve">, deben </w:t>
      </w:r>
      <w:r w:rsidR="002A3054">
        <w:t xml:space="preserve">hacer radicación de sus cuentas </w:t>
      </w:r>
      <w:r w:rsidR="00186401">
        <w:t xml:space="preserve">por medicamentos y tecnologías que no son financiadas por el plan de beneficios en salud con recursos de la unidad de pago por capitación (UPC) </w:t>
      </w:r>
      <w:r w:rsidR="002A3054">
        <w:t xml:space="preserve">en el ente territorial ajustándose al marco normativo establecido en la </w:t>
      </w:r>
      <w:r w:rsidR="00186401">
        <w:t>Resolución</w:t>
      </w:r>
      <w:r w:rsidR="002A3054">
        <w:t xml:space="preserve"> 1479 </w:t>
      </w:r>
      <w:proofErr w:type="spellStart"/>
      <w:r w:rsidR="002A3054">
        <w:t>Capitulos</w:t>
      </w:r>
      <w:proofErr w:type="spellEnd"/>
      <w:r w:rsidR="002A3054">
        <w:t xml:space="preserve"> I y II</w:t>
      </w:r>
      <w:r w:rsidR="00186401">
        <w:t>.</w:t>
      </w:r>
      <w:r w:rsidR="00C54EF5">
        <w:t xml:space="preserve"> </w:t>
      </w:r>
    </w:p>
    <w:p w:rsidR="005240C8" w:rsidRDefault="00947A69" w:rsidP="005240C8">
      <w:pPr>
        <w:jc w:val="both"/>
      </w:pPr>
      <w:r>
        <w:t xml:space="preserve">El ente territorial </w:t>
      </w:r>
      <w:r w:rsidR="006B71D8">
        <w:t xml:space="preserve">como responsable de pago, debe </w:t>
      </w:r>
      <w:proofErr w:type="spellStart"/>
      <w:r w:rsidR="006B71D8">
        <w:t>r</w:t>
      </w:r>
      <w:r>
        <w:t>ecepcionar</w:t>
      </w:r>
      <w:proofErr w:type="spellEnd"/>
      <w:r>
        <w:t>, auditar y realizar el respectivo pago</w:t>
      </w:r>
      <w:r w:rsidR="005240C8">
        <w:t xml:space="preserve"> acorde a lo establecido por la normatividad del sistema general de seguridad social y salud, SGSSS.</w:t>
      </w:r>
    </w:p>
    <w:p w:rsidR="00FC6440" w:rsidRDefault="00FC6440" w:rsidP="00FC6440"/>
    <w:p w:rsidR="0010153E" w:rsidRPr="0010153E" w:rsidRDefault="0010153E" w:rsidP="0010153E">
      <w:pPr>
        <w:rPr>
          <w:b/>
        </w:rPr>
      </w:pPr>
      <w:r w:rsidRPr="0010153E">
        <w:rPr>
          <w:b/>
        </w:rPr>
        <w:t>COMPONENTES DE LA SOLUCIÓN OFRECIDA</w:t>
      </w:r>
    </w:p>
    <w:p w:rsidR="0010153E" w:rsidRDefault="0010153E" w:rsidP="00F6149B">
      <w:pPr>
        <w:jc w:val="both"/>
      </w:pPr>
      <w:r>
        <w:t xml:space="preserve">El marco de acción de la solución tecnológica implementada cubrirá los aspectos relacionados </w:t>
      </w:r>
      <w:r w:rsidR="00F6149B">
        <w:t>con la radicación, auditoria y seguimiento individual de las facturas radicadas</w:t>
      </w:r>
      <w:r>
        <w:t>, el cual incluye:</w:t>
      </w:r>
    </w:p>
    <w:p w:rsidR="006B71D8" w:rsidRDefault="0010153E" w:rsidP="006B71D8">
      <w:r>
        <w:t xml:space="preserve">- </w:t>
      </w:r>
      <w:r w:rsidR="006B71D8">
        <w:t>La implementación del aplicativo, opera</w:t>
      </w:r>
      <w:r w:rsidR="006B71D8" w:rsidRPr="006B71D8">
        <w:t xml:space="preserve"> como un sistema de información completamente web, </w:t>
      </w:r>
      <w:r w:rsidR="006B71D8">
        <w:t xml:space="preserve">con un motor de base de datos </w:t>
      </w:r>
      <w:proofErr w:type="spellStart"/>
      <w:r w:rsidR="006B71D8">
        <w:t>PostgreSQL</w:t>
      </w:r>
      <w:proofErr w:type="spellEnd"/>
      <w:r w:rsidR="006B71D8">
        <w:t>, desarrollado en PHP con Apache</w:t>
      </w:r>
      <w:r w:rsidR="006B71D8" w:rsidRPr="006B71D8">
        <w:t xml:space="preserve"> como servicio web. Es </w:t>
      </w:r>
      <w:proofErr w:type="gramStart"/>
      <w:r w:rsidR="006B71D8" w:rsidRPr="006B71D8">
        <w:t>decir</w:t>
      </w:r>
      <w:proofErr w:type="gramEnd"/>
      <w:r w:rsidR="006B71D8" w:rsidRPr="006B71D8">
        <w:t xml:space="preserve"> el producto de software a entregar cumplirá funcionalmente con las definiciones establecidas </w:t>
      </w:r>
      <w:r w:rsidR="006B71D8">
        <w:t>para la auditoria de los servicios No PBS</w:t>
      </w:r>
      <w:r w:rsidR="006B71D8" w:rsidRPr="006B71D8">
        <w:t xml:space="preserve">, y por los componentes funcionales de una solución web que la dará la facilidad a la entidad territorial de acceder y gestionar la información accedida por la implementación de los web </w:t>
      </w:r>
      <w:proofErr w:type="spellStart"/>
      <w:r w:rsidR="006B71D8" w:rsidRPr="006B71D8">
        <w:t>services</w:t>
      </w:r>
      <w:proofErr w:type="spellEnd"/>
      <w:r w:rsidR="006B71D8" w:rsidRPr="006B71D8">
        <w:t>.</w:t>
      </w:r>
    </w:p>
    <w:p w:rsidR="006B71D8" w:rsidRDefault="006B71D8" w:rsidP="006B71D8">
      <w:r>
        <w:t>-</w:t>
      </w:r>
      <w:r>
        <w:t>RADICACIÓN</w:t>
      </w:r>
    </w:p>
    <w:p w:rsidR="006B71D8" w:rsidRDefault="00E27BBB" w:rsidP="006B71D8">
      <w:pPr>
        <w:pStyle w:val="Prrafodelista"/>
        <w:numPr>
          <w:ilvl w:val="0"/>
          <w:numId w:val="2"/>
        </w:numPr>
      </w:pPr>
      <w:r>
        <w:t xml:space="preserve">Interfaz de usuario </w:t>
      </w:r>
      <w:proofErr w:type="spellStart"/>
      <w:r>
        <w:t>radicador</w:t>
      </w:r>
      <w:proofErr w:type="spellEnd"/>
      <w:r>
        <w:t xml:space="preserve"> – digitador.</w:t>
      </w:r>
    </w:p>
    <w:p w:rsidR="006B71D8" w:rsidRDefault="00E27BBB" w:rsidP="006B71D8">
      <w:pPr>
        <w:pStyle w:val="Prrafodelista"/>
        <w:numPr>
          <w:ilvl w:val="0"/>
          <w:numId w:val="2"/>
        </w:numPr>
      </w:pPr>
      <w:r>
        <w:t xml:space="preserve">Interfaz de usuario </w:t>
      </w:r>
      <w:proofErr w:type="spellStart"/>
      <w:r>
        <w:t>radicador</w:t>
      </w:r>
      <w:proofErr w:type="spellEnd"/>
      <w:r>
        <w:t xml:space="preserve"> – validación y cargue de archivos planos.</w:t>
      </w:r>
    </w:p>
    <w:p w:rsidR="006B71D8" w:rsidRDefault="006B71D8" w:rsidP="006B71D8">
      <w:pPr>
        <w:pStyle w:val="Prrafodelista"/>
        <w:numPr>
          <w:ilvl w:val="0"/>
          <w:numId w:val="2"/>
        </w:numPr>
      </w:pPr>
      <w:r>
        <w:t>Pa</w:t>
      </w:r>
      <w:r w:rsidR="00E27BBB">
        <w:t xml:space="preserve">rámetros consulta método </w:t>
      </w:r>
      <w:r w:rsidR="00D87B3E">
        <w:t>total radicado</w:t>
      </w:r>
      <w:r>
        <w:t>.</w:t>
      </w:r>
    </w:p>
    <w:p w:rsidR="006B71D8" w:rsidRDefault="006B71D8" w:rsidP="006B71D8">
      <w:pPr>
        <w:pStyle w:val="Prrafodelista"/>
        <w:numPr>
          <w:ilvl w:val="0"/>
          <w:numId w:val="2"/>
        </w:numPr>
      </w:pPr>
      <w:r>
        <w:t>Parámetros de consulta método</w:t>
      </w:r>
      <w:r w:rsidR="00E51FF0">
        <w:t xml:space="preserve"> </w:t>
      </w:r>
      <w:proofErr w:type="spellStart"/>
      <w:r w:rsidR="00E51FF0">
        <w:t>numero</w:t>
      </w:r>
      <w:proofErr w:type="spellEnd"/>
      <w:r w:rsidR="00E51FF0">
        <w:t xml:space="preserve"> de entidades</w:t>
      </w:r>
      <w:r>
        <w:t>.</w:t>
      </w:r>
    </w:p>
    <w:p w:rsidR="00F7252C" w:rsidRDefault="00F7252C" w:rsidP="006B71D8">
      <w:pPr>
        <w:pStyle w:val="Prrafodelista"/>
        <w:numPr>
          <w:ilvl w:val="0"/>
          <w:numId w:val="2"/>
        </w:numPr>
      </w:pPr>
      <w:proofErr w:type="spellStart"/>
      <w:r>
        <w:t>Parametros</w:t>
      </w:r>
      <w:proofErr w:type="spellEnd"/>
      <w:r>
        <w:t xml:space="preserve"> de resultados de radicación por EPS y por IPS.</w:t>
      </w:r>
    </w:p>
    <w:p w:rsidR="00FB7E21" w:rsidRDefault="00FB7E21" w:rsidP="00FB7E21"/>
    <w:p w:rsidR="00FB7E21" w:rsidRDefault="00FB7E21" w:rsidP="001348E4">
      <w:pPr>
        <w:jc w:val="both"/>
      </w:pPr>
      <w:r>
        <w:t xml:space="preserve">La radicación debe poder hacerse por digitación en la interfaz propuesta o por cargue de archivos planos tipo (RIPS o MYT). </w:t>
      </w:r>
    </w:p>
    <w:p w:rsidR="00FB7E21" w:rsidRDefault="00FB7E21" w:rsidP="001348E4">
      <w:pPr>
        <w:jc w:val="both"/>
      </w:pPr>
      <w:proofErr w:type="spellStart"/>
      <w:r>
        <w:lastRenderedPageBreak/>
        <w:t>Tambien</w:t>
      </w:r>
      <w:proofErr w:type="spellEnd"/>
      <w:r>
        <w:t xml:space="preserve"> debe contarse con un usuario administrador que se encargue de actualizar la normatividad del software. En la auditoria de tarifas (procedimientos y medicamentos), es posible que se </w:t>
      </w:r>
      <w:proofErr w:type="spellStart"/>
      <w:r>
        <w:t>actualize</w:t>
      </w:r>
      <w:proofErr w:type="spellEnd"/>
      <w:r>
        <w:t xml:space="preserve"> la norma cada año, por lo cual debe proveerse la forma de facilitar la </w:t>
      </w:r>
      <w:proofErr w:type="spellStart"/>
      <w:r>
        <w:t>actualuzacion</w:t>
      </w:r>
      <w:proofErr w:type="spellEnd"/>
      <w:r>
        <w:t xml:space="preserve"> de las tablas normativas de costos de procedimientos o de costos de medicamentos que estén regulados.</w:t>
      </w:r>
      <w:r w:rsidR="001348E4">
        <w:t xml:space="preserve"> (</w:t>
      </w:r>
      <w:proofErr w:type="gramStart"/>
      <w:r w:rsidR="001348E4">
        <w:t>SE OFRECERA ESTO COMO UN UPDATE?????????</w:t>
      </w:r>
      <w:proofErr w:type="gramEnd"/>
      <w:r w:rsidR="001348E4">
        <w:t>)</w:t>
      </w:r>
    </w:p>
    <w:p w:rsidR="00FB7E21" w:rsidRDefault="00FB7E21" w:rsidP="001348E4">
      <w:pPr>
        <w:jc w:val="both"/>
      </w:pPr>
      <w:r>
        <w:t xml:space="preserve">La </w:t>
      </w:r>
      <w:proofErr w:type="spellStart"/>
      <w:r>
        <w:t>Primary</w:t>
      </w:r>
      <w:proofErr w:type="spellEnd"/>
      <w:r>
        <w:t xml:space="preserve"> </w:t>
      </w:r>
      <w:proofErr w:type="spellStart"/>
      <w:r>
        <w:t>key</w:t>
      </w:r>
      <w:proofErr w:type="spellEnd"/>
      <w:r>
        <w:t xml:space="preserve"> para estas asociaciones debe ser el código CUPS en el caso de actividades y procedimientos y código CUM para el caso de medicamentos, motivo por el cual el departamento debe socializarse a sus IPS y EPS que empiecen a hacer uso obligatorio de estos códigos ajustándose </w:t>
      </w:r>
      <w:proofErr w:type="spellStart"/>
      <w:r>
        <w:t>asi</w:t>
      </w:r>
      <w:proofErr w:type="spellEnd"/>
      <w:r>
        <w:t xml:space="preserve"> a la normatividad vigente.</w:t>
      </w:r>
    </w:p>
    <w:p w:rsidR="001348E4" w:rsidRDefault="001348E4" w:rsidP="001348E4">
      <w:pPr>
        <w:jc w:val="both"/>
      </w:pPr>
      <w:r>
        <w:t xml:space="preserve">Los MYT son validados de manera externa con una malla validadora que es publicada de manera mensual en la </w:t>
      </w:r>
      <w:proofErr w:type="spellStart"/>
      <w:r>
        <w:t>pagina</w:t>
      </w:r>
      <w:proofErr w:type="spellEnd"/>
      <w:r>
        <w:t xml:space="preserve"> de adres, esta validación debe continuar de manera externa al software. (esta validación es obligatoria por solicitud de ministerio)</w:t>
      </w:r>
    </w:p>
    <w:p w:rsidR="007F3D73" w:rsidRDefault="007F3D73" w:rsidP="001348E4">
      <w:pPr>
        <w:jc w:val="both"/>
      </w:pPr>
    </w:p>
    <w:p w:rsidR="007F3D73" w:rsidRDefault="007F3D73" w:rsidP="001348E4">
      <w:pPr>
        <w:jc w:val="both"/>
      </w:pPr>
      <w:r>
        <w:rPr>
          <w:noProof/>
          <w:lang w:eastAsia="es-CO"/>
        </w:rPr>
        <w:drawing>
          <wp:inline distT="0" distB="0" distL="0" distR="0">
            <wp:extent cx="5250180" cy="3238500"/>
            <wp:effectExtent l="0" t="0" r="7620" b="0"/>
            <wp:docPr id="1" name="Imagen 1" descr="C:\Users\DIEGO\AppData\Local\Microsoft\Windows\INetCache\Content.Word\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AppData\Local\Microsoft\Windows\INetCache\Content.Word\Home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180" cy="3238500"/>
                    </a:xfrm>
                    <a:prstGeom prst="rect">
                      <a:avLst/>
                    </a:prstGeom>
                    <a:noFill/>
                    <a:ln>
                      <a:noFill/>
                    </a:ln>
                  </pic:spPr>
                </pic:pic>
              </a:graphicData>
            </a:graphic>
          </wp:inline>
        </w:drawing>
      </w:r>
    </w:p>
    <w:p w:rsidR="0010153E" w:rsidRDefault="0010153E" w:rsidP="0010153E">
      <w:r>
        <w:t>-</w:t>
      </w:r>
      <w:r w:rsidR="006B71D8">
        <w:t>CONSULTAS</w:t>
      </w:r>
      <w:r w:rsidR="001F7A51">
        <w:t xml:space="preserve"> CTC</w:t>
      </w:r>
    </w:p>
    <w:p w:rsidR="003C7970" w:rsidRDefault="003C7970" w:rsidP="006B71D8">
      <w:pPr>
        <w:pStyle w:val="Prrafodelista"/>
        <w:numPr>
          <w:ilvl w:val="0"/>
          <w:numId w:val="2"/>
        </w:numPr>
      </w:pPr>
      <w:r>
        <w:t>Interfaz de usuario auditor.</w:t>
      </w:r>
    </w:p>
    <w:p w:rsidR="007974C3" w:rsidRDefault="007974C3" w:rsidP="006B71D8">
      <w:pPr>
        <w:pStyle w:val="Prrafodelista"/>
        <w:numPr>
          <w:ilvl w:val="0"/>
          <w:numId w:val="2"/>
        </w:numPr>
      </w:pPr>
      <w:r>
        <w:t>Interfaz de formulación de glosas (prestablecidas de tarifa y las propias encontradas)</w:t>
      </w:r>
    </w:p>
    <w:p w:rsidR="0010153E" w:rsidRDefault="0010153E" w:rsidP="006B71D8">
      <w:pPr>
        <w:pStyle w:val="Prrafodelista"/>
        <w:numPr>
          <w:ilvl w:val="0"/>
          <w:numId w:val="2"/>
        </w:numPr>
      </w:pPr>
      <w:r>
        <w:t xml:space="preserve">Parámetros de consulta método </w:t>
      </w:r>
      <w:r w:rsidR="001F7A51">
        <w:t>CTC</w:t>
      </w:r>
      <w:r>
        <w:t>.</w:t>
      </w:r>
    </w:p>
    <w:p w:rsidR="0010153E" w:rsidRDefault="0010153E" w:rsidP="006B71D8">
      <w:pPr>
        <w:pStyle w:val="Prrafodelista"/>
        <w:numPr>
          <w:ilvl w:val="0"/>
          <w:numId w:val="2"/>
        </w:numPr>
      </w:pPr>
      <w:r>
        <w:t>Parámetros consulta método prescripción por paciente.</w:t>
      </w:r>
    </w:p>
    <w:p w:rsidR="0010153E" w:rsidRDefault="0010153E" w:rsidP="006B71D8">
      <w:pPr>
        <w:pStyle w:val="Prrafodelista"/>
        <w:numPr>
          <w:ilvl w:val="0"/>
          <w:numId w:val="2"/>
        </w:numPr>
      </w:pPr>
      <w:r>
        <w:t>Pa</w:t>
      </w:r>
      <w:r w:rsidR="003C7970">
        <w:t>rámetros consulta método número de factura</w:t>
      </w:r>
      <w:r>
        <w:t>.</w:t>
      </w:r>
    </w:p>
    <w:p w:rsidR="0010153E" w:rsidRDefault="0010153E" w:rsidP="006B71D8">
      <w:pPr>
        <w:pStyle w:val="Prrafodelista"/>
        <w:numPr>
          <w:ilvl w:val="0"/>
          <w:numId w:val="2"/>
        </w:numPr>
      </w:pPr>
      <w:r>
        <w:t>Parámetros de consulta método</w:t>
      </w:r>
      <w:r w:rsidR="003C7970">
        <w:t xml:space="preserve"> facturas por entidad</w:t>
      </w:r>
      <w:r>
        <w:t>.</w:t>
      </w:r>
    </w:p>
    <w:p w:rsidR="001F7A51" w:rsidRDefault="001F7A51" w:rsidP="001F7A51">
      <w:r>
        <w:t>-CONSULTAS</w:t>
      </w:r>
      <w:r>
        <w:t xml:space="preserve"> TUTELAS</w:t>
      </w:r>
    </w:p>
    <w:p w:rsidR="001F7A51" w:rsidRDefault="001F7A51" w:rsidP="001F7A51">
      <w:pPr>
        <w:pStyle w:val="Prrafodelista"/>
        <w:numPr>
          <w:ilvl w:val="0"/>
          <w:numId w:val="2"/>
        </w:numPr>
      </w:pPr>
      <w:r>
        <w:t>Interfaz de usuario auditor.</w:t>
      </w:r>
    </w:p>
    <w:p w:rsidR="007974C3" w:rsidRDefault="007974C3" w:rsidP="007974C3">
      <w:pPr>
        <w:pStyle w:val="Prrafodelista"/>
        <w:numPr>
          <w:ilvl w:val="0"/>
          <w:numId w:val="2"/>
        </w:numPr>
      </w:pPr>
      <w:r>
        <w:lastRenderedPageBreak/>
        <w:t>Interfaz de formulación de glosas (prestablecidas de tarifa y las propias encontradas)</w:t>
      </w:r>
    </w:p>
    <w:p w:rsidR="001F7A51" w:rsidRDefault="001F7A51" w:rsidP="001F7A51">
      <w:pPr>
        <w:pStyle w:val="Prrafodelista"/>
        <w:numPr>
          <w:ilvl w:val="0"/>
          <w:numId w:val="2"/>
        </w:numPr>
      </w:pPr>
      <w:r>
        <w:t>Parámetros</w:t>
      </w:r>
      <w:r>
        <w:t xml:space="preserve"> de consulta método Tutelas</w:t>
      </w:r>
      <w:r>
        <w:t>.</w:t>
      </w:r>
    </w:p>
    <w:p w:rsidR="001F7A51" w:rsidRDefault="001F7A51" w:rsidP="001F7A51">
      <w:pPr>
        <w:pStyle w:val="Prrafodelista"/>
        <w:numPr>
          <w:ilvl w:val="0"/>
          <w:numId w:val="2"/>
        </w:numPr>
      </w:pPr>
      <w:r>
        <w:t>Parámetros consulta método prescripción por paciente.</w:t>
      </w:r>
    </w:p>
    <w:p w:rsidR="001F7A51" w:rsidRDefault="001F7A51" w:rsidP="001F7A51">
      <w:pPr>
        <w:pStyle w:val="Prrafodelista"/>
        <w:numPr>
          <w:ilvl w:val="0"/>
          <w:numId w:val="2"/>
        </w:numPr>
      </w:pPr>
      <w:r>
        <w:t>Parámetros consulta método número de factura.</w:t>
      </w:r>
    </w:p>
    <w:p w:rsidR="001F7A51" w:rsidRDefault="001F7A51" w:rsidP="001F7A51">
      <w:pPr>
        <w:pStyle w:val="Prrafodelista"/>
        <w:numPr>
          <w:ilvl w:val="0"/>
          <w:numId w:val="2"/>
        </w:numPr>
      </w:pPr>
      <w:r>
        <w:t>Parámetros de consulta método facturas por entidad.</w:t>
      </w:r>
    </w:p>
    <w:p w:rsidR="007F3D73" w:rsidRDefault="007F3D73" w:rsidP="00ED2420"/>
    <w:p w:rsidR="00ED2420" w:rsidRDefault="00ED2420" w:rsidP="00ED2420">
      <w:r>
        <w:t>El auditor tiene la facilidad de aplicar los conceptos de auditoria de tarifas de manera separad</w:t>
      </w:r>
      <w:r w:rsidR="00D97268">
        <w:t>a en medicamentos y actividades, es únicamente el auditor quien tiene este perfil de aplicar la revisión de auditoria.</w:t>
      </w:r>
    </w:p>
    <w:p w:rsidR="00E706D2" w:rsidRDefault="00E706D2" w:rsidP="00ED2420">
      <w:r>
        <w:t>Debe tener la posibilidad de visualización de documentos en PDF (Historias y soportes)</w:t>
      </w:r>
    </w:p>
    <w:p w:rsidR="00E706D2" w:rsidRDefault="00E706D2" w:rsidP="00ED2420">
      <w:r>
        <w:t xml:space="preserve">Debe tener la </w:t>
      </w:r>
      <w:proofErr w:type="spellStart"/>
      <w:r>
        <w:t>posibilididad</w:t>
      </w:r>
      <w:proofErr w:type="spellEnd"/>
      <w:r>
        <w:t xml:space="preserve"> de digitar glosas a las facturas.</w:t>
      </w:r>
    </w:p>
    <w:p w:rsidR="00ED2420" w:rsidRDefault="00C1596B" w:rsidP="00ED2420">
      <w:r>
        <w:t xml:space="preserve">Al terminar el proceso de auditoria debe generarse un informe por </w:t>
      </w:r>
      <w:proofErr w:type="spellStart"/>
      <w:r>
        <w:t>nuemro</w:t>
      </w:r>
      <w:proofErr w:type="spellEnd"/>
      <w:r>
        <w:t xml:space="preserve"> de entidades y facturas auditadas. (</w:t>
      </w:r>
      <w:proofErr w:type="spellStart"/>
      <w:r>
        <w:t>Produccion</w:t>
      </w:r>
      <w:proofErr w:type="spellEnd"/>
      <w:r>
        <w:t>)</w:t>
      </w:r>
    </w:p>
    <w:p w:rsidR="00C1596B" w:rsidRDefault="00C1596B" w:rsidP="00ED2420"/>
    <w:p w:rsidR="007F3D73" w:rsidRDefault="007F3D73" w:rsidP="00ED242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41pt;height:301.8pt">
            <v:imagedata r:id="rId6" o:title="Page_1"/>
          </v:shape>
        </w:pict>
      </w:r>
    </w:p>
    <w:p w:rsidR="0010153E" w:rsidRDefault="0010153E" w:rsidP="0010153E">
      <w:r>
        <w:t xml:space="preserve">- </w:t>
      </w:r>
      <w:r w:rsidR="001F7A51">
        <w:t>ESTADISTICAS</w:t>
      </w:r>
    </w:p>
    <w:p w:rsidR="0010153E" w:rsidRDefault="0010153E" w:rsidP="006B71D8">
      <w:pPr>
        <w:pStyle w:val="Prrafodelista"/>
        <w:numPr>
          <w:ilvl w:val="0"/>
          <w:numId w:val="2"/>
        </w:numPr>
      </w:pPr>
      <w:r>
        <w:t xml:space="preserve">Parámetros de consulta método de </w:t>
      </w:r>
      <w:r w:rsidR="001F7A51">
        <w:t>Saldo actual</w:t>
      </w:r>
    </w:p>
    <w:p w:rsidR="0010153E" w:rsidRDefault="0010153E" w:rsidP="006B71D8">
      <w:pPr>
        <w:pStyle w:val="Prrafodelista"/>
        <w:numPr>
          <w:ilvl w:val="0"/>
          <w:numId w:val="2"/>
        </w:numPr>
      </w:pPr>
      <w:r>
        <w:t>Parámetros cons</w:t>
      </w:r>
      <w:r w:rsidR="001F7A51">
        <w:t>ulta método Valores radicados</w:t>
      </w:r>
      <w:r>
        <w:t>.</w:t>
      </w:r>
    </w:p>
    <w:p w:rsidR="0010153E" w:rsidRDefault="001F7A51" w:rsidP="006B71D8">
      <w:pPr>
        <w:pStyle w:val="Prrafodelista"/>
        <w:numPr>
          <w:ilvl w:val="0"/>
          <w:numId w:val="2"/>
        </w:numPr>
      </w:pPr>
      <w:proofErr w:type="spellStart"/>
      <w:r>
        <w:t>Parametros</w:t>
      </w:r>
      <w:proofErr w:type="spellEnd"/>
      <w:r>
        <w:t xml:space="preserve"> consulta método Valores auditados</w:t>
      </w:r>
    </w:p>
    <w:p w:rsidR="0010153E" w:rsidRDefault="0010153E" w:rsidP="006B71D8">
      <w:pPr>
        <w:pStyle w:val="Prrafodelista"/>
        <w:numPr>
          <w:ilvl w:val="0"/>
          <w:numId w:val="2"/>
        </w:numPr>
      </w:pPr>
      <w:r>
        <w:lastRenderedPageBreak/>
        <w:t>Parámetros de c</w:t>
      </w:r>
      <w:r w:rsidR="001F7A51">
        <w:t>onsulta método Valores glosados</w:t>
      </w:r>
    </w:p>
    <w:p w:rsidR="0010153E" w:rsidRDefault="0010153E" w:rsidP="0010153E">
      <w:r>
        <w:t>- TIPOS DE RESPUESTA DEL SERVICIO</w:t>
      </w:r>
      <w:r w:rsidR="00B31FA1">
        <w:t xml:space="preserve"> (SIP)</w:t>
      </w:r>
    </w:p>
    <w:p w:rsidR="0010153E" w:rsidRDefault="0010153E" w:rsidP="002877E6">
      <w:pPr>
        <w:pStyle w:val="Prrafodelista"/>
        <w:numPr>
          <w:ilvl w:val="0"/>
          <w:numId w:val="2"/>
        </w:numPr>
      </w:pPr>
      <w:r>
        <w:t>Respuestas Código 2XX (SUCCESS)</w:t>
      </w:r>
    </w:p>
    <w:p w:rsidR="0010153E" w:rsidRDefault="0010153E" w:rsidP="002877E6">
      <w:pPr>
        <w:pStyle w:val="Prrafodelista"/>
        <w:numPr>
          <w:ilvl w:val="0"/>
          <w:numId w:val="2"/>
        </w:numPr>
      </w:pPr>
      <w:r>
        <w:t>Respuestas Código 4XX (CLIENT ERROR)</w:t>
      </w:r>
    </w:p>
    <w:p w:rsidR="0010153E" w:rsidRDefault="0010153E" w:rsidP="00DE72F0">
      <w:pPr>
        <w:jc w:val="both"/>
      </w:pPr>
      <w:r>
        <w:t xml:space="preserve">La solución de software </w:t>
      </w:r>
      <w:r w:rsidR="00DE72F0">
        <w:t xml:space="preserve">debe contener los componentes </w:t>
      </w:r>
      <w:r>
        <w:t>no funcionales de Seguridad y Administración</w:t>
      </w:r>
      <w:r w:rsidR="00DE72F0">
        <w:t>, que permitirán a la UNIDAD ESPECIAL DE SALUD</w:t>
      </w:r>
      <w:r>
        <w:t xml:space="preserve"> establecer los roles de usuario necesarios para operar y/o interactuar con la solución entregada y hacer su despliegue en la infraestructura de hardware y software asignada para esta solución.</w:t>
      </w:r>
    </w:p>
    <w:p w:rsidR="0010153E" w:rsidRDefault="0010153E" w:rsidP="0010153E">
      <w:r>
        <w:t>La solución de software implementada permitirá generar los archivos Excel para que la Secretaría pueda hacer gestión de su información a cargo.</w:t>
      </w:r>
    </w:p>
    <w:p w:rsidR="003D7220" w:rsidRDefault="003D7220" w:rsidP="0010153E"/>
    <w:p w:rsidR="007F3D73" w:rsidRDefault="007F3D73" w:rsidP="0010153E">
      <w:r>
        <w:pict>
          <v:shape id="_x0000_i1030" type="#_x0000_t75" style="width:457.2pt;height:248.4pt">
            <v:imagedata r:id="rId7" o:title="Page_2"/>
          </v:shape>
        </w:pict>
      </w:r>
    </w:p>
    <w:p w:rsidR="007F3D73" w:rsidRDefault="007F3D73" w:rsidP="0010153E"/>
    <w:p w:rsidR="007F3D73" w:rsidRDefault="007F3D73" w:rsidP="0010153E"/>
    <w:p w:rsidR="007F3D73" w:rsidRDefault="007F3D73" w:rsidP="0010153E">
      <w:bookmarkStart w:id="0" w:name="_GoBack"/>
      <w:bookmarkEnd w:id="0"/>
    </w:p>
    <w:p w:rsidR="003D7220" w:rsidRDefault="003D7220" w:rsidP="003D7220">
      <w:r>
        <w:t>PRUEBAS DE USUARIO - UAT (USER ACCEPTANCE TESTING)</w:t>
      </w:r>
    </w:p>
    <w:p w:rsidR="003D7220" w:rsidRPr="00FC6440" w:rsidRDefault="00D7214F" w:rsidP="00D7214F">
      <w:pPr>
        <w:jc w:val="both"/>
      </w:pPr>
      <w:r>
        <w:t>Se debe hacer a</w:t>
      </w:r>
      <w:r w:rsidR="003D7220">
        <w:t xml:space="preserve">compañamiento a pruebas finales con usuarios funcionales para lograr la aprobación </w:t>
      </w:r>
      <w:r>
        <w:t>éxito en la</w:t>
      </w:r>
      <w:r w:rsidR="003D7220">
        <w:t xml:space="preserve"> producción del software, corrección de bugs y mejoras finales y despliegue definitivo.</w:t>
      </w:r>
    </w:p>
    <w:p w:rsidR="00FC6440" w:rsidRPr="00FC6440" w:rsidRDefault="00FC6440" w:rsidP="00FC6440"/>
    <w:p w:rsidR="00A94A03" w:rsidRDefault="00A94A03" w:rsidP="00A94A03">
      <w:r>
        <w:t>ENTREGABLES FINALES</w:t>
      </w:r>
    </w:p>
    <w:p w:rsidR="00A94A03" w:rsidRDefault="00A94A03" w:rsidP="00A94A03">
      <w:pPr>
        <w:pStyle w:val="Prrafodelista"/>
        <w:numPr>
          <w:ilvl w:val="0"/>
          <w:numId w:val="2"/>
        </w:numPr>
      </w:pPr>
      <w:r>
        <w:lastRenderedPageBreak/>
        <w:t>Aplicación de software operando en la infraestructura tecnológica de la secretaria de salud en ambientes de desarrollo, pruebas y producción.</w:t>
      </w:r>
    </w:p>
    <w:p w:rsidR="00FC6440" w:rsidRDefault="00A94A03" w:rsidP="00A94A03">
      <w:pPr>
        <w:pStyle w:val="Prrafodelista"/>
        <w:numPr>
          <w:ilvl w:val="0"/>
          <w:numId w:val="2"/>
        </w:numPr>
      </w:pPr>
      <w:r>
        <w:t>Actualización de documentación del sistema.</w:t>
      </w:r>
    </w:p>
    <w:p w:rsidR="00FB7E21" w:rsidRPr="00FC6440" w:rsidRDefault="00FB7E21" w:rsidP="00FB7E21"/>
    <w:p w:rsidR="00FC6440" w:rsidRDefault="00FC6440" w:rsidP="00FC6440"/>
    <w:p w:rsidR="00CB5B86" w:rsidRPr="00FC6440" w:rsidRDefault="00CB5B86" w:rsidP="00FC6440">
      <w:pPr>
        <w:jc w:val="center"/>
      </w:pPr>
    </w:p>
    <w:sectPr w:rsidR="00CB5B86" w:rsidRPr="00FC64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8CE"/>
    <w:multiLevelType w:val="hybridMultilevel"/>
    <w:tmpl w:val="B3900B38"/>
    <w:lvl w:ilvl="0" w:tplc="0AFE2C7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2D3652"/>
    <w:multiLevelType w:val="hybridMultilevel"/>
    <w:tmpl w:val="41084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601893"/>
    <w:multiLevelType w:val="hybridMultilevel"/>
    <w:tmpl w:val="5A000BDA"/>
    <w:lvl w:ilvl="0" w:tplc="0AFE2C7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7F56AEC"/>
    <w:multiLevelType w:val="hybridMultilevel"/>
    <w:tmpl w:val="4ECC4622"/>
    <w:lvl w:ilvl="0" w:tplc="0AFE2C7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4744584"/>
    <w:multiLevelType w:val="hybridMultilevel"/>
    <w:tmpl w:val="14901496"/>
    <w:lvl w:ilvl="0" w:tplc="0AFE2C7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E1"/>
    <w:rsid w:val="0010153E"/>
    <w:rsid w:val="001348E4"/>
    <w:rsid w:val="00186401"/>
    <w:rsid w:val="001F7A51"/>
    <w:rsid w:val="002877E6"/>
    <w:rsid w:val="002A3054"/>
    <w:rsid w:val="003C7970"/>
    <w:rsid w:val="003D7220"/>
    <w:rsid w:val="004C1C90"/>
    <w:rsid w:val="005240C8"/>
    <w:rsid w:val="006B71D8"/>
    <w:rsid w:val="007974C3"/>
    <w:rsid w:val="007F3D73"/>
    <w:rsid w:val="00852AF5"/>
    <w:rsid w:val="008C74E1"/>
    <w:rsid w:val="00947A69"/>
    <w:rsid w:val="00A94A03"/>
    <w:rsid w:val="00AC1422"/>
    <w:rsid w:val="00B31FA1"/>
    <w:rsid w:val="00BB2E70"/>
    <w:rsid w:val="00BD6CA7"/>
    <w:rsid w:val="00BE06A2"/>
    <w:rsid w:val="00C1596B"/>
    <w:rsid w:val="00C54EF5"/>
    <w:rsid w:val="00CB5B86"/>
    <w:rsid w:val="00D7214F"/>
    <w:rsid w:val="00D87B3E"/>
    <w:rsid w:val="00D97268"/>
    <w:rsid w:val="00DE72F0"/>
    <w:rsid w:val="00E27BBB"/>
    <w:rsid w:val="00E51FF0"/>
    <w:rsid w:val="00E61906"/>
    <w:rsid w:val="00E706D2"/>
    <w:rsid w:val="00ED2420"/>
    <w:rsid w:val="00F045F1"/>
    <w:rsid w:val="00F6149B"/>
    <w:rsid w:val="00F7252C"/>
    <w:rsid w:val="00FB7E21"/>
    <w:rsid w:val="00FC64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7BE7"/>
  <w15:chartTrackingRefBased/>
  <w15:docId w15:val="{A3832B72-866C-4088-82BE-1DAC6EC1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7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889</Words>
  <Characters>4892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IngDiegoC</dc:creator>
  <cp:keywords/>
  <dc:description/>
  <cp:lastModifiedBy>IngDiegoC</cp:lastModifiedBy>
  <cp:revision>35</cp:revision>
  <dcterms:created xsi:type="dcterms:W3CDTF">2019-04-25T15:08:00Z</dcterms:created>
  <dcterms:modified xsi:type="dcterms:W3CDTF">2019-04-25T21:01:00Z</dcterms:modified>
</cp:coreProperties>
</file>