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regulations.gov API Schema 欄位說明</w:t>
      </w:r>
    </w:p>
    <w:p>
      <w:pPr>
        <w:spacing w:before="0"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USPTO Comment Letter 研究專用　·　PTO Agency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26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Always public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列表 API 就有，一定拿得到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Agency configurable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USPTO 可能開放也可能不開放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7"/>
                <w:szCs w:val="17"/>
              </w:rPr>
              <w:t xml:space="preserve">Detail API only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需打 /{id}?include=attachments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Never public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API 永遠不回傳</w:t>
            </w:r>
          </w:p>
        </w:tc>
      </w:tr>
    </w:tbl>
    <w:p>
      <w:pPr>
        <w:spacing w:before="4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200"/>
      </w:tblGrid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1 — dockets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(/v4/dockets/{docketId})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可用性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docket_id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如 PTO-P-2023-0048，docket 的唯一識別碼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agency_id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機構代碼，PTO = Patent and Trademark Office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Regulation Identifier Number，追蹤規則制定進度的唯一號碼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docket_type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Rulemaking（正式立法）/ Nonrulemaking（非立法）★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分類標籤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program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USPTO 內部計畫名稱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sub_type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docket 子類型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規則全名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規則背景說明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keywords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關鍵字陣列（以逗號串接）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規則正式生效日期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modify_date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最後修改日期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regulations_url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regulations.gov 網頁連結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scraped_at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資料抓取時間戳（UTC）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</w:tbl>
    <w:p>
      <w:pPr>
        <w:spacing w:before="4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200"/>
      </w:tblGrid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2 — documents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(/v4/documents/{documentId}?include=attachments)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可用性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如 PTO-P-2023-0048-0001，文件唯一識別碼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object_id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 查詢 comments 的 key（filter[commentOnId] 使用此值）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docket_id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所屬 docket 的 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agency_id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機構代碼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Proposed Rule / Rule / Notice / Supporting &amp; Related / Other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subtype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文件子類型（如 ANPRM、NPRM、Final Rule）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exhibit_type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展示類型（少數文件才有）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文件標題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summary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文件摘要（Federal Register 摘錄）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fr_doc_num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Federal Register 文件號碼（如 89 FR 28693）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cfr_parts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of Federal Regulations 對應條文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full_text_xml_url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全文 XML 格式連結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attachment_url_pdf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附件下載連結（downloads.regulations.gov）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attachment_url_html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附件下載連結（downloads.regulations.gov）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attachment_url_other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其他格式附件連結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attachment_count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附件總數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document_full_text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從 PDF/HTML 解析出的純文字全文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fulltext_source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全文來源格式：html 或 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posted_date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文件發布日期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last_modified_date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最後修改日期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comment_start_date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開放公眾評論的開始日期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comment_end_date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公眾評論截止日期 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open_for_comment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目前是否仍開放評論（True/False）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num_comments_received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收到的 comment 筆數（list API 永遠為 0，需 detail API）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withdrawn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是否已撤回（True = 規則被 USPTO 主動撤回）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regulations_url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regulations.gov 網頁連結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api_url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regulations.gov API 連結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scraped_at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資料抓取時間戳（UTC）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</w:tbl>
    <w:p>
      <w:pPr>
        <w:spacing w:before="4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200"/>
      </w:tblGrid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3 — comments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(/v4/comments/{commentId}?include=attachments)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可用性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comment_id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comment 唯一識別碼（如 PTO-P-2023-0048-0051）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tracking_nbr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追蹤編號（如 lxj-2ud8-rwvi）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legacy_id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舊系統 ID（部分早期資料才有）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docket_id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所屬 docket 的 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所屬 document 的 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comment_on_id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被評論的 document 的 objectId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通常為 Public Submission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subtype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細分類型（如 Public Comment）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commenter_name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提交者姓名（firstName + lastName 合併）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 提交者所屬機構（分析 commenter 類型的核心欄位）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gov_agency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若提交者是政府機關，此為機關名稱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gov_agency_type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政府機關類型：Federal / State / Local / Tribal / Foreign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city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提交者城市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提交者州別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country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提交者國家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zip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提交者郵遞區號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comment 標題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comment_text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 comment 全文（研究核心欄位，需 detail API 才完整）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doc_abstract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comment 摘要（部分有，部分無）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page_count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comment 頁數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attachment_count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附件總數（需 detail API + include=attachments）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attachment_titles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附件標題清單（分號分隔）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attachment_url_pdf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附件下載連結（需 detail API）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attachment_url_html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附件下載連結（需 detail API）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attachment_url_other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其他格式附件連結（需 detail API）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Detail API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posted_date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comment 公開發布日期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receive_date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USPTO 收到 comment 的日期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postmark_date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郵戳日期（實體信件才有）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Agency configurable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last_modified_date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最後修改日期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withdrawn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是否已撤回（commenter 或 USPTO 撤回）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restrict_reason_type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限制公開的原因類型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reason_withdrawn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撤回原因說明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regulations_url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regulations.gov 網頁連結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scraped_at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資料抓取時間戳（UTC）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Always public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★ 標記欄位為研究核心欄位　　資料來源：regulations.gov v4 REST API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2026-03-20T06:55:54.352Z</dcterms:created>
  <dcterms:modified xsi:type="dcterms:W3CDTF">2026-03-20T06:55:54.352Z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