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&lt;title&gt;Educação Sem Fronteiras&lt;/title&gt;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body{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font-family: Arial, Helvetica,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background: linear-gradient(90deg, rgba(9,76,144,1) 0%, rgba(9,76,144,1) 19%, rgba(9,76,144,1) 94%);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.box{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top: 50%;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left: 50%;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transform: translate(-50%,-50%);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background-color: rgba(0,0,0,0.6);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border: 3px solid dodgerblue;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a:hover{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background-color: dodgerblue;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&lt;h1&gt;Educação Sem Fronteiras&lt;/h1&gt;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&lt;div class="box"&gt;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&lt;a href="tela-de-login.html"&gt;Login&lt;/a&gt;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&lt;a href="cadastro.html"&gt;Cadastre-se&lt;/a&gt;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