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PreEntrega Módulo 6 — Ecosistema Multimedia de Audio (Voice AI)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Ingrid Ledesma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Renovadas — Tienda online de lentes de sol Ray-Ban originales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Octubre 2026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Introducción — Viabilidad de la voz (ROI y fatiga cognitiva)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incorporó una capa de voz (STT/TTS) al agente de atención de Renovadas, construida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el workflow del Módulo 5 (con RAG)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incorporación de voz es viable para este caso porque muchos clientes prefieren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mandar notas de voz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(menor fricción que escribir), lo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la fatiga cognitiva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usuario. Para cuidar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 aplica una regla estricta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caracteres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respuesta, que limita los caracteres procesados por la API de TTS (ElevenLabs) y mantiene el costo controlado.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217495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Circuito de extremo a extremo: Telegram (nota de voz) → Whisper (STT) → AI Agent (Tools Agent que consulta el RAG) → ElevenLabs (TTS) → Telegram (audio). El agente de voz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reutiliza la misma base de conocimiento Pinecone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renovadas-index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 Módulo 5, conectada como herramienta de recuperación.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57913" cy="3048000"/>
            <wp:effectExtent b="0" l="0" r="0" t="0"/>
            <wp:docPr descr="Vista general del circuito de voz integrado" id="69" name="image12.png"/>
            <a:graphic>
              <a:graphicData uri="http://schemas.openxmlformats.org/drawingml/2006/picture">
                <pic:pic>
                  <pic:nvPicPr>
                    <pic:cNvPr descr="Vista general del circuito de voz integrado" id="0" name="image12.png"/>
                    <pic:cNvPicPr preferRelativeResize="0"/>
                  </pic:nvPicPr>
                  <pic:blipFill>
                    <a:blip r:embed="rId7"/>
                    <a:srcRect b="19063" l="9668" r="0" t="20305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general del circuito de voz integrado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Interceptación Binaria de Entrada (Trigger)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oficial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recibe las notas de voz en tiempo real. Un nodo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“¿tiene audio?”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verifica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 $json.message.voice.file_id }}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procesar solo mensajes de voz; si no hay audio, “Caso - No recibe audio” le pide al cliente que envíe una nota de voz.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133474" cy="2766454"/>
            <wp:effectExtent b="0" l="0" r="0" t="0"/>
            <wp:docPr descr="Telegram Trigger" id="71" name="image3.png"/>
            <a:graphic>
              <a:graphicData uri="http://schemas.openxmlformats.org/drawingml/2006/picture">
                <pic:pic>
                  <pic:nvPicPr>
                    <pic:cNvPr descr="Telegram Trigger" id="0" name="image3.png"/>
                    <pic:cNvPicPr preferRelativeResize="0"/>
                  </pic:nvPicPr>
                  <pic:blipFill>
                    <a:blip r:embed="rId8"/>
                    <a:srcRect b="27326" l="1964" r="36071" t="13315"/>
                    <a:stretch>
                      <a:fillRect/>
                    </a:stretch>
                  </pic:blipFill>
                  <pic:spPr>
                    <a:xfrm>
                      <a:off x="0" y="0"/>
                      <a:ext cx="5133474" cy="276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Telegram Trigger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6053" cy="2398353"/>
            <wp:effectExtent b="0" l="0" r="0" t="0"/>
            <wp:docPr descr="IF ¿tiene audio? — condición voice.file_id is not empty" id="70" name="image11.png"/>
            <a:graphic>
              <a:graphicData uri="http://schemas.openxmlformats.org/drawingml/2006/picture">
                <pic:pic>
                  <pic:nvPicPr>
                    <pic:cNvPr descr="IF ¿tiene audio? — condición voice.file_id is not empty" id="0" name="image11.png"/>
                    <pic:cNvPicPr preferRelativeResize="0"/>
                  </pic:nvPicPr>
                  <pic:blipFill>
                    <a:blip r:embed="rId9"/>
                    <a:srcRect b="32569" l="2321" r="29464" t="14380"/>
                    <a:stretch>
                      <a:fillRect/>
                    </a:stretch>
                  </pic:blipFill>
                  <pic:spPr>
                    <a:xfrm>
                      <a:off x="0" y="0"/>
                      <a:ext cx="5486053" cy="2398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¿tiene audio? — condición voice.file_id is not empty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9585" cy="3512269"/>
            <wp:effectExtent b="0" l="0" r="0" t="0"/>
            <wp:docPr descr="Caso - No recibe audio" id="73" name="image13.png"/>
            <a:graphic>
              <a:graphicData uri="http://schemas.openxmlformats.org/drawingml/2006/picture">
                <pic:pic>
                  <pic:nvPicPr>
                    <pic:cNvPr descr="Caso - No recibe audio" id="0" name="image13.png"/>
                    <pic:cNvPicPr preferRelativeResize="0"/>
                  </pic:nvPicPr>
                  <pic:blipFill>
                    <a:blip r:embed="rId10"/>
                    <a:srcRect b="14831" l="1607" r="35714" t="13728"/>
                    <a:stretch>
                      <a:fillRect/>
                    </a:stretch>
                  </pic:blipFill>
                  <pic:spPr>
                    <a:xfrm>
                      <a:off x="0" y="0"/>
                      <a:ext cx="5479585" cy="351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- No recibe audio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Oídos del Agente (Whisper / STT)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audio se descarga (“Recibe el audio”) y se normaliza como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.ogg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(“Preparar el dato binario”) antes de transcribirse con Whisper.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Data Field Name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idioma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(Español), modelo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whisper-large-v3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76179" cy="2760725"/>
            <wp:effectExtent b="0" l="0" r="0" t="0"/>
            <wp:docPr descr="Recibe el audio — File / Get / voice.file_id / Download" id="72" name="image10.png"/>
            <a:graphic>
              <a:graphicData uri="http://schemas.openxmlformats.org/drawingml/2006/picture">
                <pic:pic>
                  <pic:nvPicPr>
                    <pic:cNvPr descr="Recibe el audio — File / Get / voice.file_id / Download" id="0" name="image10.png"/>
                    <pic:cNvPicPr preferRelativeResize="0"/>
                  </pic:nvPicPr>
                  <pic:blipFill>
                    <a:blip r:embed="rId11"/>
                    <a:srcRect b="29379" l="1964" r="30000" t="13759"/>
                    <a:stretch>
                      <a:fillRect/>
                    </a:stretch>
                  </pic:blipFill>
                  <pic:spPr>
                    <a:xfrm>
                      <a:off x="0" y="0"/>
                      <a:ext cx="5876179" cy="276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Recibe el audio — File / Get / voice.file_id / Download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62622" cy="2945073"/>
            <wp:effectExtent b="0" l="0" r="0" t="0"/>
            <wp:docPr descr="Preparar el dato binario — normaliza a .ogg" id="75" name="image7.png"/>
            <a:graphic>
              <a:graphicData uri="http://schemas.openxmlformats.org/drawingml/2006/picture">
                <pic:pic>
                  <pic:nvPicPr>
                    <pic:cNvPr descr="Preparar el dato binario — normaliza a .ogg" id="0" name="image7.png"/>
                    <pic:cNvPicPr preferRelativeResize="0"/>
                  </pic:nvPicPr>
                  <pic:blipFill>
                    <a:blip r:embed="rId12"/>
                    <a:srcRect b="17895" l="2054" r="21964" t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5862622" cy="294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el dato binario — normaliza a .ogg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163474" cy="3071813"/>
            <wp:effectExtent b="0" l="0" r="0" t="0"/>
            <wp:docPr descr="Whisper (Groq) — Form-Data, campo file, Input Data Field Name = data" id="74" name="image6.png"/>
            <a:graphic>
              <a:graphicData uri="http://schemas.openxmlformats.org/drawingml/2006/picture">
                <pic:pic>
                  <pic:nvPicPr>
                    <pic:cNvPr descr="Whisper (Groq) — Form-Data, campo file, Input Data Field Name = data" id="0" name="image6.png"/>
                    <pic:cNvPicPr preferRelativeResize="0"/>
                  </pic:nvPicPr>
                  <pic:blipFill>
                    <a:blip r:embed="rId13"/>
                    <a:srcRect b="10159" l="1518" r="26964" t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5163474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Whisper (Groq) — Form-Data, campo file, Input Data Field Name = data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Cerebro del Sistema (AI Agent — Tools Agent) + RAG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transcripción de Whisper se vincula 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Agent en modo Tools Agent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tiene conectada como herramienta la base de conocimiento de Pinecone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información de políticas1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por lo que responde con información real de la tienda.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16609" cy="3579875"/>
            <wp:effectExtent b="0" l="0" r="0" t="0"/>
            <wp:docPr descr="AI Agent (Tools Agent) — System Message con regla de 200 caracteres y uso de la base de conocimiento" id="77" name="image5.png"/>
            <a:graphic>
              <a:graphicData uri="http://schemas.openxmlformats.org/drawingml/2006/picture">
                <pic:pic>
                  <pic:nvPicPr>
                    <pic:cNvPr descr="AI Agent (Tools Agent) — System Message con regla de 200 caracteres y uso de la base de conocimiento" id="0" name="image5.png"/>
                    <pic:cNvPicPr preferRelativeResize="0"/>
                  </pic:nvPicPr>
                  <pic:blipFill>
                    <a:blip r:embed="rId14"/>
                    <a:srcRect b="9536" l="7321" r="17321" t="13333"/>
                    <a:stretch>
                      <a:fillRect/>
                    </a:stretch>
                  </pic:blipFill>
                  <pic:spPr>
                    <a:xfrm>
                      <a:off x="0" y="0"/>
                      <a:ext cx="6216609" cy="357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Agent (Tools Agent) — System Message con regla de 200 caracteres y uso de la base de conocimiento</w:t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283.46456692913375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91645" cy="3414105"/>
            <wp:effectExtent b="0" l="0" r="0" t="0"/>
            <wp:docPr descr="Herramienta Pinecone — Retrieve Documents (As Tool for AI Agent), índice renovadas-index" id="76" name="image9.png"/>
            <a:graphic>
              <a:graphicData uri="http://schemas.openxmlformats.org/drawingml/2006/picture">
                <pic:pic>
                  <pic:nvPicPr>
                    <pic:cNvPr descr="Herramienta Pinecone — Retrieve Documents (As Tool for AI Agent), índice renovadas-index" id="0" name="image9.png"/>
                    <pic:cNvPicPr preferRelativeResize="0"/>
                  </pic:nvPicPr>
                  <pic:blipFill>
                    <a:blip r:embed="rId15"/>
                    <a:srcRect b="6687" l="1607" r="10893" t="13968"/>
                    <a:stretch>
                      <a:fillRect/>
                    </a:stretch>
                  </pic:blipFill>
                  <pic:spPr>
                    <a:xfrm>
                      <a:off x="0" y="0"/>
                      <a:ext cx="6691645" cy="341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 Pinecone — Retrieve Documents (As Tool for AI Agent), índice renovadas-index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Contención Financiera en el System Prompt (200 caracteres)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del System Message del agente (ver captura del punto 3) se incluye la regla explícita: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“REGLAS OBLIGATORIAS: Máximo 200 caracteres por respuesta. Usá frases cortas. No uses markdown. No incluyas URLs. No uses emojis. No inventes información.”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Además, un nodo Code (“Truncado defensivo - 200 chars”) recorta por las dudas antes del TTS (doble barrera).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Voz del Agente (ElevenLabs / TTS)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234876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Salida del agente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ElevenLabs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Modelo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eleven_multilingual_v2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Stability = 0.5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Similarity/Clarity = 0.75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Response Format = File (campo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13818" cy="5142706"/>
            <wp:effectExtent b="0" l="0" r="0" t="0"/>
            <wp:docPr descr="ElevenLabs TTS — eleven_multilingual_v2 + stability/similarity" id="80" name="image1.png"/>
            <a:graphic>
              <a:graphicData uri="http://schemas.openxmlformats.org/drawingml/2006/picture">
                <pic:pic>
                  <pic:nvPicPr>
                    <pic:cNvPr descr="ElevenLabs TTS — eleven_multilingual_v2 + stability/similarity" id="0" name="image1.png"/>
                    <pic:cNvPicPr preferRelativeResize="0"/>
                  </pic:nvPicPr>
                  <pic:blipFill>
                    <a:blip r:embed="rId16"/>
                    <a:srcRect b="8743" l="31597" r="16614" t="12513"/>
                    <a:stretch>
                      <a:fillRect/>
                    </a:stretch>
                  </pic:blipFill>
                  <pic:spPr>
                    <a:xfrm>
                      <a:off x="0" y="0"/>
                      <a:ext cx="6013818" cy="51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ElevenLabs TTS — eleven_multilingual_v2 + stability/similarity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Salida Multimedia Binaria (Telegram Send Audio)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final de Telegram con operación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Audio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envía el binario de audio generado por ElevenLabs (campo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 chat del cliente.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08434" cy="3097895"/>
            <wp:effectExtent b="0" l="0" r="0" t="0"/>
            <wp:docPr descr="Telegram - Enviar Audio (Send Audio, Binary File, campo data)" id="78" name="image2.png"/>
            <a:graphic>
              <a:graphicData uri="http://schemas.openxmlformats.org/drawingml/2006/picture">
                <pic:pic>
                  <pic:nvPicPr>
                    <pic:cNvPr descr="Telegram - Enviar Audio (Send Audio, Binary File, campo data)" id="0" name="image2.png"/>
                    <pic:cNvPicPr preferRelativeResize="0"/>
                  </pic:nvPicPr>
                  <pic:blipFill>
                    <a:blip r:embed="rId17"/>
                    <a:srcRect b="7710" l="2136" r="10186" t="14520"/>
                    <a:stretch>
                      <a:fillRect/>
                    </a:stretch>
                  </pic:blipFill>
                  <pic:spPr>
                    <a:xfrm>
                      <a:off x="0" y="0"/>
                      <a:ext cx="6208434" cy="309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Telegram - Enviar Audio (Send Audio, Binary File, campo data)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Ruta de Contingencia No-Code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nodo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“Transcripción válida?”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evalúa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 $json.text }}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(Is Not Empty). Si la transcripción viene vacía (audio corrupto, ruido, silencio), desvía el flujo a “Telegram - Contingencia”, que le avisa al cliente que reenvíe el mensaje.</w:t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86711" cy="3008375"/>
            <wp:effectExtent b="0" l="0" r="0" t="0"/>
            <wp:docPr descr="IF - Transcripción válida?" id="79" name="image8.png"/>
            <a:graphic>
              <a:graphicData uri="http://schemas.openxmlformats.org/drawingml/2006/picture">
                <pic:pic>
                  <pic:nvPicPr>
                    <pic:cNvPr descr="IF - Transcripción válida?" id="0" name="image8.png"/>
                    <pic:cNvPicPr preferRelativeResize="0"/>
                  </pic:nvPicPr>
                  <pic:blipFill>
                    <a:blip r:embed="rId18"/>
                    <a:srcRect b="10355" l="2671" r="10900" t="13759"/>
                    <a:stretch>
                      <a:fillRect/>
                    </a:stretch>
                  </pic:blipFill>
                  <pic:spPr>
                    <a:xfrm>
                      <a:off x="0" y="0"/>
                      <a:ext cx="6086711" cy="300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- Transcripción válida?</w:t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30753" cy="2754573"/>
            <wp:effectExtent b="0" l="0" r="0" t="0"/>
            <wp:docPr descr="Telegram - Contingencia" id="81" name="image4.png"/>
            <a:graphic>
              <a:graphicData uri="http://schemas.openxmlformats.org/drawingml/2006/picture">
                <pic:pic>
                  <pic:nvPicPr>
                    <pic:cNvPr descr="Telegram - Contingencia" id="0" name="image4.png"/>
                    <pic:cNvPicPr preferRelativeResize="0"/>
                  </pic:nvPicPr>
                  <pic:blipFill>
                    <a:blip r:embed="rId19"/>
                    <a:srcRect b="14081" l="2136" r="8043" t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6130753" cy="275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Telegram - Contingencia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Marcos de Compliance y Destrucción Binaria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Para resguardar la privacidad, los audios se procesan 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memoria volátil y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persisten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Settings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configuró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failed / successful / manual executions = Do not save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lo que los binarios de voz se destruyen al cerrarse la ejecución y no quedan en el historial.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14050" cy="3385579"/>
            <wp:effectExtent b="0" l="0" r="0" t="0"/>
            <wp:docPr descr="Workflow Settings — Do not save en las ejecuciones (destrucción de binarios)" id="82" name="image14.png"/>
            <a:graphic>
              <a:graphicData uri="http://schemas.openxmlformats.org/drawingml/2006/picture">
                <pic:pic>
                  <pic:nvPicPr>
                    <pic:cNvPr descr="Workflow Settings — Do not save en las ejecuciones (destrucción de binarios)" id="0" name="image14.png"/>
                    <pic:cNvPicPr preferRelativeResize="0"/>
                  </pic:nvPicPr>
                  <pic:blipFill>
                    <a:blip r:embed="rId20"/>
                    <a:srcRect b="18118" l="14099" r="18578" t="13315"/>
                    <a:stretch>
                      <a:fillRect/>
                    </a:stretch>
                  </pic:blipFill>
                  <pic:spPr>
                    <a:xfrm>
                      <a:off x="0" y="0"/>
                      <a:ext cx="5914050" cy="338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Settings — Do not save en las ejecuciones (destrucción de binarios)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Conclusión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circuito cerrado de Voice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quedó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integrado al proyecto del Módulo 5: una nota de voz del cliente se transcribe, el agente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responde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consultando la base de conocimiento real (RAG sobre Pinecone), y la respuesta vuelve como audio, respetando el límite de 200 caracteres (control de costos) y destruyendo los binarios de voz tras cada ejecución (privacidad). Prueba validada: consulta por voz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“¿tenés el modelo Ferrari?”</w:t>
      </w:r>
      <w:sdt>
        <w:sdtPr>
          <w:id w:val="14508293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respuesta en audio con información de la tienda.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2225" cy="4059994"/>
            <wp:effectExtent b="0" l="0" r="0" t="0"/>
            <wp:docPr id="8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59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Audios recibidos como respuesta a consultas — vía canal telegram renovadas bot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809i6dygv4p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275.5905511811022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13.png"/><Relationship Id="rId21" Type="http://schemas.openxmlformats.org/officeDocument/2006/relationships/image" Target="media/image15.jp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c6+pzmWlUzwy0F7t9cVNgaD7mg==">CgMxLjAaJAoBMBIfCh0IB0IZCgVBcmlhbBIQQXJpYWwgVW5pY29kZSBNUxokCgExEh8KHQgHQhkKBUFyaWFsEhBBcmlhbCBVbmljb2RlIE1TGiQKATISHwodCAdCGQoFQXJpYWwSEEFyaWFsIFVuaWNvZGUgTVMyDmguODA5aTZkeWd2NHB6OAByITFVQVdrZE4zTkRLcEl6NnNYZWkwSnJnZERDWFE5c19Bcw==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2026-10-05T23:12:41Z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