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C6423" w14:textId="77777777" w:rsidR="00D0126B" w:rsidRPr="00992428" w:rsidRDefault="00D0126B" w:rsidP="00992428">
      <w:pPr>
        <w:pBdr>
          <w:bottom w:val="triple" w:sz="4" w:space="1" w:color="auto"/>
        </w:pBdr>
        <w:shd w:val="clear" w:color="auto" w:fill="548DD4" w:themeFill="text2" w:themeFillTint="99"/>
        <w:spacing w:after="160" w:line="259" w:lineRule="auto"/>
        <w:rPr>
          <w:b/>
          <w:bCs/>
          <w:color w:val="FFFFFF" w:themeColor="background1"/>
          <w:sz w:val="48"/>
          <w:szCs w:val="48"/>
        </w:rPr>
      </w:pPr>
      <w:r w:rsidRPr="00992428">
        <w:rPr>
          <w:b/>
          <w:bCs/>
          <w:color w:val="FFFFFF" w:themeColor="background1"/>
          <w:sz w:val="48"/>
          <w:szCs w:val="48"/>
        </w:rPr>
        <w:t>Cor na Publicação</w:t>
      </w:r>
    </w:p>
    <w:p w14:paraId="504A7DA3" w14:textId="77777777" w:rsidR="00D0126B" w:rsidRDefault="00D0126B" w:rsidP="00992428">
      <w:pPr>
        <w:spacing w:after="160" w:line="259" w:lineRule="auto"/>
        <w:jc w:val="both"/>
      </w:pPr>
      <w:r>
        <w:t>A cor pode definir, em um relance, a natureza de uma publicação impressa. As tintas separam boxes e barras laterais do corpo da página e blocos de cor com texto são usados comumente para atrair, chamando a atenção do leitor para o conteúdo de alguma outra página na publicação.</w:t>
      </w:r>
    </w:p>
    <w:p w14:paraId="54C2B7C5" w14:textId="77777777" w:rsidR="00D0126B" w:rsidRDefault="00D0126B" w:rsidP="00992428">
      <w:pPr>
        <w:pBdr>
          <w:bottom w:val="double" w:sz="4" w:space="1" w:color="auto"/>
        </w:pBdr>
        <w:shd w:val="clear" w:color="auto" w:fill="B8CCE4" w:themeFill="accent1" w:themeFillTint="66"/>
        <w:spacing w:after="160" w:line="259" w:lineRule="auto"/>
      </w:pPr>
      <w:r>
        <w:t>Histórias de Capa</w:t>
      </w:r>
    </w:p>
    <w:p w14:paraId="4D10ED70" w14:textId="77777777" w:rsidR="00D0126B" w:rsidRDefault="00D0126B" w:rsidP="00992428">
      <w:pPr>
        <w:spacing w:after="160" w:line="259" w:lineRule="auto"/>
        <w:jc w:val="both"/>
      </w:pPr>
      <w:r>
        <w:t>Os editores sabem bem o poder da cor para transformar uma capa em um campo de vendas visual. Embora a fotografia tenha substituído as composições gráficas em larga escala, nos títulos de mercado de massa, o uso atrevido da cor continua sendo uma ferramenta poderosa.</w:t>
      </w:r>
    </w:p>
    <w:p w14:paraId="1D71B89B" w14:textId="77777777" w:rsidR="00D0126B" w:rsidRDefault="00D0126B" w:rsidP="00992428">
      <w:pPr>
        <w:pBdr>
          <w:bottom w:val="double" w:sz="4" w:space="1" w:color="auto"/>
        </w:pBdr>
        <w:shd w:val="clear" w:color="auto" w:fill="E5B8B7" w:themeFill="accent2" w:themeFillTint="66"/>
        <w:spacing w:after="160" w:line="259" w:lineRule="auto"/>
      </w:pPr>
      <w:r>
        <w:t>Destacar e Combinar</w:t>
      </w:r>
    </w:p>
    <w:p w14:paraId="2EC3E0C3" w14:textId="77777777" w:rsidR="00D0126B" w:rsidRDefault="00D0126B" w:rsidP="00992428">
      <w:pPr>
        <w:spacing w:after="160" w:line="259" w:lineRule="auto"/>
        <w:jc w:val="both"/>
      </w:pPr>
      <w:r>
        <w:t>Graças à revolução da editoração eletrônica, às economias fortes ou a um interesse crescente do público por materiais impressos, o mundo parece estar cada vez mais lotado de publicações, desejáveis e não solicitadas. Uma maneira de fazer com que a sua se destaque das outras é usando a cor de um modo que ninguém pensou antes.</w:t>
      </w:r>
    </w:p>
    <w:p w14:paraId="2B925323" w14:textId="77777777" w:rsidR="00D0126B" w:rsidRDefault="00D0126B" w:rsidP="00992428">
      <w:pPr>
        <w:pBdr>
          <w:bottom w:val="double" w:sz="4" w:space="1" w:color="auto"/>
        </w:pBdr>
        <w:shd w:val="clear" w:color="auto" w:fill="D6E3BC" w:themeFill="accent3" w:themeFillTint="66"/>
        <w:spacing w:after="160" w:line="259" w:lineRule="auto"/>
      </w:pPr>
      <w:r>
        <w:t>Cores Diferentes</w:t>
      </w:r>
    </w:p>
    <w:p w14:paraId="278C2555" w14:textId="77777777" w:rsidR="00D0126B" w:rsidRDefault="00D0126B" w:rsidP="00992428">
      <w:pPr>
        <w:spacing w:after="160" w:line="259" w:lineRule="auto"/>
        <w:jc w:val="both"/>
      </w:pPr>
      <w:r>
        <w:t>Os livros não são o único produto que pode ser visualmente dominado pela cor. O esquema usado para uma série de artigos pode manipular, de modo sutil ou agressivo, nossas percepções dele.  Se a aplicação de cor em cada produto é significativa ou puramente diferenciada, o efeito geral pode ser convidar, entusiasmar ou meramente acalmar.</w:t>
      </w:r>
    </w:p>
    <w:p w14:paraId="4680E986" w14:textId="77777777" w:rsidR="00000000" w:rsidRDefault="00000000" w:rsidP="00992428">
      <w:pPr>
        <w:spacing w:after="160" w:line="259" w:lineRule="auto"/>
      </w:pPr>
    </w:p>
    <w:sectPr w:rsidR="00F006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126B"/>
    <w:rsid w:val="000E6F71"/>
    <w:rsid w:val="0040294B"/>
    <w:rsid w:val="004A2DCA"/>
    <w:rsid w:val="00505E9F"/>
    <w:rsid w:val="00992428"/>
    <w:rsid w:val="00C14BCD"/>
    <w:rsid w:val="00D0126B"/>
    <w:rsid w:val="00EF3B2A"/>
    <w:rsid w:val="00F8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FE07A"/>
  <w15:docId w15:val="{9F45D3FD-CD9A-486F-A44D-17F910E2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Najet</dc:creator>
  <cp:lastModifiedBy>INGRID DA SILVA LOPES</cp:lastModifiedBy>
  <cp:revision>5</cp:revision>
  <dcterms:created xsi:type="dcterms:W3CDTF">2013-07-24T00:00:00Z</dcterms:created>
  <dcterms:modified xsi:type="dcterms:W3CDTF">2024-12-05T00:17:00Z</dcterms:modified>
</cp:coreProperties>
</file>