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4" w:space="1" w:color="00000A"/>
        </w:pBdr>
        <w:tabs>
          <w:tab w:val="left" w:pos="1980" w:leader="none"/>
        </w:tabs>
        <w:rPr>
          <w:rFonts w:ascii="Calibri" w:hAnsi="Calibri" w:asciiTheme="majorHAnsi" w:hAnsiTheme="majorHAnsi"/>
          <w:b/>
          <w:b/>
          <w:sz w:val="20"/>
          <w:szCs w:val="20"/>
        </w:rPr>
      </w:pPr>
      <w:r>
        <w:rPr>
          <w:rFonts w:ascii="Calibri" w:hAnsi="Calibri" w:asciiTheme="majorHAnsi" w:hAnsiTheme="majorHAnsi"/>
          <w:b/>
          <w:color w:val="0000FF"/>
          <w:sz w:val="20"/>
          <w:szCs w:val="20"/>
        </w:rPr>
        <w:t>Wind Tunnel Testing and Design Project</w:t>
      </w:r>
      <w:r>
        <w:rPr>
          <w:rFonts w:ascii="Calibri" w:hAnsi="Calibri" w:asciiTheme="majorHAnsi" w:hAnsiTheme="majorHAnsi"/>
          <w:b/>
          <w:sz w:val="20"/>
          <w:szCs w:val="20"/>
        </w:rPr>
        <w:t xml:space="preserve"> </w:t>
      </w:r>
    </w:p>
    <w:p>
      <w:pPr>
        <w:pStyle w:val="Normal"/>
        <w:rPr>
          <w:rFonts w:ascii="Calibri" w:hAnsi="Calibri" w:asciiTheme="majorHAnsi" w:hAnsiTheme="majorHAnsi"/>
          <w:b/>
          <w:b/>
          <w:sz w:val="20"/>
          <w:szCs w:val="20"/>
        </w:rPr>
      </w:pPr>
      <w:r>
        <w:rPr>
          <w:rFonts w:ascii="Calibri" w:hAnsi="Calibri" w:asciiTheme="majorHAnsi" w:hAnsiTheme="majorHAnsi"/>
          <w:b/>
          <w:sz w:val="20"/>
          <w:szCs w:val="20"/>
        </w:rPr>
        <w:t xml:space="preserve">Objectives:  </w:t>
      </w:r>
    </w:p>
    <w:p>
      <w:pPr>
        <w:pStyle w:val="ListParagraph"/>
        <w:numPr>
          <w:ilvl w:val="0"/>
          <w:numId w:val="2"/>
        </w:numPr>
        <w:rPr>
          <w:rFonts w:ascii="Calibri" w:hAnsi="Calibri" w:asciiTheme="majorHAnsi" w:hAnsiTheme="majorHAnsi"/>
          <w:b/>
          <w:b/>
          <w:color w:val="0000FF"/>
          <w:sz w:val="20"/>
          <w:szCs w:val="20"/>
        </w:rPr>
      </w:pPr>
      <w:r>
        <w:rPr>
          <w:rFonts w:ascii="Calibri" w:hAnsi="Calibri" w:asciiTheme="majorHAnsi" w:hAnsiTheme="majorHAnsi"/>
          <w:color w:val="0000FF"/>
          <w:sz w:val="20"/>
          <w:szCs w:val="20"/>
        </w:rPr>
        <w:t>Experimentally determine the effect of flow separation on aerodynamic forces for bluff and aerodynamic bodies</w:t>
      </w:r>
    </w:p>
    <w:p>
      <w:pPr>
        <w:pStyle w:val="ListParagraph"/>
        <w:numPr>
          <w:ilvl w:val="0"/>
          <w:numId w:val="2"/>
        </w:numPr>
        <w:rPr>
          <w:rFonts w:ascii="Calibri" w:hAnsi="Calibri" w:asciiTheme="majorHAnsi" w:hAnsiTheme="majorHAnsi"/>
          <w:b/>
          <w:b/>
          <w:color w:val="0000FF"/>
          <w:sz w:val="20"/>
          <w:szCs w:val="20"/>
        </w:rPr>
      </w:pPr>
      <w:r>
        <w:rPr>
          <w:rFonts w:ascii="Calibri" w:hAnsi="Calibri" w:asciiTheme="majorHAnsi" w:hAnsiTheme="majorHAnsi"/>
          <w:color w:val="0000FF"/>
          <w:sz w:val="20"/>
          <w:szCs w:val="20"/>
        </w:rPr>
        <w:t xml:space="preserve">Explain trends by comparing with published theoretical, empirical and computational results </w:t>
      </w:r>
    </w:p>
    <w:p>
      <w:pPr>
        <w:pStyle w:val="ListParagraph"/>
        <w:numPr>
          <w:ilvl w:val="0"/>
          <w:numId w:val="2"/>
        </w:numPr>
        <w:rPr>
          <w:rFonts w:ascii="Calibri" w:hAnsi="Calibri" w:asciiTheme="majorHAnsi" w:hAnsiTheme="majorHAnsi"/>
          <w:b/>
          <w:b/>
          <w:color w:val="0000FF"/>
          <w:sz w:val="20"/>
          <w:szCs w:val="20"/>
        </w:rPr>
      </w:pPr>
      <w:r>
        <w:rPr>
          <w:rFonts w:ascii="Calibri" w:hAnsi="Calibri" w:asciiTheme="majorHAnsi" w:hAnsiTheme="majorHAnsi"/>
          <w:color w:val="0000FF"/>
          <w:sz w:val="20"/>
          <w:szCs w:val="20"/>
        </w:rPr>
        <w:t xml:space="preserve">Use this experience and knowledge to test a model of our own design </w:t>
      </w:r>
    </w:p>
    <w:p>
      <w:pPr>
        <w:pStyle w:val="ListParagraph"/>
        <w:numPr>
          <w:ilvl w:val="0"/>
          <w:numId w:val="2"/>
        </w:numPr>
        <w:rPr>
          <w:rFonts w:ascii="Calibri" w:hAnsi="Calibri" w:asciiTheme="majorHAnsi" w:hAnsiTheme="majorHAnsi"/>
          <w:b/>
          <w:b/>
          <w:sz w:val="20"/>
          <w:szCs w:val="20"/>
        </w:rPr>
      </w:pPr>
      <w:r>
        <w:rPr>
          <w:rFonts w:ascii="Calibri" w:hAnsi="Calibri" w:asciiTheme="majorHAnsi" w:hAnsiTheme="majorHAnsi"/>
          <w:color w:val="0000FF"/>
          <w:sz w:val="20"/>
          <w:szCs w:val="20"/>
        </w:rPr>
        <w:t xml:space="preserve">Perform an analysis of a proposed design change </w:t>
      </w:r>
      <w:r>
        <w:rPr>
          <w:rFonts w:ascii="Calibri" w:hAnsi="Calibri" w:asciiTheme="majorHAnsi" w:hAnsiTheme="majorHAnsi"/>
          <w:sz w:val="20"/>
          <w:szCs w:val="20"/>
        </w:rPr>
        <w:t xml:space="preserve">– 1/28/2018 4:15 pm Ingrid Rumbaugh </w:t>
      </w:r>
    </w:p>
    <w:p>
      <w:pPr>
        <w:pStyle w:val="Normal"/>
        <w:rPr>
          <w:rFonts w:ascii="Calibri" w:hAnsi="Calibri" w:asciiTheme="majorHAnsi" w:hAnsiTheme="majorHAnsi"/>
          <w:b/>
          <w:b/>
          <w:sz w:val="20"/>
          <w:szCs w:val="20"/>
        </w:rPr>
      </w:pPr>
      <w:r>
        <w:rPr>
          <w:rFonts w:asciiTheme="majorHAnsi" w:hAnsiTheme="majorHAnsi" w:ascii="Calibri" w:hAnsi="Calibri"/>
          <w:b/>
          <w:sz w:val="20"/>
          <w:szCs w:val="20"/>
        </w:rPr>
      </w:r>
    </w:p>
    <w:p>
      <w:pPr>
        <w:pStyle w:val="Normal"/>
        <w:rPr>
          <w:rFonts w:ascii="Calibri" w:hAnsi="Calibri" w:asciiTheme="majorHAnsi" w:hAnsiTheme="majorHAnsi"/>
          <w:b/>
          <w:b/>
          <w:sz w:val="20"/>
          <w:szCs w:val="20"/>
        </w:rPr>
      </w:pPr>
      <w:r>
        <w:rPr>
          <w:rFonts w:ascii="Calibri" w:hAnsi="Calibri" w:asciiTheme="majorHAnsi" w:hAnsiTheme="majorHAnsi"/>
          <w:b/>
          <w:sz w:val="20"/>
          <w:szCs w:val="20"/>
        </w:rPr>
        <w:t xml:space="preserve">Why this Experiment is Important: </w:t>
      </w:r>
    </w:p>
    <w:p>
      <w:pPr>
        <w:pStyle w:val="ListParagraph"/>
        <w:numPr>
          <w:ilvl w:val="0"/>
          <w:numId w:val="4"/>
        </w:numPr>
        <w:rPr>
          <w:rFonts w:ascii="Calibri" w:hAnsi="Calibri" w:asciiTheme="majorHAnsi" w:hAnsiTheme="majorHAnsi"/>
          <w:color w:val="0000FF"/>
          <w:sz w:val="20"/>
          <w:szCs w:val="20"/>
        </w:rPr>
      </w:pPr>
      <w:r>
        <w:rPr>
          <w:rFonts w:ascii="Calibri" w:hAnsi="Calibri" w:asciiTheme="majorHAnsi" w:hAnsiTheme="majorHAnsi"/>
          <w:color w:val="0000FF"/>
          <w:sz w:val="20"/>
          <w:szCs w:val="20"/>
        </w:rPr>
        <w:t xml:space="preserve">Wind tunnels are used for testing models of proposed aircraft and engine components. They are an integral part of the prototyping process. </w:t>
      </w:r>
    </w:p>
    <w:p>
      <w:pPr>
        <w:pStyle w:val="ListParagraph"/>
        <w:numPr>
          <w:ilvl w:val="0"/>
          <w:numId w:val="4"/>
        </w:numPr>
        <w:rPr>
          <w:rFonts w:ascii="Calibri" w:hAnsi="Calibri" w:asciiTheme="majorHAnsi" w:hAnsiTheme="majorHAnsi"/>
          <w:color w:val="0000FF"/>
          <w:sz w:val="20"/>
          <w:szCs w:val="20"/>
        </w:rPr>
      </w:pPr>
      <w:r>
        <w:rPr>
          <w:rFonts w:ascii="Calibri" w:hAnsi="Calibri" w:asciiTheme="majorHAnsi" w:hAnsiTheme="majorHAnsi"/>
          <w:color w:val="0000FF"/>
          <w:sz w:val="20"/>
          <w:szCs w:val="20"/>
        </w:rPr>
        <w:t xml:space="preserve">Wind tunnels are also used for flow visualization, which can be useful to see how the flow changes over and behind a specific shape like an airplane wing. </w:t>
      </w:r>
    </w:p>
    <w:p>
      <w:pPr>
        <w:pStyle w:val="ListParagraph"/>
        <w:numPr>
          <w:ilvl w:val="0"/>
          <w:numId w:val="4"/>
        </w:numPr>
        <w:rPr>
          <w:rFonts w:ascii="Calibri" w:hAnsi="Calibri" w:asciiTheme="majorHAnsi" w:hAnsiTheme="majorHAnsi"/>
          <w:sz w:val="20"/>
          <w:szCs w:val="20"/>
        </w:rPr>
      </w:pPr>
      <w:r>
        <w:rPr>
          <w:rFonts w:ascii="Calibri" w:hAnsi="Calibri" w:asciiTheme="majorHAnsi" w:hAnsiTheme="majorHAnsi"/>
          <w:color w:val="0000FF"/>
          <w:sz w:val="20"/>
          <w:szCs w:val="20"/>
        </w:rPr>
        <w:t>Many different fields use wind tunnels to test their products before they become operational. For example, racecars and airplanes both focus on aerodynamic efficiency and therefore need to be tested in a wind tunnel</w:t>
      </w:r>
      <w:r>
        <w:rPr>
          <w:rFonts w:ascii="Calibri" w:hAnsi="Calibri" w:asciiTheme="majorHAnsi" w:hAnsiTheme="majorHAnsi"/>
          <w:sz w:val="20"/>
          <w:szCs w:val="20"/>
        </w:rPr>
        <w:t xml:space="preserve">. – 1/28/2018 5:30 pm Ingrid Rumbaugh </w:t>
      </w:r>
    </w:p>
    <w:p>
      <w:pPr>
        <w:pStyle w:val="Normal"/>
        <w:rPr>
          <w:rFonts w:ascii="Calibri" w:hAnsi="Calibri" w:asciiTheme="majorHAnsi" w:hAnsiTheme="majorHAnsi"/>
          <w:sz w:val="20"/>
          <w:szCs w:val="20"/>
        </w:rPr>
      </w:pPr>
      <w:r>
        <w:rPr>
          <w:rFonts w:asciiTheme="majorHAnsi" w:hAnsiTheme="majorHAnsi" w:ascii="Calibri" w:hAnsi="Calibri"/>
          <w:sz w:val="20"/>
          <w:szCs w:val="20"/>
        </w:rPr>
      </w:r>
    </w:p>
    <w:p>
      <w:pPr>
        <w:pStyle w:val="Normal"/>
        <w:rPr>
          <w:rFonts w:ascii="Calibri" w:hAnsi="Calibri" w:asciiTheme="majorHAnsi" w:hAnsiTheme="majorHAnsi"/>
          <w:b/>
          <w:b/>
          <w:sz w:val="20"/>
          <w:szCs w:val="20"/>
        </w:rPr>
      </w:pPr>
      <w:r>
        <w:rPr>
          <w:rFonts w:ascii="Calibri" w:hAnsi="Calibri" w:asciiTheme="majorHAnsi" w:hAnsiTheme="majorHAnsi"/>
          <w:b/>
          <w:sz w:val="20"/>
          <w:szCs w:val="20"/>
        </w:rPr>
        <w:t xml:space="preserve">Apparatus:  </w:t>
      </w:r>
    </w:p>
    <w:p>
      <w:pPr>
        <w:pStyle w:val="Normal"/>
        <w:rPr>
          <w:rFonts w:ascii="Calibri" w:hAnsi="Calibri" w:asciiTheme="majorHAnsi" w:hAnsiTheme="majorHAnsi"/>
          <w:color w:val="0000FF"/>
          <w:sz w:val="20"/>
          <w:szCs w:val="20"/>
        </w:rPr>
      </w:pPr>
      <w:r>
        <w:rPr>
          <w:rFonts w:ascii="Calibri" w:hAnsi="Calibri" w:asciiTheme="majorHAnsi" w:hAnsiTheme="majorHAnsi"/>
          <w:color w:val="0000FF"/>
          <w:sz w:val="20"/>
          <w:szCs w:val="20"/>
        </w:rPr>
        <w:t>The testing apparatus used in this lab is the wind tunnel located in the Thermal Fluids Lab (AEC 136). A picture of the apparatus can be seen below in Figure 1.</w:t>
      </w:r>
    </w:p>
    <w:p>
      <w:pPr>
        <w:pStyle w:val="Normal"/>
        <w:rPr>
          <w:rFonts w:ascii="Calibri" w:hAnsi="Calibri" w:asciiTheme="majorHAnsi" w:hAnsiTheme="majorHAnsi"/>
          <w:sz w:val="20"/>
          <w:szCs w:val="20"/>
        </w:rPr>
      </w:pPr>
      <w:r>
        <w:rPr>
          <w:rFonts w:asciiTheme="majorHAnsi" w:hAnsiTheme="majorHAnsi" w:ascii="Calibri" w:hAnsi="Calibri"/>
          <w:sz w:val="20"/>
          <w:szCs w:val="20"/>
        </w:rPr>
        <w:drawing>
          <wp:anchor behindDoc="0" distT="0" distB="0" distL="114300" distR="114300" simplePos="0" locked="0" layoutInCell="1" allowOverlap="1" relativeHeight="3">
            <wp:simplePos x="0" y="0"/>
            <wp:positionH relativeFrom="column">
              <wp:posOffset>1892300</wp:posOffset>
            </wp:positionH>
            <wp:positionV relativeFrom="paragraph">
              <wp:posOffset>29210</wp:posOffset>
            </wp:positionV>
            <wp:extent cx="3073400" cy="1676400"/>
            <wp:effectExtent l="0" t="0" r="0" b="0"/>
            <wp:wrapTight wrapText="bothSides">
              <wp:wrapPolygon edited="0">
                <wp:start x="-22" y="0"/>
                <wp:lineTo x="-22" y="21318"/>
                <wp:lineTo x="21419" y="21318"/>
                <wp:lineTo x="21419" y="0"/>
                <wp:lineTo x="-22" y="0"/>
              </wp:wrapPolygon>
            </wp:wrapTight>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27409" t="32922" r="27779" b="23614"/>
                    <a:stretch>
                      <a:fillRect/>
                    </a:stretch>
                  </pic:blipFill>
                  <pic:spPr bwMode="auto">
                    <a:xfrm>
                      <a:off x="0" y="0"/>
                      <a:ext cx="3073400" cy="1676400"/>
                    </a:xfrm>
                    <a:prstGeom prst="rect">
                      <a:avLst/>
                    </a:prstGeom>
                  </pic:spPr>
                </pic:pic>
              </a:graphicData>
            </a:graphic>
          </wp:anchor>
        </w:drawing>
      </w:r>
    </w:p>
    <w:p>
      <w:pPr>
        <w:pStyle w:val="Normal"/>
        <w:rPr>
          <w:rFonts w:ascii="Calibri" w:hAnsi="Calibri" w:asciiTheme="majorHAnsi" w:hAnsiTheme="majorHAnsi"/>
          <w:b/>
          <w:b/>
          <w:sz w:val="20"/>
          <w:szCs w:val="20"/>
        </w:rPr>
      </w:pPr>
      <w:r>
        <w:rPr>
          <w:rFonts w:asciiTheme="majorHAnsi" w:hAnsiTheme="majorHAnsi" w:ascii="Calibri" w:hAnsi="Calibri"/>
          <w:b/>
          <w:sz w:val="20"/>
          <w:szCs w:val="20"/>
        </w:rPr>
      </w:r>
    </w:p>
    <w:p>
      <w:pPr>
        <w:pStyle w:val="Normal"/>
        <w:rPr>
          <w:rFonts w:ascii="Calibri" w:hAnsi="Calibri" w:asciiTheme="majorHAnsi" w:hAnsiTheme="majorHAnsi"/>
          <w:b/>
          <w:b/>
          <w:sz w:val="20"/>
          <w:szCs w:val="20"/>
        </w:rPr>
      </w:pPr>
      <w:r>
        <w:rPr>
          <w:rFonts w:asciiTheme="majorHAnsi" w:hAnsiTheme="majorHAnsi" w:ascii="Calibri" w:hAnsi="Calibri"/>
          <w:b/>
          <w:sz w:val="20"/>
          <w:szCs w:val="20"/>
        </w:rPr>
      </w:r>
    </w:p>
    <w:p>
      <w:pPr>
        <w:pStyle w:val="Normal"/>
        <w:rPr>
          <w:rFonts w:ascii="Calibri" w:hAnsi="Calibri" w:asciiTheme="majorHAnsi" w:hAnsiTheme="majorHAnsi"/>
          <w:b/>
          <w:b/>
          <w:sz w:val="20"/>
          <w:szCs w:val="20"/>
        </w:rPr>
      </w:pPr>
      <w:r>
        <w:rPr>
          <w:rFonts w:asciiTheme="majorHAnsi" w:hAnsiTheme="majorHAnsi" w:ascii="Calibri" w:hAnsi="Calibri"/>
          <w:b/>
          <w:sz w:val="20"/>
          <w:szCs w:val="20"/>
        </w:rPr>
      </w:r>
    </w:p>
    <w:p>
      <w:pPr>
        <w:pStyle w:val="Normal"/>
        <w:rPr>
          <w:rFonts w:ascii="Calibri" w:hAnsi="Calibri" w:asciiTheme="majorHAnsi" w:hAnsiTheme="majorHAnsi"/>
          <w:b/>
          <w:b/>
          <w:sz w:val="20"/>
          <w:szCs w:val="20"/>
        </w:rPr>
      </w:pPr>
      <w:r>
        <w:rPr>
          <w:rFonts w:asciiTheme="majorHAnsi" w:hAnsiTheme="majorHAnsi" w:ascii="Calibri" w:hAnsi="Calibri"/>
          <w:b/>
          <w:sz w:val="20"/>
          <w:szCs w:val="20"/>
        </w:rPr>
      </w:r>
    </w:p>
    <w:p>
      <w:pPr>
        <w:pStyle w:val="Normal"/>
        <w:rPr>
          <w:rFonts w:ascii="Calibri" w:hAnsi="Calibri" w:asciiTheme="majorHAnsi" w:hAnsiTheme="majorHAnsi"/>
          <w:b/>
          <w:b/>
          <w:sz w:val="20"/>
          <w:szCs w:val="20"/>
        </w:rPr>
      </w:pPr>
      <w:r>
        <w:rPr>
          <w:rFonts w:asciiTheme="majorHAnsi" w:hAnsiTheme="majorHAnsi" w:ascii="Calibri" w:hAnsi="Calibri"/>
          <w:b/>
          <w:sz w:val="20"/>
          <w:szCs w:val="20"/>
        </w:rPr>
      </w:r>
    </w:p>
    <w:p>
      <w:pPr>
        <w:pStyle w:val="Normal"/>
        <w:rPr>
          <w:rFonts w:ascii="Calibri" w:hAnsi="Calibri" w:asciiTheme="majorHAnsi" w:hAnsiTheme="majorHAnsi"/>
          <w:b/>
          <w:b/>
          <w:sz w:val="20"/>
          <w:szCs w:val="20"/>
        </w:rPr>
      </w:pPr>
      <w:r>
        <w:rPr>
          <w:rFonts w:asciiTheme="majorHAnsi" w:hAnsiTheme="majorHAnsi" w:ascii="Calibri" w:hAnsi="Calibri"/>
          <w:b/>
          <w:sz w:val="20"/>
          <w:szCs w:val="20"/>
        </w:rPr>
      </w:r>
    </w:p>
    <w:p>
      <w:pPr>
        <w:pStyle w:val="Normal"/>
        <w:rPr>
          <w:rFonts w:ascii="Calibri" w:hAnsi="Calibri" w:asciiTheme="majorHAnsi" w:hAnsiTheme="majorHAnsi"/>
          <w:b/>
          <w:b/>
          <w:sz w:val="20"/>
          <w:szCs w:val="20"/>
        </w:rPr>
      </w:pPr>
      <w:r>
        <w:rPr>
          <w:rFonts w:asciiTheme="majorHAnsi" w:hAnsiTheme="majorHAnsi" w:ascii="Calibri" w:hAnsi="Calibri"/>
          <w:b/>
          <w:sz w:val="20"/>
          <w:szCs w:val="20"/>
        </w:rPr>
      </w:r>
    </w:p>
    <w:p>
      <w:pPr>
        <w:pStyle w:val="Normal"/>
        <w:rPr>
          <w:rFonts w:ascii="Calibri" w:hAnsi="Calibri" w:asciiTheme="majorHAnsi" w:hAnsiTheme="majorHAnsi"/>
          <w:b/>
          <w:b/>
          <w:sz w:val="20"/>
          <w:szCs w:val="20"/>
        </w:rPr>
      </w:pPr>
      <w:r>
        <w:rPr>
          <w:rFonts w:asciiTheme="majorHAnsi" w:hAnsiTheme="majorHAnsi" w:ascii="Calibri" w:hAnsi="Calibri"/>
          <w:b/>
          <w:sz w:val="20"/>
          <w:szCs w:val="20"/>
        </w:rPr>
      </w:r>
    </w:p>
    <w:p>
      <w:pPr>
        <w:pStyle w:val="Normal"/>
        <w:rPr>
          <w:rFonts w:ascii="Calibri" w:hAnsi="Calibri" w:asciiTheme="majorHAnsi" w:hAnsiTheme="majorHAnsi"/>
          <w:b/>
          <w:b/>
          <w:sz w:val="20"/>
          <w:szCs w:val="20"/>
        </w:rPr>
      </w:pPr>
      <w:r>
        <w:rPr>
          <w:rFonts w:asciiTheme="majorHAnsi" w:hAnsiTheme="majorHAnsi" w:ascii="Calibri" w:hAnsi="Calibri"/>
          <w:b/>
          <w:sz w:val="20"/>
          <w:szCs w:val="20"/>
        </w:rPr>
      </w:r>
    </w:p>
    <w:p>
      <w:pPr>
        <w:pStyle w:val="Normal"/>
        <w:rPr>
          <w:rFonts w:ascii="Calibri" w:hAnsi="Calibri" w:asciiTheme="majorHAnsi" w:hAnsiTheme="majorHAnsi"/>
          <w:b/>
          <w:b/>
          <w:sz w:val="20"/>
          <w:szCs w:val="20"/>
        </w:rPr>
      </w:pPr>
      <w:r>
        <w:rPr>
          <w:rFonts w:asciiTheme="majorHAnsi" w:hAnsiTheme="majorHAnsi" w:ascii="Calibri" w:hAnsi="Calibri"/>
          <w:b/>
          <w:sz w:val="20"/>
          <w:szCs w:val="20"/>
        </w:rPr>
      </w:r>
    </w:p>
    <w:p>
      <w:pPr>
        <w:pStyle w:val="Normal"/>
        <w:jc w:val="center"/>
        <w:rPr>
          <w:rFonts w:ascii="Calibri" w:hAnsi="Calibri" w:asciiTheme="majorHAnsi" w:hAnsiTheme="majorHAnsi"/>
          <w:b/>
          <w:b/>
          <w:sz w:val="20"/>
          <w:szCs w:val="20"/>
        </w:rPr>
      </w:pPr>
      <w:r>
        <w:rPr>
          <w:rFonts w:ascii="Calibri" w:hAnsi="Calibri" w:asciiTheme="majorHAnsi" w:hAnsiTheme="majorHAnsi"/>
          <w:b/>
          <w:sz w:val="20"/>
          <w:szCs w:val="20"/>
        </w:rPr>
        <w:t xml:space="preserve">Figure 1. Fundamental elements of wind tunnel design. Configuration shown is an open circuit. </w:t>
      </w:r>
    </w:p>
    <w:p>
      <w:pPr>
        <w:pStyle w:val="Normal"/>
        <w:rPr>
          <w:rFonts w:ascii="Calibri" w:hAnsi="Calibri" w:asciiTheme="majorHAnsi" w:hAnsiTheme="majorHAnsi"/>
          <w:b/>
          <w:b/>
          <w:sz w:val="20"/>
          <w:szCs w:val="20"/>
        </w:rPr>
      </w:pPr>
      <w:r>
        <w:rPr>
          <w:rFonts w:asciiTheme="majorHAnsi" w:hAnsiTheme="majorHAnsi" w:ascii="Calibri" w:hAnsi="Calibri"/>
          <w:b/>
          <w:sz w:val="20"/>
          <w:szCs w:val="20"/>
        </w:rPr>
      </w:r>
    </w:p>
    <w:p>
      <w:pPr>
        <w:pStyle w:val="Normal"/>
        <w:rPr>
          <w:rFonts w:ascii="Calibri" w:hAnsi="Calibri" w:asciiTheme="majorHAnsi" w:hAnsiTheme="majorHAnsi"/>
          <w:b/>
          <w:b/>
          <w:sz w:val="20"/>
          <w:szCs w:val="20"/>
        </w:rPr>
      </w:pPr>
      <w:r>
        <w:rPr>
          <w:rFonts w:ascii="Calibri" w:hAnsi="Calibri" w:asciiTheme="majorHAnsi" w:hAnsiTheme="majorHAnsi"/>
          <w:b/>
          <w:sz w:val="20"/>
          <w:szCs w:val="20"/>
        </w:rPr>
        <w:t>Procedure for Known Shapes:</w:t>
      </w:r>
    </w:p>
    <w:p>
      <w:pPr>
        <w:pStyle w:val="ListParagraph"/>
        <w:numPr>
          <w:ilvl w:val="0"/>
          <w:numId w:val="1"/>
        </w:numPr>
        <w:rPr>
          <w:rFonts w:ascii="Calibri" w:hAnsi="Calibri" w:asciiTheme="majorHAnsi" w:hAnsiTheme="majorHAnsi"/>
          <w:b/>
          <w:b/>
          <w:color w:val="0000FF"/>
          <w:sz w:val="20"/>
          <w:szCs w:val="20"/>
        </w:rPr>
      </w:pPr>
      <w:r>
        <w:rPr>
          <w:rFonts w:ascii="Calibri" w:hAnsi="Calibri" w:asciiTheme="majorHAnsi" w:hAnsiTheme="majorHAnsi"/>
          <w:color w:val="0000FF"/>
          <w:sz w:val="20"/>
          <w:szCs w:val="20"/>
        </w:rPr>
        <w:t>Place a 1.5” sphere with zero angle of attack in the wind tunnel.</w:t>
      </w:r>
    </w:p>
    <w:p>
      <w:pPr>
        <w:pStyle w:val="ListParagraph"/>
        <w:numPr>
          <w:ilvl w:val="0"/>
          <w:numId w:val="1"/>
        </w:numPr>
        <w:rPr>
          <w:rFonts w:ascii="Calibri" w:hAnsi="Calibri" w:asciiTheme="majorHAnsi" w:hAnsiTheme="majorHAnsi"/>
          <w:b/>
          <w:b/>
          <w:color w:val="0000FF"/>
          <w:sz w:val="20"/>
          <w:szCs w:val="20"/>
        </w:rPr>
      </w:pPr>
      <w:r>
        <w:rPr>
          <w:rFonts w:ascii="Calibri" w:hAnsi="Calibri" w:asciiTheme="majorHAnsi" w:hAnsiTheme="majorHAnsi"/>
          <w:color w:val="0000FF"/>
          <w:sz w:val="20"/>
          <w:szCs w:val="20"/>
        </w:rPr>
        <w:t xml:space="preserve">Measure the axial force over the entire speed range of the wind tunnel in increments of 5 mph. </w:t>
      </w:r>
    </w:p>
    <w:p>
      <w:pPr>
        <w:pStyle w:val="ListParagraph"/>
        <w:numPr>
          <w:ilvl w:val="0"/>
          <w:numId w:val="1"/>
        </w:numPr>
        <w:rPr>
          <w:rFonts w:ascii="Calibri" w:hAnsi="Calibri" w:asciiTheme="majorHAnsi" w:hAnsiTheme="majorHAnsi"/>
          <w:b/>
          <w:b/>
          <w:color w:val="0000FF"/>
          <w:sz w:val="20"/>
          <w:szCs w:val="20"/>
        </w:rPr>
      </w:pPr>
      <w:r>
        <w:rPr>
          <w:rFonts w:ascii="Calibri" w:hAnsi="Calibri" w:asciiTheme="majorHAnsi" w:hAnsiTheme="majorHAnsi"/>
          <w:color w:val="0000FF"/>
          <w:sz w:val="20"/>
          <w:szCs w:val="20"/>
        </w:rPr>
        <w:t xml:space="preserve">Plot Cd vs. Re and compare the data to published values and correlations. </w:t>
      </w:r>
    </w:p>
    <w:p>
      <w:pPr>
        <w:pStyle w:val="ListParagraph"/>
        <w:numPr>
          <w:ilvl w:val="0"/>
          <w:numId w:val="1"/>
        </w:numPr>
        <w:rPr>
          <w:rFonts w:ascii="Calibri" w:hAnsi="Calibri" w:asciiTheme="majorHAnsi" w:hAnsiTheme="majorHAnsi"/>
          <w:b/>
          <w:b/>
          <w:color w:val="0000FF"/>
          <w:sz w:val="20"/>
          <w:szCs w:val="20"/>
        </w:rPr>
      </w:pPr>
      <w:r>
        <w:rPr>
          <w:rFonts w:ascii="Calibri" w:hAnsi="Calibri" w:asciiTheme="majorHAnsi" w:hAnsiTheme="majorHAnsi"/>
          <w:color w:val="0000FF"/>
          <w:sz w:val="20"/>
          <w:szCs w:val="20"/>
        </w:rPr>
        <w:t>Repeat these measurements / plots for a 4” sphere, dimpled golf ball, and a 4” sphere with turbulent trip.</w:t>
      </w:r>
    </w:p>
    <w:p>
      <w:pPr>
        <w:pStyle w:val="ListParagraph"/>
        <w:numPr>
          <w:ilvl w:val="0"/>
          <w:numId w:val="1"/>
        </w:numPr>
        <w:rPr>
          <w:rFonts w:ascii="Calibri" w:hAnsi="Calibri" w:asciiTheme="majorHAnsi" w:hAnsiTheme="majorHAnsi"/>
          <w:b/>
          <w:b/>
          <w:color w:val="0000FF"/>
          <w:sz w:val="20"/>
          <w:szCs w:val="20"/>
        </w:rPr>
      </w:pPr>
      <w:r>
        <w:rPr>
          <w:rFonts w:ascii="Calibri" w:hAnsi="Calibri" w:asciiTheme="majorHAnsi" w:hAnsiTheme="majorHAnsi"/>
          <w:color w:val="0000FF"/>
          <w:sz w:val="20"/>
          <w:szCs w:val="20"/>
        </w:rPr>
        <w:t>Then place a Clark-Y airfoil model in the wind tunnel.</w:t>
      </w:r>
    </w:p>
    <w:p>
      <w:pPr>
        <w:pStyle w:val="ListParagraph"/>
        <w:numPr>
          <w:ilvl w:val="0"/>
          <w:numId w:val="1"/>
        </w:numPr>
        <w:rPr>
          <w:rFonts w:ascii="Calibri" w:hAnsi="Calibri" w:asciiTheme="majorHAnsi" w:hAnsiTheme="majorHAnsi"/>
          <w:b/>
          <w:b/>
          <w:color w:val="0000FF"/>
          <w:sz w:val="20"/>
          <w:szCs w:val="20"/>
        </w:rPr>
      </w:pPr>
      <w:r>
        <w:rPr>
          <w:rFonts w:ascii="Calibri" w:hAnsi="Calibri" w:asciiTheme="majorHAnsi" w:hAnsiTheme="majorHAnsi"/>
          <w:color w:val="0000FF"/>
          <w:sz w:val="20"/>
          <w:szCs w:val="20"/>
        </w:rPr>
        <w:t xml:space="preserve">Measure the normal and axial forces for a fixed freestream velocity (~ 40 m/s). Vary the angle of attack from -6 to +20 degrees, incremented by 2 degrees each time. </w:t>
      </w:r>
    </w:p>
    <w:p>
      <w:pPr>
        <w:pStyle w:val="ListParagraph"/>
        <w:numPr>
          <w:ilvl w:val="0"/>
          <w:numId w:val="1"/>
        </w:numPr>
        <w:rPr>
          <w:rFonts w:ascii="Calibri" w:hAnsi="Calibri" w:asciiTheme="majorHAnsi" w:hAnsiTheme="majorHAnsi"/>
          <w:b/>
          <w:b/>
          <w:color w:val="0000FF"/>
          <w:sz w:val="20"/>
          <w:szCs w:val="20"/>
        </w:rPr>
      </w:pPr>
      <w:r>
        <w:rPr>
          <w:rFonts w:ascii="Calibri" w:hAnsi="Calibri" w:asciiTheme="majorHAnsi" w:hAnsiTheme="majorHAnsi"/>
          <w:color w:val="0000FF"/>
          <w:sz w:val="20"/>
          <w:szCs w:val="20"/>
        </w:rPr>
        <w:t>Plot Cl, Cd as functions of absolute angle of attack (a – a0).</w:t>
      </w:r>
    </w:p>
    <w:p>
      <w:pPr>
        <w:pStyle w:val="ListParagraph"/>
        <w:numPr>
          <w:ilvl w:val="0"/>
          <w:numId w:val="1"/>
        </w:numPr>
        <w:rPr>
          <w:rFonts w:ascii="Calibri" w:hAnsi="Calibri" w:asciiTheme="majorHAnsi" w:hAnsiTheme="majorHAnsi"/>
          <w:b/>
          <w:b/>
          <w:color w:val="0000FF"/>
          <w:sz w:val="20"/>
          <w:szCs w:val="20"/>
        </w:rPr>
      </w:pPr>
      <w:r>
        <w:rPr>
          <w:rFonts w:ascii="Calibri" w:hAnsi="Calibri" w:asciiTheme="majorHAnsi" w:hAnsiTheme="majorHAnsi"/>
          <w:color w:val="0000FF"/>
          <w:sz w:val="20"/>
          <w:szCs w:val="20"/>
        </w:rPr>
        <w:t xml:space="preserve">Compare the results to theoretically predicted values, computationally generated values, and experimentally recorded values. (Using 3D Lifting line theory to account for the aspect ratio of the wing.) </w:t>
      </w:r>
    </w:p>
    <w:p>
      <w:pPr>
        <w:pStyle w:val="ListParagraph"/>
        <w:numPr>
          <w:ilvl w:val="0"/>
          <w:numId w:val="1"/>
        </w:numPr>
        <w:rPr>
          <w:rFonts w:ascii="Calibri" w:hAnsi="Calibri" w:asciiTheme="majorHAnsi" w:hAnsiTheme="majorHAnsi"/>
          <w:b/>
          <w:b/>
          <w:sz w:val="20"/>
          <w:szCs w:val="20"/>
        </w:rPr>
      </w:pPr>
      <w:r>
        <w:rPr>
          <w:rFonts w:ascii="Calibri" w:hAnsi="Calibri" w:asciiTheme="majorHAnsi" w:hAnsiTheme="majorHAnsi"/>
          <w:color w:val="0000FF"/>
          <w:sz w:val="20"/>
          <w:szCs w:val="20"/>
        </w:rPr>
        <w:t xml:space="preserve">Finally, record visualizations of the flow around selected models to support a physical description of the flow field. </w:t>
      </w:r>
      <w:r>
        <w:rPr>
          <w:rFonts w:ascii="Calibri" w:hAnsi="Calibri" w:asciiTheme="majorHAnsi" w:hAnsiTheme="majorHAnsi"/>
          <w:sz w:val="20"/>
          <w:szCs w:val="20"/>
        </w:rPr>
        <w:t xml:space="preserve">– 1/28/2018 4:50 pm Ingrid Rumbaugh </w:t>
      </w:r>
    </w:p>
    <w:p>
      <w:pPr>
        <w:pStyle w:val="ListParagraph"/>
        <w:ind w:left="1440" w:hanging="0"/>
        <w:rPr>
          <w:rFonts w:ascii="Calibri" w:hAnsi="Calibri" w:asciiTheme="majorHAnsi" w:hAnsiTheme="majorHAnsi"/>
          <w:b/>
          <w:b/>
          <w:color w:val="0000FF"/>
          <w:sz w:val="20"/>
          <w:szCs w:val="20"/>
        </w:rPr>
      </w:pPr>
      <w:r>
        <w:rPr>
          <w:rFonts w:asciiTheme="majorHAnsi" w:hAnsiTheme="majorHAnsi" w:ascii="Calibri" w:hAnsi="Calibri"/>
          <w:b/>
          <w:color w:val="0000FF"/>
          <w:sz w:val="20"/>
          <w:szCs w:val="20"/>
        </w:rPr>
      </w:r>
    </w:p>
    <w:p>
      <w:pPr>
        <w:pStyle w:val="Normal"/>
        <w:rPr>
          <w:rFonts w:ascii="Calibri" w:hAnsi="Calibri" w:asciiTheme="majorHAnsi" w:hAnsiTheme="majorHAnsi"/>
          <w:b/>
          <w:b/>
          <w:sz w:val="20"/>
          <w:szCs w:val="20"/>
        </w:rPr>
      </w:pPr>
      <w:r>
        <w:rPr>
          <w:rFonts w:ascii="Calibri" w:hAnsi="Calibri" w:asciiTheme="majorHAnsi" w:hAnsiTheme="majorHAnsi"/>
          <w:b/>
          <w:sz w:val="20"/>
          <w:szCs w:val="20"/>
        </w:rPr>
        <w:t xml:space="preserve">Procedure for Custom Design: </w:t>
      </w:r>
    </w:p>
    <w:p>
      <w:pPr>
        <w:pStyle w:val="ListParagraph"/>
        <w:numPr>
          <w:ilvl w:val="0"/>
          <w:numId w:val="3"/>
        </w:numPr>
        <w:rPr>
          <w:rFonts w:ascii="Calibri" w:hAnsi="Calibri" w:asciiTheme="majorHAnsi" w:hAnsiTheme="majorHAnsi"/>
          <w:color w:val="0000FF"/>
          <w:sz w:val="20"/>
          <w:szCs w:val="20"/>
        </w:rPr>
      </w:pPr>
      <w:r>
        <w:rPr>
          <w:rFonts w:ascii="Calibri" w:hAnsi="Calibri" w:asciiTheme="majorHAnsi" w:hAnsiTheme="majorHAnsi"/>
          <w:color w:val="0000FF"/>
          <w:sz w:val="20"/>
          <w:szCs w:val="20"/>
        </w:rPr>
        <w:t>Identify a baseline geometry to investigate, such as airfoils w or w/o flaps, bluff bodies w turbulence trips/inlets/nozzles, or biologically inspired shapes.</w:t>
      </w:r>
    </w:p>
    <w:p>
      <w:pPr>
        <w:pStyle w:val="ListParagraph"/>
        <w:numPr>
          <w:ilvl w:val="0"/>
          <w:numId w:val="3"/>
        </w:numPr>
        <w:rPr>
          <w:rFonts w:ascii="Calibri" w:hAnsi="Calibri" w:asciiTheme="majorHAnsi" w:hAnsiTheme="majorHAnsi"/>
          <w:color w:val="0000FF"/>
          <w:sz w:val="20"/>
          <w:szCs w:val="20"/>
        </w:rPr>
      </w:pPr>
      <w:r>
        <w:rPr>
          <w:rFonts w:ascii="Calibri" w:hAnsi="Calibri" w:asciiTheme="majorHAnsi" w:hAnsiTheme="majorHAnsi"/>
          <w:color w:val="0000FF"/>
          <w:sz w:val="20"/>
          <w:szCs w:val="20"/>
        </w:rPr>
        <w:t xml:space="preserve">Prepare an Inventor part (*.ipt) drawing for the baseline design that is &lt; 8 in^2 projected frontal area. </w:t>
      </w:r>
    </w:p>
    <w:p>
      <w:pPr>
        <w:pStyle w:val="ListParagraph"/>
        <w:numPr>
          <w:ilvl w:val="0"/>
          <w:numId w:val="3"/>
        </w:numPr>
        <w:rPr>
          <w:rFonts w:ascii="Calibri" w:hAnsi="Calibri" w:asciiTheme="majorHAnsi" w:hAnsiTheme="majorHAnsi"/>
          <w:color w:val="0000FF"/>
          <w:sz w:val="20"/>
          <w:szCs w:val="20"/>
        </w:rPr>
      </w:pPr>
      <w:r>
        <w:rPr>
          <w:rFonts w:ascii="Calibri" w:hAnsi="Calibri" w:asciiTheme="majorHAnsi" w:hAnsiTheme="majorHAnsi"/>
          <w:color w:val="0000FF"/>
          <w:sz w:val="20"/>
          <w:szCs w:val="20"/>
        </w:rPr>
        <w:t xml:space="preserve">Consider an aerodynamic design change to the baseline model using an analysis method such as published results, analytical modeling, or CFD to estimate the impact of the proposed design change. </w:t>
      </w:r>
    </w:p>
    <w:p>
      <w:pPr>
        <w:pStyle w:val="ListParagraph"/>
        <w:numPr>
          <w:ilvl w:val="0"/>
          <w:numId w:val="3"/>
        </w:numPr>
        <w:rPr>
          <w:rFonts w:ascii="Calibri" w:hAnsi="Calibri" w:asciiTheme="majorHAnsi" w:hAnsiTheme="majorHAnsi"/>
          <w:color w:val="0000FF"/>
          <w:sz w:val="20"/>
          <w:szCs w:val="20"/>
        </w:rPr>
      </w:pPr>
      <w:r>
        <w:rPr>
          <w:rFonts w:ascii="Calibri" w:hAnsi="Calibri" w:asciiTheme="majorHAnsi" w:hAnsiTheme="majorHAnsi"/>
          <w:color w:val="0000FF"/>
          <w:sz w:val="20"/>
          <w:szCs w:val="20"/>
        </w:rPr>
        <w:t xml:space="preserve">Modify the baseline Inventor part based on the analysis and save as an STL file. </w:t>
      </w:r>
    </w:p>
    <w:p>
      <w:pPr>
        <w:pStyle w:val="ListParagraph"/>
        <w:numPr>
          <w:ilvl w:val="0"/>
          <w:numId w:val="3"/>
        </w:numPr>
        <w:rPr>
          <w:rFonts w:ascii="Calibri" w:hAnsi="Calibri" w:asciiTheme="majorHAnsi" w:hAnsiTheme="majorHAnsi"/>
          <w:color w:val="0000FF"/>
          <w:sz w:val="20"/>
          <w:szCs w:val="20"/>
        </w:rPr>
      </w:pPr>
      <w:r>
        <w:rPr>
          <w:rFonts w:ascii="Calibri" w:hAnsi="Calibri" w:asciiTheme="majorHAnsi" w:hAnsiTheme="majorHAnsi"/>
          <w:color w:val="0000FF"/>
          <w:sz w:val="20"/>
          <w:szCs w:val="20"/>
        </w:rPr>
        <w:t xml:space="preserve">Perform wind tunnel testing using angles of attack of -5, 0, 5, and 10 degrees. For each angle of attack, vary the wind speed over the speed range of the wind tunnel. </w:t>
      </w:r>
      <w:r>
        <w:rPr>
          <w:rFonts w:ascii="Calibri" w:hAnsi="Calibri" w:asciiTheme="majorHAnsi" w:hAnsiTheme="majorHAnsi"/>
          <w:sz w:val="20"/>
          <w:szCs w:val="20"/>
        </w:rPr>
        <w:t xml:space="preserve">– 1/28/2018 4:50 pm Ingrid Rumbaugh </w:t>
      </w:r>
    </w:p>
    <w:p>
      <w:pPr>
        <w:pStyle w:val="Normal"/>
        <w:rPr>
          <w:rFonts w:ascii="Calibri" w:hAnsi="Calibri" w:asciiTheme="majorHAnsi" w:hAnsiTheme="majorHAnsi"/>
          <w:b/>
          <w:b/>
          <w:sz w:val="20"/>
          <w:szCs w:val="20"/>
        </w:rPr>
      </w:pPr>
      <w:r>
        <w:rPr>
          <w:rFonts w:asciiTheme="majorHAnsi" w:hAnsiTheme="majorHAnsi" w:ascii="Calibri" w:hAnsi="Calibri"/>
          <w:b/>
          <w:sz w:val="20"/>
          <w:szCs w:val="20"/>
        </w:rPr>
      </w:r>
    </w:p>
    <w:p>
      <w:pPr>
        <w:pStyle w:val="Normal"/>
        <w:rPr>
          <w:rFonts w:ascii="Calibri" w:hAnsi="Calibri" w:asciiTheme="majorHAnsi" w:hAnsiTheme="majorHAnsi"/>
          <w:b/>
          <w:b/>
          <w:sz w:val="20"/>
          <w:szCs w:val="20"/>
        </w:rPr>
      </w:pPr>
      <w:r>
        <w:rPr>
          <w:rFonts w:ascii="Calibri" w:hAnsi="Calibri" w:asciiTheme="majorHAnsi" w:hAnsiTheme="majorHAnsi"/>
          <w:b/>
          <w:sz w:val="20"/>
          <w:szCs w:val="20"/>
        </w:rPr>
        <w:t>Relevant theory:</w:t>
      </w:r>
    </w:p>
    <w:p>
      <w:pPr>
        <w:pStyle w:val="Normal"/>
        <w:rPr>
          <w:rFonts w:ascii="Calibri" w:hAnsi="Calibri" w:asciiTheme="majorHAnsi" w:hAnsiTheme="majorHAnsi"/>
          <w:b/>
          <w:b/>
          <w:sz w:val="20"/>
          <w:szCs w:val="20"/>
        </w:rPr>
      </w:pPr>
      <w:r>
        <w:rPr>
          <w:rFonts w:asciiTheme="majorHAnsi" w:hAnsiTheme="majorHAnsi" w:ascii="Calibri" w:hAnsi="Calibri"/>
          <w:b/>
          <w:sz w:val="20"/>
          <w:szCs w:val="20"/>
        </w:rPr>
      </w:r>
    </w:p>
    <w:p>
      <w:pPr>
        <w:pStyle w:val="Normal"/>
        <w:rPr>
          <w:rFonts w:ascii="Calibri" w:hAnsi="Calibri" w:asciiTheme="majorHAnsi" w:hAnsiTheme="majorHAnsi"/>
          <w:b/>
          <w:b/>
          <w:color w:val="0000FF"/>
          <w:sz w:val="20"/>
          <w:szCs w:val="20"/>
        </w:rPr>
      </w:pPr>
      <w:r>
        <w:rPr>
          <w:rFonts w:ascii="Calibri" w:hAnsi="Calibri" w:asciiTheme="majorHAnsi" w:hAnsiTheme="majorHAnsi"/>
          <w:b/>
          <w:color w:val="0000FF"/>
          <w:sz w:val="20"/>
          <w:szCs w:val="20"/>
        </w:rPr>
        <w:t>The experiment will be conducted under the following assumptions:</w:t>
      </w:r>
    </w:p>
    <w:p>
      <w:pPr>
        <w:pStyle w:val="Normal"/>
        <w:rPr>
          <w:rFonts w:ascii="Calibri" w:hAnsi="Calibri" w:asciiTheme="majorHAnsi" w:hAnsiTheme="majorHAnsi"/>
          <w:b/>
          <w:b/>
          <w:color w:val="0000FF"/>
          <w:sz w:val="20"/>
          <w:szCs w:val="20"/>
        </w:rPr>
      </w:pPr>
      <w:r>
        <w:rPr>
          <w:rFonts w:asciiTheme="majorHAnsi" w:hAnsiTheme="majorHAnsi" w:ascii="Calibri" w:hAnsi="Calibri"/>
          <w:b/>
          <w:color w:val="0000FF"/>
          <w:sz w:val="20"/>
          <w:szCs w:val="20"/>
        </w:rPr>
      </w:r>
    </w:p>
    <w:p>
      <w:pPr>
        <w:pStyle w:val="ListParagraph"/>
        <w:numPr>
          <w:ilvl w:val="0"/>
          <w:numId w:val="5"/>
        </w:numPr>
        <w:rPr>
          <w:rFonts w:ascii="Calibri" w:hAnsi="Calibri" w:asciiTheme="majorHAnsi" w:hAnsiTheme="majorHAnsi"/>
          <w:b/>
          <w:b/>
          <w:color w:val="0000FF"/>
          <w:sz w:val="20"/>
          <w:szCs w:val="20"/>
        </w:rPr>
      </w:pPr>
      <w:r>
        <w:rPr>
          <w:rFonts w:ascii="Calibri" w:hAnsi="Calibri" w:asciiTheme="majorHAnsi" w:hAnsiTheme="majorHAnsi"/>
          <w:b/>
          <w:color w:val="0000FF"/>
          <w:sz w:val="20"/>
          <w:szCs w:val="20"/>
        </w:rPr>
        <w:t>The flow within the wind tunnel may be modeled as steady and constant across all surface that are being tested.</w:t>
      </w:r>
    </w:p>
    <w:p>
      <w:pPr>
        <w:pStyle w:val="ListParagraph"/>
        <w:numPr>
          <w:ilvl w:val="0"/>
          <w:numId w:val="5"/>
        </w:numPr>
        <w:rPr>
          <w:rFonts w:ascii="Calibri" w:hAnsi="Calibri" w:asciiTheme="majorHAnsi" w:hAnsiTheme="majorHAnsi"/>
          <w:b/>
          <w:b/>
          <w:color w:val="0000FF"/>
          <w:sz w:val="20"/>
          <w:szCs w:val="20"/>
        </w:rPr>
      </w:pPr>
      <w:r>
        <w:rPr>
          <w:rFonts w:ascii="Calibri" w:hAnsi="Calibri" w:asciiTheme="majorHAnsi" w:hAnsiTheme="majorHAnsi"/>
          <w:b/>
          <w:color w:val="0000FF"/>
          <w:sz w:val="20"/>
          <w:szCs w:val="20"/>
        </w:rPr>
        <w:t>The fluid can be modeled as an ideal gas.</w:t>
      </w:r>
    </w:p>
    <w:p>
      <w:pPr>
        <w:pStyle w:val="ListParagraph"/>
        <w:numPr>
          <w:ilvl w:val="0"/>
          <w:numId w:val="5"/>
        </w:numPr>
        <w:rPr>
          <w:rFonts w:ascii="Calibri" w:hAnsi="Calibri" w:asciiTheme="majorHAnsi" w:hAnsiTheme="majorHAnsi"/>
          <w:b/>
          <w:b/>
          <w:color w:val="0000FF"/>
          <w:sz w:val="20"/>
          <w:szCs w:val="20"/>
        </w:rPr>
      </w:pPr>
      <w:r>
        <w:rPr>
          <w:rFonts w:ascii="Calibri" w:hAnsi="Calibri" w:asciiTheme="majorHAnsi" w:hAnsiTheme="majorHAnsi"/>
          <w:b/>
          <w:color w:val="0000FF"/>
          <w:sz w:val="20"/>
          <w:szCs w:val="20"/>
        </w:rPr>
        <w:t>Since flow separation is often increases with the pressure gradient on the body, the effects of large flow separation will be observed when the wind tunnel is reading a larger pressure gradient and vice versa.</w:t>
      </w:r>
    </w:p>
    <w:p>
      <w:pPr>
        <w:pStyle w:val="Normal"/>
        <w:rPr>
          <w:rFonts w:ascii="Calibri" w:hAnsi="Calibri" w:asciiTheme="majorHAnsi" w:hAnsiTheme="majorHAnsi"/>
          <w:b/>
          <w:b/>
          <w:color w:val="0000FF"/>
          <w:sz w:val="20"/>
          <w:szCs w:val="20"/>
        </w:rPr>
      </w:pPr>
      <w:r>
        <w:rPr>
          <w:rFonts w:asciiTheme="majorHAnsi" w:hAnsiTheme="majorHAnsi" w:ascii="Calibri" w:hAnsi="Calibri"/>
          <w:b/>
          <w:color w:val="0000FF"/>
          <w:sz w:val="20"/>
          <w:szCs w:val="20"/>
        </w:rPr>
      </w:r>
    </w:p>
    <w:p>
      <w:pPr>
        <w:pStyle w:val="Normal"/>
        <w:rPr>
          <w:rFonts w:ascii="Calibri" w:hAnsi="Calibri" w:asciiTheme="majorHAnsi" w:hAnsiTheme="majorHAnsi"/>
          <w:b/>
          <w:b/>
          <w:color w:val="0000FF"/>
          <w:sz w:val="20"/>
          <w:szCs w:val="20"/>
        </w:rPr>
      </w:pPr>
      <w:r>
        <w:rPr>
          <w:rFonts w:ascii="Calibri" w:hAnsi="Calibri" w:asciiTheme="majorHAnsi" w:hAnsiTheme="majorHAnsi"/>
          <w:b/>
          <w:color w:val="0000FF"/>
          <w:sz w:val="20"/>
          <w:szCs w:val="20"/>
        </w:rPr>
        <w:t>The following equations will be needed in order to determine the Lift and Drag effects on the body:</w:t>
      </w:r>
    </w:p>
    <w:p>
      <w:pPr>
        <w:pStyle w:val="Normal"/>
        <w:rPr>
          <w:rFonts w:ascii="Calibri" w:hAnsi="Calibri" w:asciiTheme="majorHAnsi" w:hAnsiTheme="majorHAnsi"/>
          <w:b/>
          <w:b/>
          <w:color w:val="0000FF"/>
          <w:sz w:val="20"/>
          <w:szCs w:val="20"/>
        </w:rPr>
      </w:pPr>
      <w:bookmarkStart w:id="0" w:name="__DdeLink__316_566890803"/>
      <w:bookmarkStart w:id="1" w:name="__DdeLink__316_566890803"/>
      <w:r>
        <w:rPr>
          <w:rFonts w:asciiTheme="majorHAnsi" w:hAnsiTheme="majorHAnsi" w:ascii="Calibri" w:hAnsi="Calibri"/>
          <w:b/>
          <w:color w:val="0000FF"/>
          <w:sz w:val="20"/>
          <w:szCs w:val="20"/>
        </w:rPr>
      </w:r>
    </w:p>
    <w:p>
      <w:pPr>
        <w:pStyle w:val="Normal"/>
        <w:jc w:val="center"/>
        <w:rPr>
          <w:rFonts w:ascii="Calibri" w:hAnsi="Calibri" w:asciiTheme="majorHAnsi" w:hAnsiTheme="majorHAnsi"/>
          <w:b/>
          <w:b/>
          <w:color w:val="0000FF"/>
          <w:sz w:val="20"/>
          <w:szCs w:val="20"/>
        </w:rPr>
      </w:pPr>
      <w:r>
        <w:rPr/>
      </w:r>
      <m:oMath xmlns:m="http://schemas.openxmlformats.org/officeDocument/2006/math">
        <m:sSub>
          <m:e>
            <m:r>
              <w:rPr>
                <w:rFonts w:ascii="Cambria Math" w:hAnsi="Cambria Math"/>
              </w:rPr>
              <m:t xml:space="preserve">F</m:t>
            </m:r>
          </m:e>
          <m:sub>
            <m:r>
              <w:rPr>
                <w:rFonts w:ascii="Cambria Math" w:hAnsi="Cambria Math"/>
              </w:rPr>
              <m:t xml:space="preserve">d</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sin</m:t>
        </m:r>
        <m:r>
          <w:rPr>
            <w:rFonts w:ascii="Cambria Math" w:hAnsi="Cambria Math"/>
          </w:rPr>
          <m:t xml:space="preserve">α</m:t>
        </m:r>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m:t>
        </m:r>
        <m:r>
          <w:rPr>
            <w:rFonts w:ascii="Cambria Math" w:hAnsi="Cambria Math"/>
          </w:rPr>
          <m:t xml:space="preserve">cos</m:t>
        </m:r>
        <m:r>
          <w:rPr>
            <w:rFonts w:ascii="Cambria Math" w:hAnsi="Cambria Math"/>
          </w:rPr>
          <m:t xml:space="preserve">α</m:t>
        </m:r>
      </m:oMath>
    </w:p>
    <w:p>
      <w:pPr>
        <w:pStyle w:val="Normal"/>
        <w:jc w:val="center"/>
        <w:rPr>
          <w:rFonts w:ascii="Calibri" w:hAnsi="Calibri" w:asciiTheme="majorHAnsi" w:hAnsiTheme="majorHAnsi"/>
          <w:b/>
          <w:b/>
          <w:color w:val="0000FF"/>
          <w:sz w:val="20"/>
          <w:szCs w:val="20"/>
        </w:rPr>
      </w:pPr>
      <w:r>
        <w:rPr/>
      </w:r>
      <m:oMath xmlns:m="http://schemas.openxmlformats.org/officeDocument/2006/math">
        <m:sSub>
          <m:e>
            <m:r>
              <w:rPr>
                <w:rFonts w:ascii="Cambria Math" w:hAnsi="Cambria Math"/>
              </w:rPr>
              <m:t xml:space="preserve">F</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cos</m:t>
        </m:r>
        <m:r>
          <w:rPr>
            <w:rFonts w:ascii="Cambria Math" w:hAnsi="Cambria Math"/>
          </w:rPr>
          <m:t xml:space="preserve">α</m:t>
        </m:r>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m:t>
        </m:r>
        <m:r>
          <w:rPr>
            <w:rFonts w:ascii="Cambria Math" w:hAnsi="Cambria Math"/>
          </w:rPr>
          <m:t xml:space="preserve">sin</m:t>
        </m:r>
        <m:r>
          <w:rPr>
            <w:rFonts w:ascii="Cambria Math" w:hAnsi="Cambria Math"/>
          </w:rPr>
          <m:t xml:space="preserve">α</m:t>
        </m:r>
      </m:oMath>
    </w:p>
    <w:p>
      <w:pPr>
        <w:pStyle w:val="Normal"/>
        <w:jc w:val="center"/>
        <w:rPr>
          <w:rFonts w:ascii="Calibri" w:hAnsi="Calibri" w:asciiTheme="majorHAnsi" w:hAnsiTheme="majorHAnsi"/>
          <w:b/>
          <w:b/>
          <w:color w:val="0000FF"/>
          <w:sz w:val="20"/>
          <w:szCs w:val="20"/>
        </w:rPr>
      </w:pPr>
      <w:bookmarkStart w:id="2" w:name="__DdeLink__316_566890803"/>
      <w:bookmarkEnd w:id="2"/>
      <w:r>
        <w:rPr/>
      </w:r>
      <m:oMath xmlns:m="http://schemas.openxmlformats.org/officeDocument/2006/math">
        <m:sSub>
          <m:e>
            <m:r>
              <w:rPr>
                <w:rFonts w:ascii="Cambria Math" w:hAnsi="Cambria Math"/>
              </w:rPr>
              <m:t xml:space="preserve">c</m:t>
            </m:r>
          </m:e>
          <m:sub>
            <m:r>
              <w:rPr>
                <w:rFonts w:ascii="Cambria Math" w:hAnsi="Cambria Math"/>
              </w:rPr>
              <m:t xml:space="preserve">l</m:t>
            </m:r>
            <m:r>
              <w:rPr>
                <w:rFonts w:ascii="Cambria Math" w:hAnsi="Cambria Math"/>
              </w:rPr>
              <m:t xml:space="preserve">,</m:t>
            </m:r>
            <m:r>
              <w:rPr>
                <w:rFonts w:ascii="Cambria Math" w:hAnsi="Cambria Math"/>
              </w:rPr>
              <m:t xml:space="preserve">d</m:t>
            </m:r>
          </m:sub>
        </m:sSub>
        <m:r>
          <w:rPr>
            <w:rFonts w:ascii="Cambria Math" w:hAnsi="Cambria Math"/>
          </w:rPr>
          <m:t xml:space="preserve">=</m:t>
        </m:r>
        <m:f>
          <m:num>
            <m:sSub>
              <m:e>
                <m:r>
                  <w:rPr>
                    <w:rFonts w:ascii="Cambria Math" w:hAnsi="Cambria Math"/>
                  </w:rPr>
                  <m:t xml:space="preserve">F</m:t>
                </m:r>
              </m:e>
              <m:sub>
                <m:r>
                  <w:rPr>
                    <w:rFonts w:ascii="Cambria Math" w:hAnsi="Cambria Math"/>
                  </w:rPr>
                  <m:t xml:space="preserve">l</m:t>
                </m:r>
                <m:r>
                  <w:rPr>
                    <w:rFonts w:ascii="Cambria Math" w:hAnsi="Cambria Math"/>
                  </w:rPr>
                  <m:t xml:space="preserve">,</m:t>
                </m:r>
                <m:r>
                  <w:rPr>
                    <w:rFonts w:ascii="Cambria Math" w:hAnsi="Cambria Math"/>
                  </w:rPr>
                  <m:t xml:space="preserve">d</m:t>
                </m:r>
              </m:sub>
            </m:sSub>
          </m:num>
          <m:den>
            <m:r>
              <w:rPr>
                <w:rFonts w:ascii="Cambria Math" w:hAnsi="Cambria Math"/>
              </w:rPr>
              <m:t xml:space="preserve">ρ</m:t>
            </m:r>
            <m:r>
              <w:rPr>
                <w:rFonts w:ascii="Cambria Math" w:hAnsi="Cambria Math"/>
              </w:rPr>
              <m:t xml:space="preserve">∙</m:t>
            </m:r>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r>
              <w:rPr>
                <w:rFonts w:ascii="Cambria Math" w:hAnsi="Cambria Math"/>
              </w:rPr>
              <m:t xml:space="preserve">A</m:t>
            </m:r>
          </m:den>
        </m:f>
      </m:oMath>
    </w:p>
    <w:p>
      <w:pPr>
        <w:pStyle w:val="Normal"/>
        <w:jc w:val="center"/>
        <w:rPr>
          <w:rFonts w:ascii="Calibri" w:hAnsi="Calibri" w:asciiTheme="majorHAnsi" w:hAnsiTheme="majorHAnsi"/>
          <w:b/>
          <w:b/>
          <w:color w:val="0000FF"/>
          <w:sz w:val="20"/>
          <w:szCs w:val="20"/>
        </w:rPr>
      </w:pPr>
      <w:r>
        <w:rPr>
          <w:rFonts w:asciiTheme="majorHAnsi" w:hAnsiTheme="majorHAnsi" w:ascii="Calibri" w:hAnsi="Calibri"/>
          <w:b/>
          <w:color w:val="0000FF"/>
          <w:sz w:val="20"/>
          <w:szCs w:val="20"/>
        </w:rPr>
      </w:r>
    </w:p>
    <w:p>
      <w:pPr>
        <w:pStyle w:val="Normal"/>
        <w:rPr>
          <w:rFonts w:ascii="Calibri" w:hAnsi="Calibri" w:asciiTheme="majorHAnsi" w:hAnsiTheme="majorHAnsi"/>
          <w:b/>
          <w:b/>
          <w:color w:val="0000FF"/>
          <w:sz w:val="20"/>
          <w:szCs w:val="20"/>
        </w:rPr>
      </w:pPr>
      <w:r>
        <w:rPr>
          <w:rFonts w:ascii="Calibri" w:hAnsi="Calibri" w:asciiTheme="majorHAnsi" w:hAnsiTheme="majorHAnsi"/>
          <w:b/>
          <w:color w:val="0000FF"/>
          <w:sz w:val="20"/>
          <w:szCs w:val="20"/>
        </w:rPr>
        <w:t>Additionally, when dealing with fluid flows it is helpful to know the Reynolds Number to determine flow qualities and is given by the equation:</w:t>
      </w:r>
    </w:p>
    <w:p>
      <w:pPr>
        <w:pStyle w:val="Normal"/>
        <w:rPr>
          <w:rFonts w:ascii="Calibri" w:hAnsi="Calibri" w:asciiTheme="majorHAnsi" w:hAnsiTheme="majorHAnsi"/>
          <w:b/>
          <w:b/>
          <w:color w:val="0000FF"/>
          <w:sz w:val="20"/>
          <w:szCs w:val="20"/>
        </w:rPr>
      </w:pPr>
      <w:r>
        <w:rPr>
          <w:rFonts w:asciiTheme="majorHAnsi" w:hAnsiTheme="majorHAnsi" w:ascii="Calibri" w:hAnsi="Calibri"/>
          <w:b/>
          <w:color w:val="0000FF"/>
          <w:sz w:val="20"/>
          <w:szCs w:val="20"/>
        </w:rPr>
      </w:r>
    </w:p>
    <w:p>
      <w:pPr>
        <w:pStyle w:val="Normal"/>
        <w:jc w:val="center"/>
        <w:rPr>
          <w:rFonts w:ascii="Calibri" w:hAnsi="Calibri" w:asciiTheme="majorHAnsi" w:hAnsiTheme="majorHAnsi"/>
          <w:b/>
          <w:b/>
          <w:color w:val="0000FF"/>
          <w:sz w:val="20"/>
          <w:szCs w:val="20"/>
        </w:rPr>
      </w:pPr>
      <w:r>
        <w:rPr>
          <w:rFonts w:asciiTheme="majorHAnsi" w:hAnsiTheme="majorHAnsi" w:ascii="Calibri" w:hAnsi="Calibri"/>
          <w:b/>
          <w:color w:val="0000FF"/>
          <w:sz w:val="20"/>
          <w:szCs w:val="20"/>
        </w:rPr>
      </w:r>
    </w:p>
    <w:p>
      <w:pPr>
        <w:pStyle w:val="Normal"/>
        <w:jc w:val="center"/>
        <w:rPr>
          <w:rFonts w:ascii="Calibri" w:hAnsi="Calibri" w:asciiTheme="majorHAnsi" w:hAnsiTheme="majorHAnsi"/>
          <w:b/>
          <w:b/>
          <w:color w:val="0000FF"/>
          <w:sz w:val="20"/>
          <w:szCs w:val="20"/>
        </w:rPr>
      </w:pPr>
      <w:r>
        <w:rPr/>
      </w:r>
      <m:oMath xmlns:m="http://schemas.openxmlformats.org/officeDocument/2006/math">
        <m:r>
          <w:rPr>
            <w:rFonts w:ascii="Cambria Math" w:hAnsi="Cambria Math"/>
          </w:rPr>
          <m:t xml:space="preserve">ℜ</m:t>
        </m:r>
        <m:r>
          <w:rPr>
            <w:rFonts w:ascii="Cambria Math" w:hAnsi="Cambria Math"/>
          </w:rPr>
          <m:t xml:space="preserve">=</m:t>
        </m:r>
        <m:f>
          <m:num>
            <m:r>
              <w:rPr>
                <w:rFonts w:ascii="Cambria Math" w:hAnsi="Cambria Math"/>
              </w:rPr>
              <m:t xml:space="preserve">ρ</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l</m:t>
            </m:r>
          </m:num>
          <m:den>
            <m:r>
              <w:rPr>
                <w:rFonts w:ascii="Cambria Math" w:hAnsi="Cambria Math"/>
              </w:rPr>
              <m:t xml:space="preserve">μ</m:t>
            </m:r>
          </m:den>
        </m:f>
      </m:oMath>
    </w:p>
    <w:p>
      <w:pPr>
        <w:pStyle w:val="Normal"/>
        <w:jc w:val="center"/>
        <w:rPr>
          <w:rFonts w:ascii="Calibri" w:hAnsi="Calibri" w:asciiTheme="majorHAnsi" w:hAnsiTheme="majorHAnsi"/>
          <w:b/>
          <w:b/>
          <w:color w:val="0000FF"/>
          <w:sz w:val="20"/>
          <w:szCs w:val="20"/>
        </w:rPr>
      </w:pPr>
      <w:r>
        <w:rPr>
          <w:rFonts w:asciiTheme="majorHAnsi" w:hAnsiTheme="majorHAnsi" w:ascii="Calibri" w:hAnsi="Calibri"/>
          <w:b/>
          <w:color w:val="0000FF"/>
          <w:sz w:val="20"/>
          <w:szCs w:val="20"/>
        </w:rPr>
      </w:r>
    </w:p>
    <w:p>
      <w:pPr>
        <w:pStyle w:val="Normal"/>
        <w:jc w:val="center"/>
        <w:rPr>
          <w:rFonts w:ascii="Calibri" w:hAnsi="Calibri" w:asciiTheme="majorHAnsi" w:hAnsiTheme="majorHAnsi"/>
          <w:b/>
          <w:b/>
          <w:color w:val="0000FF"/>
          <w:sz w:val="20"/>
          <w:szCs w:val="20"/>
        </w:rPr>
      </w:pPr>
      <w:r>
        <w:rPr>
          <w:rFonts w:asciiTheme="majorHAnsi" w:hAnsiTheme="majorHAnsi" w:ascii="Calibri" w:hAnsi="Calibri"/>
          <w:b/>
          <w:color w:val="0000FF"/>
          <w:sz w:val="20"/>
          <w:szCs w:val="20"/>
        </w:rPr>
      </w:r>
    </w:p>
    <w:p>
      <w:pPr>
        <w:pStyle w:val="Normal"/>
        <w:rPr>
          <w:rFonts w:ascii="Calibri" w:hAnsi="Calibri" w:asciiTheme="majorHAnsi" w:hAnsiTheme="majorHAnsi"/>
          <w:b/>
          <w:b/>
          <w:sz w:val="20"/>
          <w:szCs w:val="20"/>
        </w:rPr>
      </w:pPr>
      <w:r>
        <w:rPr>
          <w:rFonts w:ascii="Calibri" w:hAnsi="Calibri" w:asciiTheme="majorHAnsi" w:hAnsiTheme="majorHAnsi"/>
          <w:b/>
          <w:color w:val="0000FF"/>
          <w:sz w:val="20"/>
          <w:szCs w:val="20"/>
        </w:rPr>
        <w:t xml:space="preserve">Descriptions and units of each variable used in these equations can be found in the Excel data spreadsheet for the lab referenced below. </w:t>
      </w:r>
      <w:r>
        <w:rPr>
          <w:rFonts w:ascii="Calibri" w:hAnsi="Calibri" w:asciiTheme="majorHAnsi" w:hAnsiTheme="majorHAnsi"/>
          <w:b/>
          <w:sz w:val="20"/>
          <w:szCs w:val="20"/>
        </w:rPr>
        <w:t>– 1/29/2018 5:55 PM Owen Green</w:t>
      </w:r>
    </w:p>
    <w:p>
      <w:pPr>
        <w:pStyle w:val="Normal"/>
        <w:rPr>
          <w:rFonts w:ascii="Calibri" w:hAnsi="Calibri" w:asciiTheme="majorHAnsi" w:hAnsiTheme="majorHAnsi"/>
          <w:b/>
          <w:b/>
          <w:sz w:val="20"/>
          <w:szCs w:val="20"/>
        </w:rPr>
      </w:pPr>
      <w:r>
        <w:rPr>
          <w:rFonts w:asciiTheme="majorHAnsi" w:hAnsiTheme="majorHAnsi" w:ascii="Calibri" w:hAnsi="Calibri"/>
          <w:b/>
          <w:sz w:val="20"/>
          <w:szCs w:val="20"/>
        </w:rPr>
      </w:r>
    </w:p>
    <w:p>
      <w:pPr>
        <w:pStyle w:val="Normal"/>
        <w:rPr>
          <w:rFonts w:ascii="Calibri" w:hAnsi="Calibri" w:asciiTheme="majorHAnsi" w:hAnsiTheme="majorHAnsi"/>
          <w:b/>
          <w:b/>
          <w:sz w:val="20"/>
          <w:szCs w:val="20"/>
        </w:rPr>
      </w:pPr>
      <w:r>
        <w:rPr>
          <w:rFonts w:ascii="Calibri" w:hAnsi="Calibri" w:asciiTheme="majorHAnsi" w:hAnsiTheme="majorHAnsi"/>
          <w:b/>
          <w:sz w:val="20"/>
          <w:szCs w:val="20"/>
        </w:rPr>
        <w:t>Data Table:</w:t>
      </w:r>
    </w:p>
    <w:p>
      <w:pPr>
        <w:pStyle w:val="Normal"/>
        <w:rPr>
          <w:rFonts w:ascii="Calibri" w:hAnsi="Calibri" w:asciiTheme="majorHAnsi" w:hAnsiTheme="majorHAnsi"/>
          <w:b/>
          <w:b/>
          <w:sz w:val="20"/>
          <w:szCs w:val="20"/>
        </w:rPr>
      </w:pPr>
      <w:r>
        <w:rPr>
          <w:rFonts w:asciiTheme="majorHAnsi" w:hAnsiTheme="majorHAnsi" w:ascii="Calibri" w:hAnsi="Calibri"/>
          <w:b/>
          <w:sz w:val="20"/>
          <w:szCs w:val="20"/>
        </w:rPr>
      </w:r>
    </w:p>
    <w:tbl>
      <w:tblPr>
        <w:tblStyle w:val="TableGrid"/>
        <w:tblW w:w="10800" w:type="dxa"/>
        <w:jc w:val="left"/>
        <w:tblInd w:w="108" w:type="dxa"/>
        <w:tblCellMar>
          <w:top w:w="0" w:type="dxa"/>
          <w:left w:w="108" w:type="dxa"/>
          <w:bottom w:w="0" w:type="dxa"/>
          <w:right w:w="108" w:type="dxa"/>
        </w:tblCellMar>
        <w:tblLook w:val="04a0" w:noVBand="1" w:noHBand="0" w:lastColumn="0" w:firstColumn="1" w:lastRow="0" w:firstRow="1"/>
      </w:tblPr>
      <w:tblGrid>
        <w:gridCol w:w="10800"/>
      </w:tblGrid>
      <w:tr>
        <w:trPr/>
        <w:tc>
          <w:tcPr>
            <w:tcW w:w="10800" w:type="dxa"/>
            <w:tcBorders/>
            <w:shd w:fill="auto" w:val="clear"/>
            <w:tcMar>
              <w:left w:w="108" w:type="dxa"/>
            </w:tcMar>
          </w:tcPr>
          <w:p>
            <w:pPr>
              <w:pStyle w:val="Normal"/>
              <w:rPr>
                <w:rFonts w:ascii="Calibri" w:hAnsi="Calibri" w:asciiTheme="majorHAnsi" w:hAnsiTheme="majorHAnsi"/>
                <w:b/>
                <w:b/>
                <w:color w:val="0000FF"/>
                <w:sz w:val="20"/>
                <w:szCs w:val="20"/>
              </w:rPr>
            </w:pPr>
            <w:r>
              <w:rPr>
                <w:rFonts w:ascii="Calibri" w:hAnsi="Calibri" w:asciiTheme="majorHAnsi" w:hAnsiTheme="majorHAnsi"/>
                <w:b/>
                <w:color w:val="0000FF"/>
                <w:sz w:val="20"/>
                <w:szCs w:val="20"/>
              </w:rPr>
              <w:t xml:space="preserve">3d_WindTunnel_Data_V1.xlsx </w:t>
            </w:r>
            <w:r>
              <w:rPr>
                <w:rFonts w:ascii="Calibri" w:hAnsi="Calibri" w:asciiTheme="majorHAnsi" w:hAnsiTheme="majorHAnsi"/>
                <w:b/>
                <w:sz w:val="20"/>
                <w:szCs w:val="20"/>
              </w:rPr>
              <w:t>– 1/29/2018 5:20 PM Owen Green</w:t>
            </w:r>
          </w:p>
        </w:tc>
      </w:tr>
      <w:tr>
        <w:trPr/>
        <w:tc>
          <w:tcPr>
            <w:tcW w:w="10800" w:type="dxa"/>
            <w:tcBorders/>
            <w:shd w:fill="auto" w:val="clear"/>
            <w:tcMar>
              <w:left w:w="108" w:type="dxa"/>
            </w:tcMar>
          </w:tcPr>
          <w:p>
            <w:pPr>
              <w:pStyle w:val="Normal"/>
              <w:rPr>
                <w:rFonts w:ascii="Calibri" w:hAnsi="Calibri" w:asciiTheme="majorHAnsi" w:hAnsiTheme="majorHAnsi"/>
                <w:b/>
                <w:b/>
                <w:sz w:val="20"/>
                <w:szCs w:val="20"/>
              </w:rPr>
            </w:pPr>
            <w:r>
              <w:rPr>
                <w:rFonts w:ascii="Calibri" w:hAnsi="Calibri" w:asciiTheme="majorHAnsi" w:hAnsiTheme="majorHAnsi"/>
                <w:b/>
                <w:sz w:val="20"/>
                <w:szCs w:val="20"/>
              </w:rPr>
              <w:t xml:space="preserve">Revision Number: 1 </w:t>
            </w:r>
          </w:p>
        </w:tc>
      </w:tr>
      <w:tr>
        <w:trPr/>
        <w:tc>
          <w:tcPr>
            <w:tcW w:w="10800" w:type="dxa"/>
            <w:tcBorders/>
            <w:shd w:fill="auto" w:val="clear"/>
            <w:tcMar>
              <w:left w:w="108" w:type="dxa"/>
            </w:tcMar>
          </w:tcPr>
          <w:p>
            <w:pPr>
              <w:pStyle w:val="Normal"/>
              <w:rPr>
                <w:rFonts w:ascii="Calibri" w:hAnsi="Calibri" w:asciiTheme="majorHAnsi" w:hAnsiTheme="majorHAnsi"/>
                <w:b/>
                <w:b/>
                <w:sz w:val="20"/>
                <w:szCs w:val="20"/>
              </w:rPr>
            </w:pPr>
            <w:r>
              <w:rPr>
                <w:rFonts w:ascii="Calibri" w:hAnsi="Calibri" w:asciiTheme="majorHAnsi" w:hAnsiTheme="majorHAnsi"/>
                <w:b/>
                <w:sz w:val="20"/>
                <w:szCs w:val="20"/>
              </w:rPr>
              <w:t xml:space="preserve">Revision Comments: </w:t>
            </w:r>
          </w:p>
        </w:tc>
      </w:tr>
    </w:tbl>
    <w:p>
      <w:pPr>
        <w:pStyle w:val="Normal"/>
        <w:rPr>
          <w:rFonts w:ascii="Calibri" w:hAnsi="Calibri" w:asciiTheme="majorHAnsi" w:hAnsiTheme="majorHAnsi"/>
          <w:b/>
          <w:b/>
          <w:sz w:val="20"/>
          <w:szCs w:val="20"/>
        </w:rPr>
      </w:pPr>
      <w:r>
        <w:rPr>
          <w:rFonts w:asciiTheme="majorHAnsi" w:hAnsiTheme="majorHAnsi" w:ascii="Calibri" w:hAnsi="Calibri"/>
          <w:b/>
          <w:sz w:val="20"/>
          <w:szCs w:val="20"/>
        </w:rPr>
      </w:r>
    </w:p>
    <w:tbl>
      <w:tblPr>
        <w:tblStyle w:val="TableGrid"/>
        <w:tblW w:w="10800" w:type="dxa"/>
        <w:jc w:val="left"/>
        <w:tblInd w:w="108" w:type="dxa"/>
        <w:tblCellMar>
          <w:top w:w="0" w:type="dxa"/>
          <w:left w:w="108" w:type="dxa"/>
          <w:bottom w:w="0" w:type="dxa"/>
          <w:right w:w="108" w:type="dxa"/>
        </w:tblCellMar>
        <w:tblLook w:val="04a0" w:noVBand="1" w:noHBand="0" w:lastColumn="0" w:firstColumn="1" w:lastRow="0" w:firstRow="1"/>
      </w:tblPr>
      <w:tblGrid>
        <w:gridCol w:w="10800"/>
      </w:tblGrid>
      <w:tr>
        <w:trPr/>
        <w:tc>
          <w:tcPr>
            <w:tcW w:w="10800" w:type="dxa"/>
            <w:tcBorders/>
            <w:shd w:fill="auto" w:val="clear"/>
            <w:tcMar>
              <w:left w:w="108" w:type="dxa"/>
            </w:tcMar>
          </w:tcPr>
          <w:p>
            <w:pPr>
              <w:pStyle w:val="Normal"/>
              <w:rPr>
                <w:rFonts w:ascii="Calibri" w:hAnsi="Calibri" w:asciiTheme="majorHAnsi" w:hAnsiTheme="majorHAnsi"/>
                <w:b/>
                <w:b/>
                <w:color w:val="0000FF"/>
                <w:sz w:val="20"/>
                <w:szCs w:val="20"/>
              </w:rPr>
            </w:pPr>
            <w:r>
              <w:rPr>
                <w:rFonts w:ascii="Calibri" w:hAnsi="Calibri" w:asciiTheme="majorHAnsi" w:hAnsiTheme="majorHAnsi"/>
                <w:b/>
                <w:color w:val="0000FF"/>
                <w:sz w:val="20"/>
                <w:szCs w:val="20"/>
              </w:rPr>
              <w:t>3d_WindTunnel_Data_15.xlsx – 2/6/2018 Ingrid Rumbaugh</w:t>
            </w:r>
          </w:p>
        </w:tc>
      </w:tr>
      <w:tr>
        <w:trPr/>
        <w:tc>
          <w:tcPr>
            <w:tcW w:w="10800" w:type="dxa"/>
            <w:tcBorders/>
            <w:shd w:fill="auto" w:val="clear"/>
            <w:tcMar>
              <w:left w:w="108" w:type="dxa"/>
            </w:tcMar>
          </w:tcPr>
          <w:p>
            <w:pPr>
              <w:pStyle w:val="Normal"/>
              <w:rPr>
                <w:rFonts w:ascii="Calibri" w:hAnsi="Calibri" w:asciiTheme="majorHAnsi" w:hAnsiTheme="majorHAnsi"/>
                <w:b/>
                <w:b/>
                <w:sz w:val="20"/>
                <w:szCs w:val="20"/>
              </w:rPr>
            </w:pPr>
            <w:r>
              <w:rPr>
                <w:rFonts w:ascii="Calibri" w:hAnsi="Calibri" w:asciiTheme="majorHAnsi" w:hAnsiTheme="majorHAnsi"/>
                <w:b/>
                <w:sz w:val="20"/>
                <w:szCs w:val="20"/>
              </w:rPr>
              <w:t>Revision Number: 2</w:t>
            </w:r>
          </w:p>
        </w:tc>
      </w:tr>
      <w:tr>
        <w:trPr/>
        <w:tc>
          <w:tcPr>
            <w:tcW w:w="10800" w:type="dxa"/>
            <w:tcBorders/>
            <w:shd w:fill="auto" w:val="clear"/>
            <w:tcMar>
              <w:left w:w="108" w:type="dxa"/>
            </w:tcMar>
          </w:tcPr>
          <w:p>
            <w:pPr>
              <w:pStyle w:val="Normal"/>
              <w:rPr>
                <w:rFonts w:ascii="Calibri" w:hAnsi="Calibri" w:asciiTheme="majorHAnsi" w:hAnsiTheme="majorHAnsi"/>
                <w:b/>
                <w:b/>
                <w:sz w:val="20"/>
                <w:szCs w:val="20"/>
              </w:rPr>
            </w:pPr>
            <w:r>
              <w:rPr>
                <w:rFonts w:ascii="Calibri" w:hAnsi="Calibri" w:asciiTheme="majorHAnsi" w:hAnsiTheme="majorHAnsi"/>
                <w:b/>
                <w:sz w:val="20"/>
                <w:szCs w:val="20"/>
              </w:rPr>
              <w:t>Revision Comments: Organized data into different sheets. This one is for the 1.5” diameter ball.</w:t>
            </w:r>
          </w:p>
        </w:tc>
      </w:tr>
      <w:tr>
        <w:trPr/>
        <w:tc>
          <w:tcPr>
            <w:tcW w:w="10800" w:type="dxa"/>
            <w:tcBorders/>
            <w:shd w:fill="auto" w:val="clear"/>
            <w:tcMar>
              <w:left w:w="108" w:type="dxa"/>
            </w:tcMar>
          </w:tcPr>
          <w:p>
            <w:pPr>
              <w:pStyle w:val="Normal"/>
              <w:rPr>
                <w:rFonts w:ascii="Calibri" w:hAnsi="Calibri" w:asciiTheme="majorHAnsi" w:hAnsiTheme="majorHAnsi"/>
                <w:b/>
                <w:b/>
                <w:color w:val="0000FF"/>
                <w:sz w:val="20"/>
                <w:szCs w:val="20"/>
              </w:rPr>
            </w:pPr>
            <w:r>
              <w:rPr>
                <w:rFonts w:ascii="Calibri" w:hAnsi="Calibri" w:asciiTheme="majorHAnsi" w:hAnsiTheme="majorHAnsi"/>
                <w:b/>
                <w:color w:val="0000FF"/>
                <w:sz w:val="20"/>
                <w:szCs w:val="20"/>
              </w:rPr>
              <w:t>3d_WindTunnel_Data_AirFoil.xlsx</w:t>
            </w:r>
          </w:p>
          <w:p>
            <w:pPr>
              <w:pStyle w:val="Normal"/>
              <w:rPr>
                <w:rFonts w:ascii="Calibri" w:hAnsi="Calibri" w:asciiTheme="majorHAnsi" w:hAnsiTheme="majorHAnsi"/>
                <w:b/>
                <w:b/>
                <w:color w:val="0000FF"/>
                <w:sz w:val="20"/>
                <w:szCs w:val="20"/>
              </w:rPr>
            </w:pPr>
            <w:r>
              <w:rPr>
                <w:rFonts w:ascii="Calibri" w:hAnsi="Calibri" w:asciiTheme="majorHAnsi" w:hAnsiTheme="majorHAnsi"/>
                <w:b/>
                <w:color w:val="0000FF"/>
                <w:sz w:val="20"/>
                <w:szCs w:val="20"/>
              </w:rPr>
              <w:t>3d_WindTunnel_Data_40_NoTrip.xlsx</w:t>
            </w:r>
          </w:p>
          <w:p>
            <w:pPr>
              <w:pStyle w:val="Normal"/>
              <w:rPr>
                <w:rFonts w:ascii="Calibri" w:hAnsi="Calibri" w:asciiTheme="majorHAnsi" w:hAnsiTheme="majorHAnsi"/>
                <w:b/>
                <w:b/>
                <w:color w:val="0000FF"/>
                <w:sz w:val="20"/>
                <w:szCs w:val="20"/>
                <w:lang w:val="it-IT"/>
              </w:rPr>
            </w:pPr>
            <w:r>
              <w:rPr>
                <w:rFonts w:ascii="Calibri" w:hAnsi="Calibri" w:asciiTheme="majorHAnsi" w:hAnsiTheme="majorHAnsi"/>
                <w:b/>
                <w:color w:val="0000FF"/>
                <w:sz w:val="20"/>
                <w:szCs w:val="20"/>
                <w:lang w:val="it-IT"/>
              </w:rPr>
              <w:t>3d_WindTunnel_Data_40_Trip.xlsx</w:t>
            </w:r>
          </w:p>
          <w:p>
            <w:pPr>
              <w:pStyle w:val="Normal"/>
              <w:rPr>
                <w:rFonts w:ascii="Calibri" w:hAnsi="Calibri" w:asciiTheme="majorHAnsi" w:hAnsiTheme="majorHAnsi"/>
                <w:b/>
                <w:b/>
                <w:color w:val="0000FF"/>
                <w:sz w:val="20"/>
                <w:szCs w:val="20"/>
                <w:lang w:val="it-IT"/>
              </w:rPr>
            </w:pPr>
            <w:r>
              <w:rPr>
                <w:rFonts w:ascii="Calibri" w:hAnsi="Calibri" w:asciiTheme="majorHAnsi" w:hAnsiTheme="majorHAnsi"/>
                <w:b/>
                <w:color w:val="0000FF"/>
                <w:sz w:val="20"/>
                <w:szCs w:val="20"/>
                <w:lang w:val="it-IT"/>
              </w:rPr>
              <w:t>3d_WindTunnel_Data_golf.xlsx</w:t>
            </w:r>
          </w:p>
          <w:p>
            <w:pPr>
              <w:pStyle w:val="Normal"/>
              <w:rPr>
                <w:rFonts w:ascii="Calibri" w:hAnsi="Calibri" w:asciiTheme="majorHAnsi" w:hAnsiTheme="majorHAnsi"/>
                <w:b/>
                <w:b/>
                <w:color w:val="0000FF"/>
                <w:sz w:val="20"/>
                <w:szCs w:val="20"/>
                <w:lang w:val="it-IT"/>
              </w:rPr>
            </w:pPr>
            <w:r>
              <w:rPr>
                <w:rFonts w:asciiTheme="majorHAnsi" w:hAnsiTheme="majorHAnsi" w:ascii="Calibri" w:hAnsi="Calibri"/>
                <w:b/>
                <w:color w:val="0000FF"/>
                <w:sz w:val="20"/>
                <w:szCs w:val="20"/>
                <w:lang w:val="it-IT"/>
              </w:rPr>
            </w:r>
          </w:p>
          <w:p>
            <w:pPr>
              <w:pStyle w:val="Normal"/>
              <w:rPr>
                <w:rFonts w:ascii="Calibri" w:hAnsi="Calibri" w:asciiTheme="majorHAnsi" w:hAnsiTheme="majorHAnsi"/>
                <w:b/>
                <w:b/>
                <w:color w:val="0000FF"/>
                <w:sz w:val="20"/>
                <w:szCs w:val="20"/>
              </w:rPr>
            </w:pPr>
            <w:r>
              <w:rPr>
                <w:rFonts w:ascii="Calibri" w:hAnsi="Calibri" w:asciiTheme="majorHAnsi" w:hAnsiTheme="majorHAnsi"/>
                <w:b/>
                <w:color w:val="0000FF"/>
                <w:sz w:val="20"/>
                <w:szCs w:val="20"/>
              </w:rPr>
              <w:t>MATLAB CODE:</w:t>
            </w:r>
          </w:p>
          <w:p>
            <w:pPr>
              <w:pStyle w:val="Normal"/>
              <w:rPr>
                <w:rFonts w:ascii="Calibri" w:hAnsi="Calibri" w:asciiTheme="majorHAnsi" w:hAnsiTheme="majorHAnsi"/>
                <w:b/>
                <w:b/>
                <w:color w:val="0000FF"/>
                <w:sz w:val="20"/>
                <w:szCs w:val="20"/>
              </w:rPr>
            </w:pPr>
            <w:r>
              <w:rPr>
                <w:rFonts w:ascii="Calibri" w:hAnsi="Calibri" w:asciiTheme="majorHAnsi" w:hAnsiTheme="majorHAnsi"/>
                <w:b/>
                <w:color w:val="0000FF"/>
                <w:sz w:val="20"/>
                <w:szCs w:val="20"/>
              </w:rPr>
              <w:t xml:space="preserve">Team3D_WindTunnel_15.m </w:t>
            </w:r>
            <w:r>
              <w:rPr>
                <w:rFonts w:eastAsia="Wingdings" w:cs="Wingdings" w:ascii="Wingdings" w:hAnsi="Wingdings"/>
                <w:b/>
                <w:color w:val="0000FF"/>
                <w:sz w:val="20"/>
                <w:szCs w:val="20"/>
              </w:rPr>
              <w:t></w:t>
            </w:r>
            <w:r>
              <w:rPr>
                <w:rFonts w:ascii="Calibri" w:hAnsi="Calibri" w:asciiTheme="majorHAnsi" w:hAnsiTheme="majorHAnsi"/>
                <w:b/>
                <w:color w:val="0000FF"/>
                <w:sz w:val="20"/>
                <w:szCs w:val="20"/>
              </w:rPr>
              <w:t xml:space="preserve"> For the 1.5” diameter ball </w:t>
            </w:r>
          </w:p>
          <w:p>
            <w:pPr>
              <w:pStyle w:val="Normal"/>
              <w:rPr>
                <w:rFonts w:ascii="Calibri" w:hAnsi="Calibri" w:asciiTheme="majorHAnsi" w:hAnsiTheme="majorHAnsi"/>
                <w:b/>
                <w:b/>
                <w:color w:val="0000FF"/>
                <w:sz w:val="20"/>
                <w:szCs w:val="20"/>
              </w:rPr>
            </w:pPr>
            <w:r>
              <w:rPr>
                <w:rFonts w:ascii="Calibri" w:hAnsi="Calibri" w:asciiTheme="majorHAnsi" w:hAnsiTheme="majorHAnsi"/>
                <w:b/>
                <w:color w:val="0000FF"/>
                <w:sz w:val="20"/>
                <w:szCs w:val="20"/>
              </w:rPr>
              <w:t xml:space="preserve">Team3D_WindTunnel_Clarky </w:t>
            </w:r>
            <w:r>
              <w:rPr>
                <w:rFonts w:eastAsia="Wingdings" w:cs="Wingdings" w:ascii="Wingdings" w:hAnsi="Wingdings"/>
                <w:b/>
                <w:color w:val="0000FF"/>
                <w:sz w:val="20"/>
                <w:szCs w:val="20"/>
              </w:rPr>
              <w:t></w:t>
            </w:r>
            <w:r>
              <w:rPr>
                <w:rFonts w:ascii="Calibri" w:hAnsi="Calibri" w:asciiTheme="majorHAnsi" w:hAnsiTheme="majorHAnsi"/>
                <w:b/>
                <w:color w:val="0000FF"/>
                <w:sz w:val="20"/>
                <w:szCs w:val="20"/>
              </w:rPr>
              <w:t xml:space="preserve"> For the airfoil </w:t>
            </w:r>
          </w:p>
          <w:p>
            <w:pPr>
              <w:pStyle w:val="Normal"/>
              <w:rPr>
                <w:rFonts w:ascii="Calibri" w:hAnsi="Calibri" w:asciiTheme="majorHAnsi" w:hAnsiTheme="majorHAnsi"/>
                <w:b/>
                <w:b/>
                <w:color w:val="0000FF"/>
                <w:sz w:val="20"/>
                <w:szCs w:val="20"/>
              </w:rPr>
            </w:pPr>
            <w:r>
              <w:rPr>
                <w:rFonts w:asciiTheme="majorHAnsi" w:hAnsiTheme="majorHAnsi" w:ascii="Calibri" w:hAnsi="Calibri"/>
                <w:b/>
                <w:color w:val="0000FF"/>
                <w:sz w:val="20"/>
                <w:szCs w:val="20"/>
              </w:rPr>
            </w:r>
          </w:p>
        </w:tc>
      </w:tr>
      <w:tr>
        <w:trPr/>
        <w:tc>
          <w:tcPr>
            <w:tcW w:w="10800" w:type="dxa"/>
            <w:tcBorders/>
            <w:shd w:fill="auto" w:val="clear"/>
            <w:tcMar>
              <w:left w:w="108" w:type="dxa"/>
            </w:tcMar>
          </w:tcPr>
          <w:p>
            <w:pPr>
              <w:pStyle w:val="Normal"/>
              <w:rPr>
                <w:rFonts w:ascii="Calibri" w:hAnsi="Calibri" w:asciiTheme="majorHAnsi" w:hAnsiTheme="majorHAnsi"/>
                <w:b/>
                <w:b/>
                <w:sz w:val="20"/>
                <w:szCs w:val="20"/>
              </w:rPr>
            </w:pPr>
            <w:r>
              <w:rPr>
                <w:rFonts w:ascii="Calibri" w:hAnsi="Calibri" w:asciiTheme="majorHAnsi" w:hAnsiTheme="majorHAnsi"/>
                <w:b/>
                <w:sz w:val="20"/>
                <w:szCs w:val="20"/>
              </w:rPr>
              <w:t>Revision Number: 2</w:t>
            </w:r>
          </w:p>
        </w:tc>
      </w:tr>
      <w:tr>
        <w:trPr/>
        <w:tc>
          <w:tcPr>
            <w:tcW w:w="10800" w:type="dxa"/>
            <w:tcBorders/>
            <w:shd w:fill="auto" w:val="clear"/>
            <w:tcMar>
              <w:left w:w="108" w:type="dxa"/>
            </w:tcMar>
          </w:tcPr>
          <w:p>
            <w:pPr>
              <w:pStyle w:val="Normal"/>
              <w:rPr>
                <w:rFonts w:ascii="Calibri" w:hAnsi="Calibri" w:asciiTheme="majorHAnsi" w:hAnsiTheme="majorHAnsi"/>
                <w:b/>
                <w:b/>
                <w:sz w:val="20"/>
                <w:szCs w:val="20"/>
              </w:rPr>
            </w:pPr>
            <w:r>
              <w:rPr>
                <w:rFonts w:ascii="Calibri" w:hAnsi="Calibri" w:asciiTheme="majorHAnsi" w:hAnsiTheme="majorHAnsi"/>
                <w:b/>
                <w:sz w:val="20"/>
                <w:szCs w:val="20"/>
              </w:rPr>
              <w:t xml:space="preserve">Revision Comments: Organized files more so that it’s easier to find things – 2/6/2018 Ingrid Rumbaugh </w:t>
            </w:r>
          </w:p>
        </w:tc>
      </w:tr>
    </w:tbl>
    <w:p>
      <w:pPr>
        <w:pStyle w:val="Normal"/>
        <w:rPr>
          <w:rFonts w:ascii="Calibri" w:hAnsi="Calibri" w:asciiTheme="majorHAnsi" w:hAnsiTheme="majorHAnsi"/>
          <w:b/>
          <w:b/>
          <w:sz w:val="20"/>
          <w:szCs w:val="20"/>
        </w:rPr>
      </w:pPr>
      <w:r>
        <w:rPr>
          <w:rFonts w:asciiTheme="majorHAnsi" w:hAnsiTheme="majorHAnsi" w:ascii="Calibri" w:hAnsi="Calibri"/>
          <w:b/>
          <w:sz w:val="20"/>
          <w:szCs w:val="20"/>
        </w:rPr>
      </w:r>
    </w:p>
    <w:p>
      <w:pPr>
        <w:pStyle w:val="Normal"/>
        <w:rPr>
          <w:rFonts w:ascii="Calibri" w:hAnsi="Calibri" w:asciiTheme="majorHAnsi" w:hAnsiTheme="majorHAnsi"/>
          <w:b/>
          <w:b/>
          <w:sz w:val="20"/>
          <w:szCs w:val="20"/>
        </w:rPr>
      </w:pPr>
      <w:r>
        <w:rPr>
          <w:rFonts w:ascii="Calibri" w:hAnsi="Calibri" w:asciiTheme="majorHAnsi" w:hAnsiTheme="majorHAnsi"/>
          <w:b/>
          <w:sz w:val="20"/>
          <w:szCs w:val="20"/>
        </w:rPr>
        <w:t>Roles and Responsibilities:</w:t>
      </w:r>
    </w:p>
    <w:p>
      <w:pPr>
        <w:pStyle w:val="Normal"/>
        <w:rPr>
          <w:rFonts w:ascii="Calibri" w:hAnsi="Calibri" w:asciiTheme="majorHAnsi" w:hAnsiTheme="majorHAnsi"/>
          <w:b/>
          <w:b/>
          <w:color w:val="0000FF"/>
          <w:sz w:val="20"/>
          <w:szCs w:val="20"/>
        </w:rPr>
      </w:pPr>
      <w:r>
        <w:rPr>
          <w:rFonts w:asciiTheme="majorHAnsi" w:hAnsiTheme="majorHAnsi" w:ascii="Calibri" w:hAnsi="Calibri"/>
          <w:b/>
          <w:color w:val="0000FF"/>
          <w:sz w:val="20"/>
          <w:szCs w:val="20"/>
        </w:rPr>
      </w:r>
    </w:p>
    <w:p>
      <w:pPr>
        <w:pStyle w:val="ListParagraph"/>
        <w:numPr>
          <w:ilvl w:val="0"/>
          <w:numId w:val="10"/>
        </w:numPr>
        <w:rPr>
          <w:rFonts w:ascii="Calibri" w:hAnsi="Calibri" w:cs="Calibri"/>
          <w:b/>
          <w:b/>
          <w:bCs/>
          <w:color w:val="0000FF"/>
          <w:sz w:val="20"/>
          <w:szCs w:val="20"/>
        </w:rPr>
      </w:pPr>
      <w:r>
        <w:rPr>
          <w:rFonts w:cs="Calibri" w:ascii="Calibri" w:hAnsi="Calibri"/>
          <w:b/>
          <w:bCs/>
          <w:color w:val="0000FF"/>
          <w:sz w:val="20"/>
          <w:szCs w:val="20"/>
          <w:shd w:fill="FAFAFA" w:val="clear"/>
        </w:rPr>
        <w:t>Ingrid was responsible for refining and completing the Matlab code for each of the data sets that were taken; additionally, she created Matlab scripts for the data sets that are to be taken in class </w:t>
      </w:r>
      <w:r>
        <w:rPr>
          <w:rStyle w:val="Object"/>
          <w:rFonts w:cs="Calibri" w:ascii="Calibri" w:hAnsi="Calibri"/>
          <w:b/>
          <w:bCs/>
          <w:color w:val="0000FF"/>
          <w:sz w:val="20"/>
          <w:szCs w:val="20"/>
          <w:shd w:fill="FAFAFA" w:val="clear"/>
        </w:rPr>
        <w:t>today</w:t>
      </w:r>
      <w:r>
        <w:rPr>
          <w:rFonts w:cs="Calibri" w:ascii="Calibri" w:hAnsi="Calibri"/>
          <w:b/>
          <w:bCs/>
          <w:color w:val="0000FF"/>
          <w:sz w:val="20"/>
          <w:szCs w:val="20"/>
          <w:shd w:fill="FAFAFA" w:val="clear"/>
        </w:rPr>
        <w:t xml:space="preserve">, specifically, the golf ball and our Clark-Y attachments. The key plots that were created from the spheres in the wind tunnel were the drag coefficient vs diameter. For the airfoil the primary plots we will be analyzing are the lift and drag versus angle of attack. </w:t>
      </w:r>
    </w:p>
    <w:p>
      <w:pPr>
        <w:pStyle w:val="ListParagraph"/>
        <w:numPr>
          <w:ilvl w:val="0"/>
          <w:numId w:val="10"/>
        </w:numPr>
        <w:rPr>
          <w:rFonts w:ascii="Calibri" w:hAnsi="Calibri" w:cs="Calibri"/>
          <w:b/>
          <w:b/>
          <w:bCs/>
          <w:color w:val="0000FF"/>
          <w:sz w:val="20"/>
          <w:szCs w:val="20"/>
        </w:rPr>
      </w:pPr>
      <w:r>
        <w:rPr>
          <w:rFonts w:cs="Calibri" w:ascii="Calibri" w:hAnsi="Calibri"/>
          <w:b/>
          <w:bCs/>
          <w:color w:val="0000FF"/>
          <w:sz w:val="20"/>
          <w:szCs w:val="20"/>
          <w:shd w:fill="FAFAFA" w:val="clear"/>
        </w:rPr>
        <w:t xml:space="preserve">Kexiang brainstormed ideas for the testing object we wished to fabricate with Owen, and it was decided that we would test the effects of various wing tips on the Clark-Y airfoil. After speaking with Professor Smith, it was determined that the most efficient way to do this would be to print attachments opposed to multiple similar airfoils. From this he created an inventor model for our proposed wing tip attachment and submitted it. </w:t>
      </w:r>
    </w:p>
    <w:p>
      <w:pPr>
        <w:pStyle w:val="ListParagraph"/>
        <w:numPr>
          <w:ilvl w:val="0"/>
          <w:numId w:val="10"/>
        </w:numPr>
        <w:rPr>
          <w:rFonts w:ascii="Calibri" w:hAnsi="Calibri" w:cs="Calibri"/>
          <w:b/>
          <w:b/>
          <w:bCs/>
          <w:color w:val="0000FF"/>
          <w:sz w:val="20"/>
          <w:szCs w:val="20"/>
        </w:rPr>
      </w:pPr>
      <w:r>
        <w:rPr>
          <w:rFonts w:cs="Calibri" w:ascii="Calibri" w:hAnsi="Calibri"/>
          <w:b/>
          <w:bCs/>
          <w:color w:val="0000FF"/>
          <w:sz w:val="20"/>
          <w:szCs w:val="20"/>
        </w:rPr>
        <w:t xml:space="preserve">Owen was responsible for recording, consolidating and organizing the observations and notes from the first lab period. He also helped brainstorm for possible test designs with Kexiang, as previously described. </w:t>
      </w:r>
    </w:p>
    <w:p>
      <w:pPr>
        <w:pStyle w:val="ListParagraph"/>
        <w:numPr>
          <w:ilvl w:val="0"/>
          <w:numId w:val="10"/>
        </w:numPr>
        <w:rPr>
          <w:rFonts w:ascii="Calibri" w:hAnsi="Calibri" w:cs="Calibri"/>
          <w:b/>
          <w:b/>
          <w:bCs/>
          <w:color w:val="0000FF"/>
          <w:sz w:val="20"/>
          <w:szCs w:val="20"/>
        </w:rPr>
      </w:pPr>
      <w:r>
        <w:rPr>
          <w:rFonts w:cs="Calibri" w:ascii="Calibri" w:hAnsi="Calibri"/>
          <w:b/>
          <w:bCs/>
          <w:color w:val="0000FF"/>
          <w:sz w:val="20"/>
          <w:szCs w:val="20"/>
        </w:rPr>
        <w:t>The group met outside of lab three times. In these meetings we discussed the structure of the Matlab code, so that each member would be able to effectively follow and use it. As a group we also discussed the relevant graphs that Professor Smith advised we had prepared for the next lab period, which are listed more specifically in Ingrid’s portion of this section. The group folder was reorganized by consolidating old data table files and creating separate folders to house files from different programs. We also discussed our desired outcomes for this lab period, these are as follows:</w:t>
      </w:r>
    </w:p>
    <w:p>
      <w:pPr>
        <w:pStyle w:val="ListParagraph"/>
        <w:numPr>
          <w:ilvl w:val="1"/>
          <w:numId w:val="10"/>
        </w:numPr>
        <w:rPr>
          <w:rFonts w:ascii="Calibri" w:hAnsi="Calibri" w:cs="Calibri"/>
          <w:b/>
          <w:b/>
          <w:bCs/>
          <w:color w:val="0000FF"/>
          <w:sz w:val="20"/>
          <w:szCs w:val="20"/>
        </w:rPr>
      </w:pPr>
      <w:r>
        <w:rPr>
          <w:rFonts w:cs="Calibri" w:ascii="Calibri" w:hAnsi="Calibri"/>
          <w:b/>
          <w:bCs/>
          <w:color w:val="0000FF"/>
          <w:sz w:val="20"/>
          <w:szCs w:val="20"/>
        </w:rPr>
        <w:t>Complete testing for the golf ball in the wind tunnel.</w:t>
      </w:r>
    </w:p>
    <w:p>
      <w:pPr>
        <w:pStyle w:val="ListParagraph"/>
        <w:numPr>
          <w:ilvl w:val="1"/>
          <w:numId w:val="10"/>
        </w:numPr>
        <w:rPr>
          <w:rFonts w:ascii="Calibri" w:hAnsi="Calibri" w:cs="Calibri"/>
          <w:b/>
          <w:b/>
          <w:bCs/>
          <w:color w:val="0000FF"/>
          <w:sz w:val="20"/>
          <w:szCs w:val="20"/>
        </w:rPr>
      </w:pPr>
      <w:r>
        <w:rPr>
          <w:rFonts w:cs="Calibri" w:ascii="Calibri" w:hAnsi="Calibri"/>
          <w:b/>
          <w:bCs/>
          <w:color w:val="0000FF"/>
          <w:sz w:val="20"/>
          <w:szCs w:val="20"/>
        </w:rPr>
        <w:t>If our airfoil attachment has been printed we must test its fit to the Clark-Y, if our test model fits, a group member may begin to create inventor models for various tip designs that could be fabricated and used for testing.</w:t>
      </w:r>
    </w:p>
    <w:p>
      <w:pPr>
        <w:pStyle w:val="ListParagraph"/>
        <w:numPr>
          <w:ilvl w:val="1"/>
          <w:numId w:val="10"/>
        </w:numPr>
        <w:rPr>
          <w:rFonts w:ascii="Calibri" w:hAnsi="Calibri" w:cs="Calibri"/>
          <w:b/>
          <w:b/>
          <w:bCs/>
          <w:color w:val="0000FF"/>
          <w:sz w:val="20"/>
          <w:szCs w:val="20"/>
        </w:rPr>
      </w:pPr>
      <w:r>
        <w:rPr>
          <w:rFonts w:cs="Calibri" w:ascii="Calibri" w:hAnsi="Calibri"/>
          <w:b/>
          <w:bCs/>
          <w:color w:val="0000FF"/>
          <w:sz w:val="20"/>
          <w:szCs w:val="20"/>
        </w:rPr>
        <w:t xml:space="preserve">Analyze our Matlab plots for each test object and looks for any points of error or complication, if any anomalies are discovered we would like to discuss them with the professor to gain an understanding as to what we will need to do differently with our data collection to correct the issue. Should a complication with our data analysis arise we would like to rerun the testing trial before the end of our second lab period. </w:t>
      </w:r>
    </w:p>
    <w:p>
      <w:pPr>
        <w:pStyle w:val="ListParagraph"/>
        <w:numPr>
          <w:ilvl w:val="1"/>
          <w:numId w:val="10"/>
        </w:numPr>
        <w:rPr>
          <w:rFonts w:ascii="Calibri" w:hAnsi="Calibri" w:cs="Calibri"/>
          <w:b/>
          <w:b/>
          <w:bCs/>
          <w:color w:val="0000FF"/>
          <w:sz w:val="20"/>
          <w:szCs w:val="20"/>
        </w:rPr>
      </w:pPr>
      <w:r>
        <w:rPr>
          <w:rFonts w:cs="Calibri" w:ascii="Calibri" w:hAnsi="Calibri"/>
          <w:b/>
          <w:bCs/>
          <w:color w:val="0000FF"/>
          <w:sz w:val="20"/>
          <w:szCs w:val="20"/>
        </w:rPr>
        <w:t>Once testing has officially been completed, we hope to identify trials in which we would like to have a flow visualization.</w:t>
      </w:r>
    </w:p>
    <w:p>
      <w:pPr>
        <w:pStyle w:val="ListParagraph"/>
        <w:numPr>
          <w:ilvl w:val="1"/>
          <w:numId w:val="10"/>
        </w:numPr>
        <w:rPr>
          <w:rFonts w:ascii="Calibri" w:hAnsi="Calibri" w:cs="Calibri"/>
          <w:b/>
          <w:b/>
          <w:bCs/>
          <w:color w:val="0000FF"/>
          <w:sz w:val="20"/>
          <w:szCs w:val="20"/>
        </w:rPr>
      </w:pPr>
      <w:r>
        <w:rPr>
          <w:rFonts w:cs="Calibri" w:ascii="Calibri" w:hAnsi="Calibri"/>
          <w:b/>
          <w:bCs/>
          <w:color w:val="0000FF"/>
          <w:sz w:val="20"/>
          <w:szCs w:val="20"/>
        </w:rPr>
        <w:t>If all other tasks are completed and lab time permits, we can begin our error propagation for each experiment.</w:t>
      </w:r>
    </w:p>
    <w:p>
      <w:pPr>
        <w:pStyle w:val="Normal"/>
        <w:ind w:left="3600" w:hanging="0"/>
        <w:rPr>
          <w:rFonts w:ascii="Calibri" w:hAnsi="Calibri" w:cs="Calibri"/>
          <w:b/>
          <w:b/>
          <w:bCs/>
          <w:color w:val="0000FF"/>
          <w:sz w:val="20"/>
          <w:szCs w:val="20"/>
        </w:rPr>
      </w:pPr>
      <w:r>
        <w:rPr>
          <w:rFonts w:cs="Calibri" w:ascii="Calibri" w:hAnsi="Calibri"/>
          <w:b/>
          <w:bCs/>
          <w:color w:val="0000FF"/>
          <w:sz w:val="20"/>
          <w:szCs w:val="20"/>
        </w:rPr>
        <w:t>-Owen Green 2/6/18</w:t>
      </w:r>
    </w:p>
    <w:p>
      <w:pPr>
        <w:pStyle w:val="ListParagraph"/>
        <w:rPr>
          <w:rFonts w:ascii="Calibri" w:hAnsi="Calibri" w:asciiTheme="majorHAnsi" w:hAnsiTheme="majorHAnsi"/>
          <w:b/>
          <w:b/>
          <w:color w:val="0000FF"/>
          <w:sz w:val="20"/>
          <w:szCs w:val="20"/>
        </w:rPr>
      </w:pPr>
      <w:r>
        <w:rPr>
          <w:rFonts w:asciiTheme="majorHAnsi" w:hAnsiTheme="majorHAnsi" w:ascii="Calibri" w:hAnsi="Calibri"/>
          <w:b/>
          <w:color w:val="0000FF"/>
          <w:sz w:val="20"/>
          <w:szCs w:val="20"/>
        </w:rPr>
      </w:r>
    </w:p>
    <w:p>
      <w:pPr>
        <w:pStyle w:val="Normal"/>
        <w:pBdr>
          <w:bottom w:val="single" w:sz="4" w:space="1" w:color="00000A"/>
        </w:pBdr>
        <w:tabs>
          <w:tab w:val="left" w:pos="1980" w:leader="none"/>
        </w:tabs>
        <w:rPr>
          <w:rFonts w:ascii="Calibri" w:hAnsi="Calibri" w:asciiTheme="majorHAnsi" w:hAnsiTheme="majorHAnsi"/>
          <w:b/>
          <w:b/>
          <w:sz w:val="20"/>
          <w:szCs w:val="20"/>
        </w:rPr>
      </w:pPr>
      <w:r>
        <w:rPr>
          <w:rFonts w:ascii="Calibri" w:hAnsi="Calibri" w:asciiTheme="majorHAnsi" w:hAnsiTheme="majorHAnsi"/>
          <w:sz w:val="20"/>
          <w:szCs w:val="20"/>
        </w:rPr>
        <w:t xml:space="preserve"> </w:t>
      </w:r>
      <w:r>
        <w:rPr>
          <w:rFonts w:ascii="Calibri" w:hAnsi="Calibri" w:asciiTheme="majorHAnsi" w:hAnsiTheme="majorHAnsi"/>
          <w:b/>
          <w:color w:val="0000FF"/>
          <w:sz w:val="20"/>
          <w:szCs w:val="20"/>
        </w:rPr>
        <w:t>Wind Tunnel I</w:t>
      </w:r>
      <w:r>
        <w:rPr>
          <w:rFonts w:ascii="Calibri" w:hAnsi="Calibri" w:asciiTheme="majorHAnsi" w:hAnsiTheme="majorHAnsi"/>
          <w:b/>
          <w:sz w:val="20"/>
          <w:szCs w:val="20"/>
        </w:rPr>
        <w:t xml:space="preserve"> – Lab Observations</w:t>
      </w:r>
    </w:p>
    <w:p>
      <w:pPr>
        <w:pStyle w:val="Normal"/>
        <w:rPr>
          <w:rFonts w:ascii="Calibri" w:hAnsi="Calibri" w:asciiTheme="majorHAnsi" w:hAnsiTheme="majorHAnsi"/>
          <w:bCs/>
          <w:color w:val="0000FF"/>
          <w:sz w:val="20"/>
          <w:szCs w:val="20"/>
        </w:rPr>
      </w:pPr>
      <w:r>
        <w:rPr>
          <w:rFonts w:ascii="Calibri" w:hAnsi="Calibri" w:asciiTheme="majorHAnsi" w:hAnsiTheme="majorHAnsi"/>
          <w:bCs/>
          <w:color w:val="0000FF"/>
          <w:sz w:val="20"/>
          <w:szCs w:val="20"/>
        </w:rPr>
        <w:t>Notes &amp; Observations:</w:t>
      </w:r>
    </w:p>
    <w:p>
      <w:pPr>
        <w:pStyle w:val="ListParagraph"/>
        <w:numPr>
          <w:ilvl w:val="0"/>
          <w:numId w:val="7"/>
        </w:numPr>
        <w:rPr>
          <w:rFonts w:ascii="Calibri" w:hAnsi="Calibri" w:asciiTheme="majorHAnsi" w:hAnsiTheme="majorHAnsi"/>
          <w:bCs/>
          <w:color w:val="0000FF"/>
          <w:sz w:val="20"/>
          <w:szCs w:val="20"/>
        </w:rPr>
      </w:pPr>
      <w:r>
        <w:rPr>
          <w:rFonts w:ascii="Calibri" w:hAnsi="Calibri" w:asciiTheme="majorHAnsi" w:hAnsiTheme="majorHAnsi"/>
          <w:bCs/>
          <w:color w:val="0000FF"/>
          <w:sz w:val="20"/>
          <w:szCs w:val="20"/>
        </w:rPr>
        <w:t>The baseline spreadsheet that was created for our data collection had improper units, most importantly, the pressure transducer readouts are in units of counts but our spreadsheet had them labeled as Newtons. The conversions on the wind tunnel were used to transform this data within the matlab script; however, for future reference a group member should be identified to check readout units and ensure they are uniform between the apparatus and spreadsheet.</w:t>
      </w:r>
    </w:p>
    <w:p>
      <w:pPr>
        <w:pStyle w:val="ListParagraph"/>
        <w:numPr>
          <w:ilvl w:val="0"/>
          <w:numId w:val="7"/>
        </w:numPr>
        <w:rPr>
          <w:rFonts w:ascii="Calibri" w:hAnsi="Calibri" w:asciiTheme="majorHAnsi" w:hAnsiTheme="majorHAnsi"/>
          <w:bCs/>
          <w:color w:val="0000FF"/>
          <w:sz w:val="20"/>
          <w:szCs w:val="20"/>
        </w:rPr>
      </w:pPr>
      <w:r>
        <w:rPr>
          <w:rFonts w:ascii="Calibri" w:hAnsi="Calibri" w:asciiTheme="majorHAnsi" w:hAnsiTheme="majorHAnsi"/>
          <w:bCs/>
          <w:color w:val="0000FF"/>
          <w:sz w:val="20"/>
          <w:szCs w:val="20"/>
        </w:rPr>
        <w:t>The work for the prelab should be divided, communicated, and distributed better, alternating who takes the bulk of the work is not an efficient work method.</w:t>
      </w:r>
    </w:p>
    <w:p>
      <w:pPr>
        <w:pStyle w:val="ListParagraph"/>
        <w:numPr>
          <w:ilvl w:val="0"/>
          <w:numId w:val="6"/>
        </w:numPr>
        <w:rPr>
          <w:rFonts w:ascii="Calibri" w:hAnsi="Calibri" w:asciiTheme="majorHAnsi" w:hAnsiTheme="majorHAnsi"/>
          <w:bCs/>
          <w:color w:val="0000FF"/>
          <w:sz w:val="20"/>
          <w:szCs w:val="20"/>
        </w:rPr>
      </w:pPr>
      <w:r>
        <w:rPr>
          <w:rFonts w:ascii="Calibri" w:hAnsi="Calibri" w:asciiTheme="majorHAnsi" w:hAnsiTheme="majorHAnsi"/>
          <w:bCs/>
          <w:color w:val="0000FF"/>
          <w:sz w:val="20"/>
          <w:szCs w:val="20"/>
        </w:rPr>
        <w:t>While testing spheres in the wind tunnel, we assume that the connector has negligible effects of the air flowing over the object. This assumption allows us to test the spheres at a single angle of attack because the uniform geometry of the spheres would make its interactions with the flowing air the same at any angle.</w:t>
      </w:r>
    </w:p>
    <w:p>
      <w:pPr>
        <w:pStyle w:val="ListParagraph"/>
        <w:numPr>
          <w:ilvl w:val="0"/>
          <w:numId w:val="6"/>
        </w:numPr>
        <w:rPr>
          <w:rFonts w:ascii="Calibri" w:hAnsi="Calibri" w:asciiTheme="majorHAnsi" w:hAnsiTheme="majorHAnsi"/>
          <w:bCs/>
          <w:color w:val="0000FF"/>
          <w:sz w:val="20"/>
          <w:szCs w:val="20"/>
        </w:rPr>
      </w:pPr>
      <w:r>
        <w:rPr>
          <w:rFonts w:ascii="Calibri" w:hAnsi="Calibri" w:asciiTheme="majorHAnsi" w:hAnsiTheme="majorHAnsi"/>
          <w:bCs/>
          <w:color w:val="0000FF"/>
          <w:sz w:val="20"/>
          <w:szCs w:val="20"/>
        </w:rPr>
        <w:t>The spherical surface area is needed to use make drag calculations. For our calculations the entire surface area of the sphere was used, however, it is possible that only the frontal surface area was needed. If results are skeptical this can be easily adjusted in the excel spreadsheet.</w:t>
      </w:r>
    </w:p>
    <w:p>
      <w:pPr>
        <w:pStyle w:val="ListParagraph"/>
        <w:numPr>
          <w:ilvl w:val="0"/>
          <w:numId w:val="6"/>
        </w:numPr>
        <w:rPr>
          <w:rFonts w:ascii="Calibri" w:hAnsi="Calibri" w:asciiTheme="majorHAnsi" w:hAnsiTheme="majorHAnsi"/>
          <w:bCs/>
          <w:color w:val="0000FF"/>
          <w:sz w:val="20"/>
          <w:szCs w:val="20"/>
        </w:rPr>
      </w:pPr>
      <w:r>
        <w:rPr>
          <w:rFonts w:ascii="Calibri" w:hAnsi="Calibri" w:asciiTheme="majorHAnsi" w:hAnsiTheme="majorHAnsi"/>
          <w:bCs/>
          <w:color w:val="0000FF"/>
          <w:sz w:val="20"/>
          <w:szCs w:val="20"/>
        </w:rPr>
        <w:t>Since the sphere is uniform and ‘suspended’ in flow, theoretically the airflow normal force that is measured by the pressure transducer should be zero because the flow on mirrored surfaces should be equal and cancel the other out. This is an easy way to inspect the validity of experimental data that is gathered; in other words, for spheres our experiment should only be measuring drag force on the spheres. Due the symmetry of flow on any side of the cylinder, only the flow vectors oriented directly in line with the center of the sphere should induce a drag. The four inch sphere with a turbulent trip will likely have the most readout errors for normal force because imperfections in applying the trip to the sphere.</w:t>
      </w:r>
    </w:p>
    <w:p>
      <w:pPr>
        <w:pStyle w:val="ListParagraph"/>
        <w:numPr>
          <w:ilvl w:val="0"/>
          <w:numId w:val="6"/>
        </w:numPr>
        <w:rPr>
          <w:rFonts w:ascii="Calibri" w:hAnsi="Calibri" w:asciiTheme="majorHAnsi" w:hAnsiTheme="majorHAnsi"/>
          <w:bCs/>
          <w:color w:val="0000FF"/>
          <w:sz w:val="20"/>
          <w:szCs w:val="20"/>
        </w:rPr>
      </w:pPr>
      <w:r>
        <w:rPr>
          <w:rFonts w:ascii="Calibri" w:hAnsi="Calibri" w:asciiTheme="majorHAnsi" w:hAnsiTheme="majorHAnsi"/>
          <w:bCs/>
          <w:color w:val="0000FF"/>
          <w:sz w:val="20"/>
          <w:szCs w:val="20"/>
        </w:rPr>
        <w:t>The amount of surface area exposed to the air flow increases the amount of drag that will act on the sphere, from this observation we can induce a check on the experimental drag data because for any specific airspeed smaller spheres should have less drag than the larger. We were unsure whether this same check could be used for both laminar and turbulent flows.</w:t>
      </w:r>
    </w:p>
    <w:p>
      <w:pPr>
        <w:pStyle w:val="ListParagraph"/>
        <w:numPr>
          <w:ilvl w:val="0"/>
          <w:numId w:val="6"/>
        </w:numPr>
        <w:rPr>
          <w:rFonts w:ascii="Calibri" w:hAnsi="Calibri" w:asciiTheme="majorHAnsi" w:hAnsiTheme="majorHAnsi"/>
          <w:bCs/>
          <w:color w:val="0000FF"/>
          <w:sz w:val="20"/>
          <w:szCs w:val="20"/>
        </w:rPr>
      </w:pPr>
      <w:r>
        <w:rPr>
          <w:rFonts w:ascii="Calibri" w:hAnsi="Calibri" w:asciiTheme="majorHAnsi" w:hAnsiTheme="majorHAnsi"/>
          <w:bCs/>
          <w:color w:val="0000FF"/>
          <w:sz w:val="20"/>
          <w:szCs w:val="20"/>
        </w:rPr>
        <w:t xml:space="preserve">At low airspeeds the readings of the pressure transducer are less accurate and even upon zeroing the pressure transducer outputs with no airspeed, the readouts are not completely accurate. This causes some of the data that has been gathered to change its sign at various points in the testing. </w:t>
      </w:r>
    </w:p>
    <w:p>
      <w:pPr>
        <w:pStyle w:val="ListParagraph"/>
        <w:numPr>
          <w:ilvl w:val="0"/>
          <w:numId w:val="6"/>
        </w:numPr>
        <w:rPr>
          <w:rFonts w:ascii="Calibri" w:hAnsi="Calibri" w:asciiTheme="majorHAnsi" w:hAnsiTheme="majorHAnsi"/>
          <w:bCs/>
          <w:color w:val="0000FF"/>
          <w:sz w:val="20"/>
          <w:szCs w:val="20"/>
        </w:rPr>
      </w:pPr>
      <w:r>
        <w:rPr>
          <w:rFonts w:ascii="Calibri" w:hAnsi="Calibri" w:asciiTheme="majorHAnsi" w:hAnsiTheme="majorHAnsi"/>
          <w:bCs/>
          <w:color w:val="0000FF"/>
          <w:sz w:val="20"/>
          <w:szCs w:val="20"/>
        </w:rPr>
        <w:t>Turbulent flow separation occurs at different areas on the sphere. Laminar separation begins approximately at the midline of the sphere, while turbulent separation begins approximately 1/3 of the diameter from the leading point on the sphere.</w:t>
      </w:r>
    </w:p>
    <w:p>
      <w:pPr>
        <w:pStyle w:val="ListParagraph"/>
        <w:numPr>
          <w:ilvl w:val="0"/>
          <w:numId w:val="6"/>
        </w:numPr>
        <w:rPr>
          <w:rFonts w:ascii="Calibri" w:hAnsi="Calibri" w:asciiTheme="majorHAnsi" w:hAnsiTheme="majorHAnsi"/>
          <w:bCs/>
          <w:color w:val="0000FF"/>
          <w:sz w:val="20"/>
          <w:szCs w:val="20"/>
        </w:rPr>
      </w:pPr>
      <w:r>
        <w:rPr>
          <w:rFonts w:ascii="Calibri" w:hAnsi="Calibri" w:asciiTheme="majorHAnsi" w:hAnsiTheme="majorHAnsi"/>
          <w:bCs/>
          <w:color w:val="0000FF"/>
          <w:sz w:val="20"/>
          <w:szCs w:val="20"/>
        </w:rPr>
        <w:t>Testing the Clark-Y airfoil required various measurements of the airfoil for lift and drag calculations. The specific qualities of the airfoil that are needed are its chord length, wingspan and planform area. The chord length and wingspan were measured to be three inches and ten inches. The planform area of the wing is the area of the top surface; it was assumed that the top surface could be approximated as a rectangle, so the planform area is simply the product of the chord length and wingspan.</w:t>
      </w:r>
    </w:p>
    <w:p>
      <w:pPr>
        <w:pStyle w:val="ListParagraph"/>
        <w:numPr>
          <w:ilvl w:val="0"/>
          <w:numId w:val="6"/>
        </w:numPr>
        <w:rPr>
          <w:rFonts w:ascii="Calibri" w:hAnsi="Calibri" w:asciiTheme="majorHAnsi" w:hAnsiTheme="majorHAnsi"/>
          <w:bCs/>
          <w:color w:val="0000FF"/>
          <w:sz w:val="20"/>
          <w:szCs w:val="20"/>
        </w:rPr>
      </w:pPr>
      <w:r>
        <w:rPr>
          <w:rFonts w:ascii="Calibri" w:hAnsi="Calibri" w:asciiTheme="majorHAnsi" w:hAnsiTheme="majorHAnsi"/>
          <w:bCs/>
          <w:color w:val="0000FF"/>
          <w:sz w:val="20"/>
          <w:szCs w:val="20"/>
        </w:rPr>
        <w:t>For the airfoil, we are unable to neglect the normal force readouts because the surface in no longer uniform. Additionally, as a result of its geometry the pressure transducer will produce different baseline readouts when it is oriented at each angle of attack. In order to account for this bias in the data analysis the readouts must be measured with no freestream air velocity at each angle of attack so they can be subtracted from the results that are produced with an airflow. This issue may lead us to redo our Clark-Y data collection because upon first collecting the data this factor was not considered until we had already begun collecting data.</w:t>
      </w:r>
    </w:p>
    <w:p>
      <w:pPr>
        <w:pStyle w:val="ListParagraph"/>
        <w:numPr>
          <w:ilvl w:val="0"/>
          <w:numId w:val="6"/>
        </w:numPr>
        <w:rPr>
          <w:rFonts w:ascii="Calibri" w:hAnsi="Calibri" w:asciiTheme="majorHAnsi" w:hAnsiTheme="majorHAnsi"/>
          <w:bCs/>
          <w:color w:val="0000FF"/>
          <w:sz w:val="20"/>
          <w:szCs w:val="20"/>
        </w:rPr>
      </w:pPr>
      <w:r>
        <w:rPr>
          <w:rFonts w:ascii="Calibri" w:hAnsi="Calibri" w:asciiTheme="majorHAnsi" w:hAnsiTheme="majorHAnsi"/>
          <w:bCs/>
          <w:color w:val="0000FF"/>
          <w:sz w:val="20"/>
          <w:szCs w:val="20"/>
        </w:rPr>
        <w:t xml:space="preserve">When the angle of attack is small, we expect to see the least drag because the leading edge of the airfoil is the only portion that is exposed to the airflow. As the angle increases we expect the lift increase as well as drag because the flow will be increasingly exposed to the bottom planform area of the wing. </w:t>
      </w:r>
    </w:p>
    <w:p>
      <w:pPr>
        <w:pStyle w:val="ListParagraph"/>
        <w:numPr>
          <w:ilvl w:val="0"/>
          <w:numId w:val="6"/>
        </w:numPr>
        <w:rPr>
          <w:rFonts w:ascii="Calibri" w:hAnsi="Calibri" w:asciiTheme="majorHAnsi" w:hAnsiTheme="majorHAnsi"/>
          <w:bCs/>
          <w:color w:val="0000FF"/>
          <w:sz w:val="20"/>
          <w:szCs w:val="20"/>
        </w:rPr>
      </w:pPr>
      <w:r>
        <w:rPr>
          <w:rFonts w:ascii="Calibri" w:hAnsi="Calibri" w:asciiTheme="majorHAnsi" w:hAnsiTheme="majorHAnsi"/>
          <w:bCs/>
          <w:color w:val="0000FF"/>
          <w:sz w:val="20"/>
          <w:szCs w:val="20"/>
        </w:rPr>
        <w:t xml:space="preserve">Airfoils have a specific range of angles of attack, in which the wing orientation would be beneficial for flight. Once the magnitude of the angle exceeds this range, the foil geometry should become detrimental to its flight mechanics, that is, the drag effect will dictate and destroy flight. Graphically, on a Lift/Drag plot this should as appear as an upward slope while the airfoil is within its operating range, followed by a steep drop off as it exits this range. Often the optimal and peak angle of attack is approximately between fifteen and twenty degrees. This can be used as a check for our data collection because we can search for this drop off point to be similar to the typical range of angles of attack in which flight mechanics would begin to fail. </w:t>
      </w:r>
    </w:p>
    <w:p>
      <w:pPr>
        <w:pStyle w:val="ListParagraph"/>
        <w:numPr>
          <w:ilvl w:val="0"/>
          <w:numId w:val="6"/>
        </w:numPr>
        <w:rPr>
          <w:rFonts w:ascii="Calibri" w:hAnsi="Calibri" w:asciiTheme="majorHAnsi" w:hAnsiTheme="majorHAnsi"/>
          <w:bCs/>
          <w:color w:val="0000FF"/>
          <w:sz w:val="20"/>
          <w:szCs w:val="20"/>
        </w:rPr>
      </w:pPr>
      <w:r>
        <w:rPr>
          <w:rFonts w:ascii="Calibri" w:hAnsi="Calibri" w:asciiTheme="majorHAnsi" w:hAnsiTheme="majorHAnsi"/>
          <w:bCs/>
          <w:color w:val="0000FF"/>
          <w:sz w:val="20"/>
          <w:szCs w:val="20"/>
        </w:rPr>
        <w:t>While testing, the condition of the room affected some of the reading that were being made by the wind tunnel. Things to be conscious of for future testing:</w:t>
      </w:r>
    </w:p>
    <w:p>
      <w:pPr>
        <w:pStyle w:val="ListParagraph"/>
        <w:numPr>
          <w:ilvl w:val="0"/>
          <w:numId w:val="8"/>
        </w:numPr>
        <w:rPr>
          <w:rFonts w:ascii="Calibri" w:hAnsi="Calibri" w:asciiTheme="majorHAnsi" w:hAnsiTheme="majorHAnsi"/>
          <w:bCs/>
          <w:color w:val="0000FF"/>
          <w:sz w:val="20"/>
          <w:szCs w:val="20"/>
        </w:rPr>
      </w:pPr>
      <w:r>
        <w:rPr>
          <w:rFonts w:ascii="Calibri" w:hAnsi="Calibri" w:asciiTheme="majorHAnsi" w:hAnsiTheme="majorHAnsi"/>
          <w:bCs/>
          <w:color w:val="0000FF"/>
          <w:sz w:val="20"/>
          <w:szCs w:val="20"/>
        </w:rPr>
        <w:t>Airspeed changing with respect to the door being open or closed.</w:t>
      </w:r>
    </w:p>
    <w:p>
      <w:pPr>
        <w:pStyle w:val="ListParagraph"/>
        <w:numPr>
          <w:ilvl w:val="0"/>
          <w:numId w:val="8"/>
        </w:numPr>
        <w:rPr>
          <w:rFonts w:ascii="Calibri" w:hAnsi="Calibri" w:asciiTheme="majorHAnsi" w:hAnsiTheme="majorHAnsi"/>
          <w:bCs/>
          <w:color w:val="0000FF"/>
          <w:sz w:val="20"/>
          <w:szCs w:val="20"/>
        </w:rPr>
      </w:pPr>
      <w:r>
        <w:rPr>
          <w:rFonts w:ascii="Calibri" w:hAnsi="Calibri" w:asciiTheme="majorHAnsi" w:hAnsiTheme="majorHAnsi"/>
          <w:bCs/>
          <w:color w:val="0000FF"/>
          <w:sz w:val="20"/>
          <w:szCs w:val="20"/>
        </w:rPr>
        <w:t>Velocity reading slowly falling as the wind tunnel is operated for prolonged periods of time.</w:t>
      </w:r>
    </w:p>
    <w:p>
      <w:pPr>
        <w:pStyle w:val="ListParagraph"/>
        <w:numPr>
          <w:ilvl w:val="0"/>
          <w:numId w:val="8"/>
        </w:numPr>
        <w:rPr>
          <w:rFonts w:ascii="Calibri" w:hAnsi="Calibri" w:asciiTheme="majorHAnsi" w:hAnsiTheme="majorHAnsi"/>
          <w:bCs/>
          <w:color w:val="0000FF"/>
          <w:sz w:val="20"/>
          <w:szCs w:val="20"/>
        </w:rPr>
      </w:pPr>
      <w:r>
        <w:rPr>
          <w:rFonts w:ascii="Calibri" w:hAnsi="Calibri" w:asciiTheme="majorHAnsi" w:hAnsiTheme="majorHAnsi"/>
          <w:bCs/>
          <w:color w:val="0000FF"/>
          <w:sz w:val="20"/>
          <w:szCs w:val="20"/>
        </w:rPr>
        <w:t>Airspeed readouts became less constant as the angle of attack of the airfoil was increased.</w:t>
      </w:r>
    </w:p>
    <w:p>
      <w:pPr>
        <w:pStyle w:val="ListParagraph"/>
        <w:ind w:left="1800" w:firstLine="360"/>
        <w:rPr>
          <w:rFonts w:ascii="Calibri" w:hAnsi="Calibri" w:asciiTheme="majorHAnsi" w:hAnsiTheme="majorHAnsi"/>
          <w:bCs/>
          <w:color w:val="0000FF"/>
          <w:sz w:val="20"/>
          <w:szCs w:val="20"/>
        </w:rPr>
      </w:pPr>
      <w:r>
        <w:rPr>
          <w:rFonts w:ascii="Calibri" w:hAnsi="Calibri" w:asciiTheme="majorHAnsi" w:hAnsiTheme="majorHAnsi"/>
          <w:bCs/>
          <w:color w:val="0000FF"/>
          <w:sz w:val="20"/>
          <w:szCs w:val="20"/>
        </w:rPr>
        <w:t>-Owen Green 2/5/18</w:t>
      </w:r>
    </w:p>
    <w:p>
      <w:pPr>
        <w:pStyle w:val="Normal"/>
        <w:rPr>
          <w:rFonts w:ascii="Calibri" w:hAnsi="Calibri" w:asciiTheme="majorHAnsi" w:hAnsiTheme="majorHAnsi"/>
          <w:bCs/>
          <w:color w:val="0000FF"/>
          <w:sz w:val="20"/>
          <w:szCs w:val="20"/>
        </w:rPr>
      </w:pPr>
      <w:r>
        <w:rPr>
          <w:rFonts w:asciiTheme="majorHAnsi" w:hAnsiTheme="majorHAnsi" w:ascii="Calibri" w:hAnsi="Calibri"/>
          <w:bCs/>
          <w:color w:val="0000FF"/>
          <w:sz w:val="20"/>
          <w:szCs w:val="20"/>
        </w:rPr>
      </w:r>
    </w:p>
    <w:p>
      <w:pPr>
        <w:pStyle w:val="Normal"/>
        <w:rPr>
          <w:rFonts w:ascii="Calibri" w:hAnsi="Calibri" w:asciiTheme="majorHAnsi" w:hAnsiTheme="majorHAnsi"/>
          <w:bCs/>
          <w:color w:val="0000FF"/>
          <w:sz w:val="20"/>
          <w:szCs w:val="20"/>
        </w:rPr>
      </w:pPr>
      <w:r>
        <w:rPr>
          <w:rFonts w:ascii="Calibri" w:hAnsi="Calibri" w:asciiTheme="majorHAnsi" w:hAnsiTheme="majorHAnsi"/>
          <w:bCs/>
          <w:color w:val="0000FF"/>
          <w:sz w:val="20"/>
          <w:szCs w:val="20"/>
        </w:rPr>
        <w:t>Notes for airfoil with vortex block plates:</w:t>
      </w:r>
    </w:p>
    <w:p>
      <w:pPr>
        <w:pStyle w:val="ListParagraph"/>
        <w:numPr>
          <w:ilvl w:val="0"/>
          <w:numId w:val="9"/>
        </w:numPr>
        <w:rPr>
          <w:rFonts w:ascii="Calibri" w:hAnsi="Calibri" w:asciiTheme="majorHAnsi" w:hAnsiTheme="majorHAnsi"/>
          <w:bCs/>
          <w:color w:val="0000FF"/>
          <w:sz w:val="20"/>
          <w:szCs w:val="20"/>
        </w:rPr>
      </w:pPr>
      <w:r>
        <w:rPr>
          <w:rFonts w:ascii="Calibri" w:hAnsi="Calibri" w:asciiTheme="majorHAnsi" w:hAnsiTheme="majorHAnsi"/>
          <w:bCs/>
          <w:color w:val="0000FF"/>
          <w:sz w:val="20"/>
          <w:szCs w:val="20"/>
        </w:rPr>
        <w:t>We plan to 3D print the vortex block plates to attach the metal airfoil we used before. The plate has a shape of a 4”x1.5” rectangle and a thickness of 0.2”. And the inside hole has a shape Clark-Y airfoil shape which can fit the airfoil we used before. The .ipt and .stl files are in the inventor folder called Airfoil.ipt and Airfoil.stl. A copy of these files is sent to Prof. Smith’s email also.</w:t>
      </w:r>
    </w:p>
    <w:p>
      <w:pPr>
        <w:pStyle w:val="ListParagraph"/>
        <w:numPr>
          <w:ilvl w:val="0"/>
          <w:numId w:val="9"/>
        </w:numPr>
        <w:rPr>
          <w:rFonts w:ascii="Calibri" w:hAnsi="Calibri" w:asciiTheme="majorHAnsi" w:hAnsiTheme="majorHAnsi"/>
          <w:bCs/>
          <w:color w:val="0000FF"/>
          <w:sz w:val="20"/>
          <w:szCs w:val="20"/>
        </w:rPr>
      </w:pPr>
      <w:r>
        <w:rPr>
          <w:rFonts w:ascii="Calibri" w:hAnsi="Calibri" w:asciiTheme="majorHAnsi" w:hAnsiTheme="majorHAnsi"/>
          <w:bCs/>
          <w:color w:val="0000FF"/>
          <w:sz w:val="20"/>
          <w:szCs w:val="20"/>
        </w:rPr>
        <w:t>Besides, we made several plates with the same shape but different attach angles. (30/45/60 degrees). . The .ipt and .stl files are in the inventor folder called Airfoil_degree_left/right.ipt and Airfoil_degree_left/right.stl. A copy of these files is sent to Prof. Smith’s email too.</w:t>
      </w:r>
    </w:p>
    <w:p>
      <w:pPr>
        <w:pStyle w:val="ListParagraph"/>
        <w:numPr>
          <w:ilvl w:val="0"/>
          <w:numId w:val="9"/>
        </w:numPr>
        <w:rPr>
          <w:rFonts w:ascii="Calibri" w:hAnsi="Calibri" w:asciiTheme="majorHAnsi" w:hAnsiTheme="majorHAnsi"/>
          <w:bCs/>
          <w:color w:val="0000FF"/>
          <w:sz w:val="20"/>
          <w:szCs w:val="20"/>
        </w:rPr>
      </w:pPr>
      <w:r>
        <w:rPr>
          <w:rFonts w:ascii="Calibri" w:hAnsi="Calibri" w:asciiTheme="majorHAnsi" w:hAnsiTheme="majorHAnsi"/>
          <w:bCs/>
          <w:color w:val="0000FF"/>
          <w:sz w:val="20"/>
          <w:szCs w:val="20"/>
        </w:rPr>
        <w:t xml:space="preserve">We are going to print the vertical plates first to see if they ca fit the airfoil. If not, we may use the milling machine or other kinds of tools to machine the hole. When these are all prepared, we will start our experiments. </w:t>
      </w:r>
    </w:p>
    <w:p>
      <w:pPr>
        <w:pStyle w:val="ListParagraph"/>
        <w:numPr>
          <w:ilvl w:val="0"/>
          <w:numId w:val="9"/>
        </w:numPr>
        <w:rPr>
          <w:rFonts w:ascii="Calibri" w:hAnsi="Calibri" w:asciiTheme="majorHAnsi" w:hAnsiTheme="majorHAnsi"/>
          <w:bCs/>
          <w:color w:val="0000FF"/>
          <w:sz w:val="20"/>
          <w:szCs w:val="20"/>
        </w:rPr>
      </w:pPr>
      <w:r>
        <w:rPr>
          <w:rFonts w:ascii="Calibri" w:hAnsi="Calibri" w:asciiTheme="majorHAnsi" w:hAnsiTheme="majorHAnsi"/>
          <w:bCs/>
          <w:color w:val="0000FF"/>
          <w:sz w:val="20"/>
          <w:szCs w:val="20"/>
        </w:rPr>
        <w:t>In the next experiment, we firstly will test the airfoil with the vertical (90 degrees) vortex block plates to see if they can increase the normal force compared to the airfoil without vortex block plates.</w:t>
      </w:r>
    </w:p>
    <w:p>
      <w:pPr>
        <w:pStyle w:val="ListParagraph"/>
        <w:numPr>
          <w:ilvl w:val="0"/>
          <w:numId w:val="9"/>
        </w:numPr>
        <w:rPr>
          <w:rFonts w:ascii="Calibri" w:hAnsi="Calibri" w:asciiTheme="majorHAnsi" w:hAnsiTheme="majorHAnsi"/>
          <w:bCs/>
          <w:color w:val="0000FF"/>
          <w:sz w:val="20"/>
          <w:szCs w:val="20"/>
        </w:rPr>
      </w:pPr>
      <w:r>
        <w:rPr>
          <w:rFonts w:ascii="Calibri" w:hAnsi="Calibri" w:asciiTheme="majorHAnsi" w:hAnsiTheme="majorHAnsi"/>
          <w:bCs/>
          <w:color w:val="0000FF"/>
          <w:sz w:val="20"/>
          <w:szCs w:val="20"/>
        </w:rPr>
        <w:t>If the normal force does increase, the next step is to attach the plates with different angles to see which angle has the best effort to block the vortex at the end of the airfoil.</w:t>
      </w:r>
    </w:p>
    <w:p>
      <w:pPr>
        <w:pStyle w:val="ListParagraph"/>
        <w:numPr>
          <w:ilvl w:val="0"/>
          <w:numId w:val="9"/>
        </w:numPr>
        <w:rPr>
          <w:rFonts w:ascii="Calibri" w:hAnsi="Calibri" w:asciiTheme="majorHAnsi" w:hAnsiTheme="majorHAnsi"/>
          <w:bCs/>
          <w:color w:val="0000FF"/>
          <w:sz w:val="20"/>
          <w:szCs w:val="20"/>
        </w:rPr>
      </w:pPr>
      <w:r>
        <w:rPr>
          <w:rFonts w:ascii="Calibri" w:hAnsi="Calibri" w:asciiTheme="majorHAnsi" w:hAnsiTheme="majorHAnsi"/>
          <w:bCs/>
          <w:color w:val="0000FF"/>
          <w:sz w:val="20"/>
          <w:szCs w:val="20"/>
        </w:rPr>
        <w:t>For the further experiment, we may also change the shape of these vortex block plates to compare with the original ones.</w:t>
      </w:r>
    </w:p>
    <w:p>
      <w:pPr>
        <w:pStyle w:val="ListParagraph"/>
        <w:ind w:left="900" w:hanging="0"/>
        <w:rPr>
          <w:rFonts w:ascii="Calibri" w:hAnsi="Calibri" w:asciiTheme="majorHAnsi" w:hAnsiTheme="majorHAnsi"/>
          <w:b/>
          <w:b/>
          <w:color w:val="0000FF"/>
          <w:sz w:val="20"/>
          <w:szCs w:val="20"/>
        </w:rPr>
      </w:pPr>
      <w:r>
        <w:rPr>
          <w:rFonts w:ascii="Calibri" w:hAnsi="Calibri" w:asciiTheme="majorHAnsi" w:hAnsiTheme="majorHAnsi"/>
          <w:b/>
          <w:color w:val="0000FF"/>
          <w:sz w:val="20"/>
          <w:szCs w:val="20"/>
        </w:rPr>
        <w:t xml:space="preserve">                           </w:t>
      </w:r>
      <w:r>
        <w:rPr>
          <w:rFonts w:ascii="Calibri" w:hAnsi="Calibri" w:asciiTheme="majorHAnsi" w:hAnsiTheme="majorHAnsi"/>
          <w:b/>
          <w:color w:val="0000FF"/>
          <w:sz w:val="20"/>
          <w:szCs w:val="20"/>
        </w:rPr>
        <w:t>-</w:t>
      </w:r>
      <w:r>
        <w:rPr>
          <w:rFonts w:ascii="Calibri" w:hAnsi="Calibri" w:asciiTheme="majorHAnsi" w:hAnsiTheme="majorHAnsi"/>
          <w:b/>
          <w:color w:val="000000" w:themeColor="text1"/>
          <w:sz w:val="20"/>
          <w:szCs w:val="20"/>
        </w:rPr>
        <w:t xml:space="preserve">Kexiang Yin 2/5/18  </w:t>
      </w:r>
    </w:p>
    <w:p>
      <w:pPr>
        <w:pStyle w:val="ListParagraph"/>
        <w:ind w:left="900" w:hanging="0"/>
        <w:rPr>
          <w:rFonts w:ascii="Calibri" w:hAnsi="Calibri" w:asciiTheme="majorHAnsi" w:hAnsiTheme="majorHAnsi"/>
          <w:b/>
          <w:b/>
          <w:color w:val="0000FF"/>
          <w:sz w:val="20"/>
          <w:szCs w:val="20"/>
        </w:rPr>
      </w:pPr>
      <w:r>
        <w:rPr>
          <w:rFonts w:asciiTheme="majorHAnsi" w:hAnsiTheme="majorHAnsi" w:ascii="Calibri" w:hAnsi="Calibri"/>
          <w:b/>
          <w:color w:val="0000FF"/>
          <w:sz w:val="20"/>
          <w:szCs w:val="20"/>
        </w:rPr>
      </w:r>
    </w:p>
    <w:p>
      <w:pPr>
        <w:pStyle w:val="Normal"/>
        <w:rPr>
          <w:rFonts w:ascii="Calibri" w:hAnsi="Calibri" w:asciiTheme="majorHAnsi" w:hAnsiTheme="majorHAnsi"/>
          <w:b/>
          <w:b/>
          <w:sz w:val="20"/>
          <w:szCs w:val="20"/>
        </w:rPr>
      </w:pPr>
      <w:r>
        <w:rPr>
          <w:rFonts w:asciiTheme="majorHAnsi" w:hAnsiTheme="majorHAnsi" w:ascii="Calibri" w:hAnsi="Calibri"/>
          <w:b/>
          <w:sz w:val="20"/>
          <w:szCs w:val="20"/>
        </w:rPr>
      </w:r>
    </w:p>
    <w:tbl>
      <w:tblPr>
        <w:tblStyle w:val="TableGrid"/>
        <w:tblW w:w="10800" w:type="dxa"/>
        <w:jc w:val="left"/>
        <w:tblInd w:w="108" w:type="dxa"/>
        <w:tblCellMar>
          <w:top w:w="0" w:type="dxa"/>
          <w:left w:w="108" w:type="dxa"/>
          <w:bottom w:w="0" w:type="dxa"/>
          <w:right w:w="108" w:type="dxa"/>
        </w:tblCellMar>
        <w:tblLook w:val="04a0" w:noVBand="1" w:noHBand="0" w:lastColumn="0" w:firstColumn="1" w:lastRow="0" w:firstRow="1"/>
      </w:tblPr>
      <w:tblGrid>
        <w:gridCol w:w="10800"/>
      </w:tblGrid>
      <w:tr>
        <w:trPr/>
        <w:tc>
          <w:tcPr>
            <w:tcW w:w="10800" w:type="dxa"/>
            <w:tcBorders/>
            <w:shd w:fill="auto" w:val="clear"/>
            <w:tcMar>
              <w:left w:w="108" w:type="dxa"/>
            </w:tcMar>
          </w:tcPr>
          <w:p>
            <w:pPr>
              <w:pStyle w:val="Normal"/>
              <w:rPr>
                <w:rFonts w:ascii="Calibri" w:hAnsi="Calibri" w:asciiTheme="majorHAnsi" w:hAnsiTheme="majorHAnsi"/>
                <w:b/>
                <w:b/>
                <w:color w:val="0000FF"/>
                <w:sz w:val="20"/>
                <w:szCs w:val="20"/>
                <w:u w:val="single"/>
              </w:rPr>
            </w:pPr>
            <w:r>
              <w:rPr>
                <w:rFonts w:ascii="Calibri" w:hAnsi="Calibri" w:asciiTheme="majorHAnsi" w:hAnsiTheme="majorHAnsi"/>
                <w:b/>
                <w:color w:val="0000FF"/>
                <w:sz w:val="20"/>
                <w:szCs w:val="20"/>
                <w:u w:val="single"/>
              </w:rPr>
              <w:t xml:space="preserve">A4_WindTunnel_Data_v2.xlsx </w:t>
            </w:r>
          </w:p>
        </w:tc>
      </w:tr>
      <w:tr>
        <w:trPr/>
        <w:tc>
          <w:tcPr>
            <w:tcW w:w="10800" w:type="dxa"/>
            <w:tcBorders/>
            <w:shd w:fill="auto" w:val="clear"/>
            <w:tcMar>
              <w:left w:w="108" w:type="dxa"/>
            </w:tcMar>
          </w:tcPr>
          <w:p>
            <w:pPr>
              <w:pStyle w:val="Normal"/>
              <w:rPr>
                <w:rFonts w:ascii="Calibri" w:hAnsi="Calibri" w:asciiTheme="majorHAnsi" w:hAnsiTheme="majorHAnsi"/>
                <w:b/>
                <w:b/>
                <w:sz w:val="20"/>
                <w:szCs w:val="20"/>
              </w:rPr>
            </w:pPr>
            <w:r>
              <w:rPr>
                <w:rFonts w:ascii="Calibri" w:hAnsi="Calibri" w:asciiTheme="majorHAnsi" w:hAnsiTheme="majorHAnsi"/>
                <w:b/>
                <w:sz w:val="20"/>
                <w:szCs w:val="20"/>
              </w:rPr>
              <w:t>Revision Number:</w:t>
            </w:r>
            <w:r>
              <w:rPr>
                <w:rFonts w:ascii="Calibri" w:hAnsi="Calibri" w:asciiTheme="majorHAnsi" w:hAnsiTheme="majorHAnsi"/>
                <w:i/>
                <w:sz w:val="20"/>
                <w:szCs w:val="20"/>
              </w:rPr>
              <w:t xml:space="preserve"> </w:t>
            </w:r>
          </w:p>
        </w:tc>
      </w:tr>
      <w:tr>
        <w:trPr/>
        <w:tc>
          <w:tcPr>
            <w:tcW w:w="10800" w:type="dxa"/>
            <w:tcBorders/>
            <w:shd w:fill="auto" w:val="clear"/>
            <w:tcMar>
              <w:left w:w="108" w:type="dxa"/>
            </w:tcMar>
          </w:tcPr>
          <w:p>
            <w:pPr>
              <w:pStyle w:val="Normal"/>
              <w:rPr>
                <w:rFonts w:ascii="Calibri" w:hAnsi="Calibri" w:asciiTheme="majorHAnsi" w:hAnsiTheme="majorHAnsi"/>
                <w:b/>
                <w:b/>
                <w:sz w:val="20"/>
                <w:szCs w:val="20"/>
              </w:rPr>
            </w:pPr>
            <w:r>
              <w:rPr>
                <w:rFonts w:ascii="Calibri" w:hAnsi="Calibri" w:asciiTheme="majorHAnsi" w:hAnsiTheme="majorHAnsi"/>
                <w:b/>
                <w:sz w:val="20"/>
                <w:szCs w:val="20"/>
              </w:rPr>
              <w:t xml:space="preserve">Revision Comments: </w:t>
            </w:r>
          </w:p>
        </w:tc>
      </w:tr>
    </w:tbl>
    <w:p>
      <w:pPr>
        <w:pStyle w:val="Normal"/>
        <w:pBdr>
          <w:bottom w:val="single" w:sz="4" w:space="1" w:color="00000A"/>
        </w:pBdr>
        <w:tabs>
          <w:tab w:val="left" w:pos="1980" w:leader="none"/>
        </w:tabs>
        <w:rPr>
          <w:rFonts w:ascii="Calibri" w:hAnsi="Calibri" w:asciiTheme="majorHAnsi" w:hAnsiTheme="majorHAnsi"/>
          <w:b/>
          <w:b/>
          <w:sz w:val="20"/>
          <w:szCs w:val="20"/>
        </w:rPr>
      </w:pPr>
      <w:r>
        <w:rPr>
          <w:rFonts w:asciiTheme="majorHAnsi" w:hAnsiTheme="majorHAnsi" w:ascii="Calibri" w:hAnsi="Calibri"/>
          <w:b/>
          <w:sz w:val="20"/>
          <w:szCs w:val="20"/>
        </w:rPr>
      </w:r>
    </w:p>
    <w:p>
      <w:pPr>
        <w:pStyle w:val="Normal"/>
        <w:pBdr>
          <w:bottom w:val="single" w:sz="4" w:space="1" w:color="00000A"/>
        </w:pBdr>
        <w:tabs>
          <w:tab w:val="left" w:pos="1980" w:leader="none"/>
        </w:tabs>
        <w:rPr>
          <w:rFonts w:ascii="Calibri" w:hAnsi="Calibri" w:asciiTheme="majorHAnsi" w:hAnsiTheme="majorHAnsi"/>
          <w:b/>
          <w:b/>
          <w:sz w:val="20"/>
          <w:szCs w:val="20"/>
        </w:rPr>
      </w:pPr>
      <w:r>
        <w:rPr>
          <w:rFonts w:ascii="Calibri" w:hAnsi="Calibri" w:asciiTheme="majorHAnsi" w:hAnsiTheme="majorHAnsi"/>
          <w:b/>
          <w:color w:val="0000FF"/>
          <w:sz w:val="20"/>
          <w:szCs w:val="20"/>
        </w:rPr>
        <w:t>Insert relevant pictures (or links if media file is large).  This is expected to unedited media with initial observations.  Not everything included in this section will be seen in the report, but it is critical to record as much as you can as it is difficult to know what will t</w:t>
      </w:r>
      <w:bookmarkStart w:id="3" w:name="_GoBack"/>
      <w:bookmarkEnd w:id="3"/>
      <w:r>
        <w:rPr>
          <w:rFonts w:ascii="Calibri" w:hAnsi="Calibri" w:asciiTheme="majorHAnsi" w:hAnsiTheme="majorHAnsi"/>
          <w:b/>
          <w:color w:val="0000FF"/>
          <w:sz w:val="20"/>
          <w:szCs w:val="20"/>
        </w:rPr>
        <w:t>urn out to be most important to your interpretation of the data.</w:t>
      </w:r>
    </w:p>
    <w:p>
      <w:pPr>
        <w:pStyle w:val="Normal"/>
        <w:pBdr>
          <w:bottom w:val="single" w:sz="4" w:space="1" w:color="00000A"/>
        </w:pBdr>
        <w:tabs>
          <w:tab w:val="left" w:pos="1980" w:leader="none"/>
        </w:tabs>
        <w:rPr>
          <w:rFonts w:ascii="Calibri" w:hAnsi="Calibri" w:asciiTheme="majorHAnsi" w:hAnsiTheme="majorHAnsi"/>
          <w:b/>
          <w:b/>
          <w:sz w:val="20"/>
          <w:szCs w:val="20"/>
        </w:rPr>
      </w:pPr>
      <w:r>
        <w:rPr>
          <w:rFonts w:asciiTheme="majorHAnsi" w:hAnsiTheme="majorHAnsi" w:ascii="Calibri" w:hAnsi="Calibri"/>
          <w:b/>
          <w:sz w:val="20"/>
          <w:szCs w:val="20"/>
        </w:rPr>
      </w:r>
    </w:p>
    <w:p>
      <w:pPr>
        <w:pStyle w:val="Normal"/>
        <w:pBdr>
          <w:bottom w:val="single" w:sz="4" w:space="1" w:color="00000A"/>
        </w:pBdr>
        <w:tabs>
          <w:tab w:val="left" w:pos="1980" w:leader="none"/>
        </w:tabs>
        <w:rPr>
          <w:rFonts w:ascii="Calibri" w:hAnsi="Calibri" w:asciiTheme="majorHAnsi" w:hAnsiTheme="majorHAnsi"/>
          <w:b/>
          <w:b/>
          <w:sz w:val="20"/>
          <w:szCs w:val="20"/>
        </w:rPr>
      </w:pPr>
      <w:r>
        <w:rPr>
          <w:rFonts w:ascii="Calibri" w:hAnsi="Calibri" w:asciiTheme="majorHAnsi" w:hAnsiTheme="majorHAnsi"/>
          <w:b/>
          <w:color w:val="0000FF"/>
          <w:sz w:val="20"/>
          <w:szCs w:val="20"/>
        </w:rPr>
        <w:t>Wind Tunnel I</w:t>
      </w:r>
      <w:r>
        <w:rPr>
          <w:rFonts w:ascii="Calibri" w:hAnsi="Calibri" w:asciiTheme="majorHAnsi" w:hAnsiTheme="majorHAnsi"/>
          <w:b/>
          <w:sz w:val="20"/>
          <w:szCs w:val="20"/>
        </w:rPr>
        <w:t xml:space="preserve"> – Post Lab</w:t>
      </w:r>
    </w:p>
    <w:p>
      <w:pPr>
        <w:pStyle w:val="Normal"/>
        <w:rPr>
          <w:rFonts w:ascii="Calibri" w:hAnsi="Calibri" w:asciiTheme="majorHAnsi" w:hAnsiTheme="majorHAnsi"/>
          <w:b/>
          <w:b/>
          <w:color w:val="0000FF"/>
          <w:sz w:val="20"/>
          <w:szCs w:val="20"/>
        </w:rPr>
      </w:pPr>
      <w:r>
        <mc:AlternateContent>
          <mc:Choice Requires="wps">
            <w:drawing>
              <wp:anchor behindDoc="0" distT="0" distB="0" distL="114300" distR="114300" simplePos="0" locked="0" layoutInCell="1" allowOverlap="1" relativeHeight="2">
                <wp:simplePos x="0" y="0"/>
                <wp:positionH relativeFrom="column">
                  <wp:posOffset>2011680</wp:posOffset>
                </wp:positionH>
                <wp:positionV relativeFrom="paragraph">
                  <wp:posOffset>111760</wp:posOffset>
                </wp:positionV>
                <wp:extent cx="4077335" cy="480695"/>
                <wp:effectExtent l="11430" t="6985" r="7620" b="8255"/>
                <wp:wrapNone/>
                <wp:docPr id="2" name="Text Box 2"/>
                <a:graphic xmlns:a="http://schemas.openxmlformats.org/drawingml/2006/main">
                  <a:graphicData uri="http://schemas.microsoft.com/office/word/2010/wordprocessingShape">
                    <wps:wsp>
                      <wps:cNvSpPr/>
                      <wps:spPr>
                        <a:xfrm>
                          <a:off x="0" y="0"/>
                          <a:ext cx="4076640" cy="4802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pPr>
                            <w:r>
                              <w:rPr>
                                <w:color w:val="FF0000"/>
                              </w:rPr>
                              <w:t xml:space="preserve">IMPORTANT! DO NOT BEGIN MATLAB FILE NAMES WITH A NUMBER!  MATLAB WILL RETURN A CRYPTIC ERROR  </w:t>
                            </w:r>
                          </w:p>
                        </w:txbxContent>
                      </wps:txbx>
                      <wps:bodyPr>
                        <a:noAutofit/>
                      </wps:bodyPr>
                    </wps:wsp>
                  </a:graphicData>
                </a:graphic>
              </wp:anchor>
            </w:drawing>
          </mc:Choice>
          <mc:Fallback>
            <w:pict>
              <v:rect id="shape_0" ID="Text Box 2" fillcolor="white" stroked="t" style="position:absolute;margin-left:158.4pt;margin-top:8.8pt;width:320.95pt;height:37.75pt">
                <w10:wrap type="square"/>
                <v:fill o:detectmouseclick="t" type="solid" color2="black"/>
                <v:stroke color="black" weight="9360" joinstyle="miter" endcap="flat"/>
                <v:textbox>
                  <w:txbxContent>
                    <w:p>
                      <w:pPr>
                        <w:pStyle w:val="FrameContents"/>
                        <w:rPr/>
                      </w:pPr>
                      <w:r>
                        <w:rPr>
                          <w:color w:val="FF0000"/>
                        </w:rPr>
                        <w:t xml:space="preserve">IMPORTANT! DO NOT BEGIN MATLAB FILE NAMES WITH A NUMBER!  MATLAB WILL RETURN A CRYPTIC ERROR  </w:t>
                      </w:r>
                    </w:p>
                  </w:txbxContent>
                </v:textbox>
              </v:rect>
            </w:pict>
          </mc:Fallback>
        </mc:AlternateContent>
      </w:r>
      <w:r>
        <w:rPr>
          <w:rFonts w:ascii="Calibri" w:hAnsi="Calibri" w:asciiTheme="majorHAnsi" w:hAnsiTheme="majorHAnsi"/>
          <w:b/>
          <w:color w:val="0000FF"/>
          <w:sz w:val="20"/>
          <w:szCs w:val="20"/>
        </w:rPr>
        <w:t>Analysis approach described here.</w:t>
      </w:r>
    </w:p>
    <w:p>
      <w:pPr>
        <w:pStyle w:val="Normal"/>
        <w:rPr>
          <w:rFonts w:ascii="Calibri" w:hAnsi="Calibri" w:asciiTheme="majorHAnsi" w:hAnsiTheme="majorHAnsi"/>
          <w:sz w:val="20"/>
          <w:szCs w:val="20"/>
        </w:rPr>
      </w:pPr>
      <w:r>
        <w:rPr>
          <w:rFonts w:asciiTheme="majorHAnsi" w:hAnsiTheme="majorHAnsi" w:ascii="Calibri" w:hAnsi="Calibri"/>
          <w:sz w:val="20"/>
          <w:szCs w:val="20"/>
        </w:rPr>
      </w:r>
    </w:p>
    <w:tbl>
      <w:tblPr>
        <w:tblStyle w:val="TableGrid"/>
        <w:tblW w:w="10800" w:type="dxa"/>
        <w:jc w:val="left"/>
        <w:tblInd w:w="108" w:type="dxa"/>
        <w:tblCellMar>
          <w:top w:w="0" w:type="dxa"/>
          <w:left w:w="108" w:type="dxa"/>
          <w:bottom w:w="0" w:type="dxa"/>
          <w:right w:w="108" w:type="dxa"/>
        </w:tblCellMar>
        <w:tblLook w:val="04a0" w:noVBand="1" w:noHBand="0" w:lastColumn="0" w:firstColumn="1" w:lastRow="0" w:firstRow="1"/>
      </w:tblPr>
      <w:tblGrid>
        <w:gridCol w:w="10800"/>
      </w:tblGrid>
      <w:tr>
        <w:trPr/>
        <w:tc>
          <w:tcPr>
            <w:tcW w:w="10800" w:type="dxa"/>
            <w:tcBorders/>
            <w:shd w:fill="auto" w:val="clear"/>
            <w:tcMar>
              <w:left w:w="108" w:type="dxa"/>
            </w:tcMar>
          </w:tcPr>
          <w:p>
            <w:pPr>
              <w:pStyle w:val="Normal"/>
              <w:rPr>
                <w:rFonts w:ascii="Calibri" w:hAnsi="Calibri" w:asciiTheme="majorHAnsi" w:hAnsiTheme="majorHAnsi"/>
                <w:b/>
                <w:b/>
                <w:color w:val="0000FF"/>
                <w:sz w:val="20"/>
                <w:szCs w:val="20"/>
                <w:u w:val="single"/>
              </w:rPr>
            </w:pPr>
            <w:r>
              <w:rPr>
                <w:rFonts w:ascii="Calibri" w:hAnsi="Calibri" w:asciiTheme="majorHAnsi" w:hAnsiTheme="majorHAnsi"/>
                <w:b/>
                <w:color w:val="0000FF"/>
                <w:sz w:val="20"/>
                <w:szCs w:val="20"/>
                <w:u w:val="single"/>
              </w:rPr>
              <w:t xml:space="preserve">A4_WindTunnel_Analysis_m.xlsx </w:t>
            </w:r>
          </w:p>
        </w:tc>
      </w:tr>
      <w:tr>
        <w:trPr/>
        <w:tc>
          <w:tcPr>
            <w:tcW w:w="10800" w:type="dxa"/>
            <w:tcBorders/>
            <w:shd w:fill="auto" w:val="clear"/>
            <w:tcMar>
              <w:left w:w="108" w:type="dxa"/>
            </w:tcMar>
          </w:tcPr>
          <w:p>
            <w:pPr>
              <w:pStyle w:val="Normal"/>
              <w:rPr>
                <w:rFonts w:ascii="Calibri" w:hAnsi="Calibri" w:asciiTheme="majorHAnsi" w:hAnsiTheme="majorHAnsi"/>
                <w:b/>
                <w:b/>
                <w:sz w:val="20"/>
                <w:szCs w:val="20"/>
              </w:rPr>
            </w:pPr>
            <w:r>
              <w:rPr>
                <w:rFonts w:ascii="Calibri" w:hAnsi="Calibri" w:asciiTheme="majorHAnsi" w:hAnsiTheme="majorHAnsi"/>
                <w:b/>
                <w:sz w:val="20"/>
                <w:szCs w:val="20"/>
              </w:rPr>
              <w:t>Revision Number:</w:t>
            </w:r>
            <w:r>
              <w:rPr>
                <w:rFonts w:ascii="Calibri" w:hAnsi="Calibri" w:asciiTheme="majorHAnsi" w:hAnsiTheme="majorHAnsi"/>
                <w:i/>
                <w:sz w:val="20"/>
                <w:szCs w:val="20"/>
              </w:rPr>
              <w:t xml:space="preserve"> </w:t>
            </w:r>
          </w:p>
        </w:tc>
      </w:tr>
      <w:tr>
        <w:trPr/>
        <w:tc>
          <w:tcPr>
            <w:tcW w:w="10800" w:type="dxa"/>
            <w:tcBorders/>
            <w:shd w:fill="auto" w:val="clear"/>
            <w:tcMar>
              <w:left w:w="108" w:type="dxa"/>
            </w:tcMar>
          </w:tcPr>
          <w:p>
            <w:pPr>
              <w:pStyle w:val="Normal"/>
              <w:rPr>
                <w:rFonts w:ascii="Calibri" w:hAnsi="Calibri" w:asciiTheme="majorHAnsi" w:hAnsiTheme="majorHAnsi"/>
                <w:b/>
                <w:b/>
                <w:sz w:val="20"/>
                <w:szCs w:val="20"/>
              </w:rPr>
            </w:pPr>
            <w:r>
              <w:rPr>
                <w:rFonts w:ascii="Calibri" w:hAnsi="Calibri" w:asciiTheme="majorHAnsi" w:hAnsiTheme="majorHAnsi"/>
                <w:b/>
                <w:sz w:val="20"/>
                <w:szCs w:val="20"/>
              </w:rPr>
              <w:t xml:space="preserve">Revision Comments: </w:t>
            </w:r>
          </w:p>
        </w:tc>
      </w:tr>
    </w:tbl>
    <w:p>
      <w:pPr>
        <w:pStyle w:val="Normal"/>
        <w:tabs>
          <w:tab w:val="left" w:pos="1980" w:leader="none"/>
        </w:tabs>
        <w:rPr>
          <w:rFonts w:ascii="Calibri" w:hAnsi="Calibri" w:asciiTheme="majorHAnsi" w:hAnsiTheme="majorHAnsi"/>
          <w:b/>
          <w:b/>
          <w:sz w:val="20"/>
          <w:szCs w:val="20"/>
        </w:rPr>
      </w:pPr>
      <w:r>
        <w:rPr>
          <w:rFonts w:asciiTheme="majorHAnsi" w:hAnsiTheme="majorHAnsi" w:ascii="Calibri" w:hAnsi="Calibri"/>
          <w:b/>
          <w:sz w:val="20"/>
          <w:szCs w:val="20"/>
        </w:rPr>
      </w:r>
    </w:p>
    <w:p>
      <w:pPr>
        <w:pStyle w:val="Normal"/>
        <w:rPr>
          <w:rFonts w:ascii="Calibri" w:hAnsi="Calibri" w:asciiTheme="majorHAnsi" w:hAnsiTheme="majorHAnsi"/>
          <w:b/>
          <w:b/>
          <w:sz w:val="20"/>
          <w:szCs w:val="20"/>
        </w:rPr>
      </w:pPr>
      <w:r>
        <w:rPr>
          <w:rFonts w:ascii="Calibri" w:hAnsi="Calibri" w:asciiTheme="majorHAnsi" w:hAnsiTheme="majorHAnsi"/>
          <w:b/>
          <w:sz w:val="20"/>
          <w:szCs w:val="20"/>
        </w:rPr>
        <w:t>Roles and Responsibilities:</w:t>
      </w:r>
    </w:p>
    <w:p>
      <w:pPr>
        <w:pStyle w:val="Normal"/>
        <w:rPr>
          <w:rFonts w:ascii="Calibri" w:hAnsi="Calibri" w:asciiTheme="majorHAnsi" w:hAnsiTheme="majorHAnsi"/>
          <w:sz w:val="20"/>
          <w:szCs w:val="20"/>
        </w:rPr>
      </w:pPr>
      <w:r>
        <w:rPr>
          <w:rFonts w:ascii="Calibri" w:hAnsi="Calibri" w:asciiTheme="majorHAnsi" w:hAnsiTheme="majorHAnsi"/>
          <w:b/>
          <w:color w:val="0000FF"/>
          <w:sz w:val="20"/>
          <w:szCs w:val="20"/>
        </w:rPr>
        <w:t>Identify the primary contribution of the team members during the post-lab.</w:t>
      </w:r>
    </w:p>
    <w:p>
      <w:pPr>
        <w:pStyle w:val="Normal"/>
        <w:tabs>
          <w:tab w:val="left" w:pos="1980" w:leader="none"/>
        </w:tabs>
        <w:rPr>
          <w:rFonts w:ascii="Calibri" w:hAnsi="Calibri" w:asciiTheme="majorHAnsi" w:hAnsiTheme="majorHAnsi"/>
          <w:b/>
          <w:b/>
          <w:sz w:val="20"/>
          <w:szCs w:val="20"/>
        </w:rPr>
      </w:pPr>
      <w:r>
        <w:rPr>
          <w:rFonts w:asciiTheme="majorHAnsi" w:hAnsiTheme="majorHAnsi" w:ascii="Calibri" w:hAnsi="Calibri"/>
          <w:b/>
          <w:sz w:val="20"/>
          <w:szCs w:val="20"/>
        </w:rPr>
      </w:r>
    </w:p>
    <w:p>
      <w:pPr>
        <w:pStyle w:val="Normal"/>
        <w:rPr/>
      </w:pPr>
      <w:r>
        <w:rPr/>
      </w:r>
    </w:p>
    <w:sectPr>
      <w:headerReference w:type="default" r:id="rId3"/>
      <w:footerReference w:type="default" r:id="rId4"/>
      <w:type w:val="nextPage"/>
      <w:pgSz w:w="12240" w:h="15840"/>
      <w:pgMar w:left="720" w:right="72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roman"/>
    <w:pitch w:val="variable"/>
  </w:font>
  <w:font w:name="Wingding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08502886"/>
    </w:sdtPr>
    <w:sdtContent>
      <w:p>
        <w:pPr>
          <w:pStyle w:val="Footer"/>
          <w:jc w:val="right"/>
          <w:rPr/>
        </w:pPr>
        <w:r>
          <w:rPr>
            <w:rFonts w:ascii="Calibri" w:hAnsi="Calibri" w:asciiTheme="majorHAnsi" w:hAnsiTheme="majorHAnsi"/>
            <w:sz w:val="20"/>
            <w:szCs w:val="20"/>
          </w:rPr>
          <w:t xml:space="preserve">Page </w:t>
        </w:r>
        <w:r>
          <w:rPr>
            <w:rFonts w:ascii="Calibri" w:hAnsi="Calibri" w:asciiTheme="majorHAnsi" w:hAnsiTheme="majorHAnsi"/>
            <w:sz w:val="20"/>
            <w:szCs w:val="20"/>
          </w:rPr>
          <w:fldChar w:fldCharType="begin"/>
        </w:r>
        <w:r>
          <w:instrText> PAGE </w:instrText>
        </w:r>
        <w:r>
          <w:fldChar w:fldCharType="separate"/>
        </w:r>
        <w:r>
          <w:t>5</w:t>
        </w:r>
        <w:r>
          <w:fldChar w:fldCharType="end"/>
        </w:r>
        <w:r>
          <w:rPr>
            <w:rFonts w:ascii="Calibri" w:hAnsi="Calibri" w:asciiTheme="majorHAnsi" w:hAnsiTheme="majorHAnsi"/>
            <w:sz w:val="20"/>
            <w:szCs w:val="20"/>
          </w:rPr>
          <w:t xml:space="preserve"> of </w:t>
        </w:r>
        <w:r>
          <w:rPr>
            <w:rFonts w:ascii="Calibri" w:hAnsi="Calibri" w:asciiTheme="majorHAnsi" w:hAnsiTheme="majorHAnsi"/>
            <w:sz w:val="20"/>
            <w:szCs w:val="20"/>
          </w:rPr>
          <w:fldChar w:fldCharType="begin"/>
        </w:r>
        <w:r>
          <w:instrText> NUMPAGES </w:instrText>
        </w:r>
        <w:r>
          <w:fldChar w:fldCharType="separate"/>
        </w:r>
        <w:r>
          <w:t>5</w:t>
        </w:r>
        <w:r>
          <w:fldChar w:fldCharType="end"/>
        </w:r>
      </w:p>
      <w:p>
        <w:pPr>
          <w:pStyle w:val="Footer"/>
          <w:jc w:val="right"/>
          <w:rPr>
            <w:rFonts w:ascii="Calibri" w:hAnsi="Calibri" w:asciiTheme="majorHAnsi" w:hAnsiTheme="majorHAnsi"/>
            <w:sz w:val="20"/>
            <w:szCs w:val="20"/>
          </w:rPr>
        </w:pPr>
        <w:r>
          <w:rPr>
            <w:rFonts w:ascii="Calibri" w:hAnsi="Calibri" w:asciiTheme="majorHAnsi" w:hAnsiTheme="majorHAnsi"/>
            <w:sz w:val="20"/>
            <w:szCs w:val="20"/>
          </w:rPr>
          <w:t>1/26/2014 2:12 PM</w:t>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asciiTheme="majorHAnsi" w:hAnsiTheme="majorHAnsi"/>
        <w:b/>
        <w:b/>
        <w:sz w:val="22"/>
        <w:szCs w:val="22"/>
      </w:rPr>
    </w:pPr>
    <w:r>
      <w:rPr>
        <w:rFonts w:ascii="Calibri" w:hAnsi="Calibri" w:asciiTheme="majorHAnsi" w:hAnsiTheme="majorHAnsi"/>
        <w:b/>
        <w:sz w:val="22"/>
        <w:szCs w:val="22"/>
      </w:rPr>
      <w:t>ME475 – Spring 2017</w:t>
    </w:r>
  </w:p>
  <w:p>
    <w:pPr>
      <w:pStyle w:val="Header"/>
      <w:jc w:val="right"/>
      <w:rPr>
        <w:rFonts w:ascii="Calibri" w:hAnsi="Calibri" w:asciiTheme="majorHAnsi" w:hAnsiTheme="majorHAnsi"/>
        <w:b/>
        <w:b/>
        <w:sz w:val="22"/>
        <w:szCs w:val="22"/>
      </w:rPr>
    </w:pPr>
    <w:r>
      <w:rPr>
        <w:rFonts w:ascii="Calibri" w:hAnsi="Calibri" w:asciiTheme="majorHAnsi" w:hAnsiTheme="majorHAnsi"/>
        <w:b/>
        <w:sz w:val="22"/>
        <w:szCs w:val="22"/>
      </w:rPr>
      <w:t xml:space="preserve">GROUP </w:t>
    </w:r>
    <w:r>
      <w:rPr>
        <w:rFonts w:ascii="Calibri" w:hAnsi="Calibri" w:asciiTheme="majorHAnsi" w:hAnsiTheme="majorHAnsi"/>
        <w:b/>
        <w:color w:val="0000FF"/>
        <w:sz w:val="22"/>
        <w:szCs w:val="22"/>
      </w:rPr>
      <w:t>3D</w:t>
    </w:r>
    <w:r>
      <w:rPr>
        <w:rFonts w:ascii="Calibri" w:hAnsi="Calibri" w:asciiTheme="majorHAnsi" w:hAnsiTheme="majorHAnsi"/>
        <w:b/>
        <w:sz w:val="22"/>
        <w:szCs w:val="22"/>
      </w:rPr>
      <w:t xml:space="preserve"> – Laboratory Notebook</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0"/>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rPr>
        <w:sz w:val="20"/>
        <w:color w:val="0000FF"/>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sz w:val="20"/>
        <w:color w:val="0000FF"/>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bullet"/>
      <w:lvlText w:val=""/>
      <w:lvlJc w:val="left"/>
      <w:pPr>
        <w:ind w:left="900" w:hanging="360"/>
      </w:pPr>
      <w:rPr>
        <w:rFonts w:ascii="Symbol" w:hAnsi="Symbol" w:cs="Symbol" w:hint="default"/>
      </w:rPr>
    </w:lvl>
    <w:lvl w:ilvl="1">
      <w:start w:val="1"/>
      <w:numFmt w:val="bullet"/>
      <w:lvlText w:val="o"/>
      <w:lvlJc w:val="left"/>
      <w:pPr>
        <w:ind w:left="1620" w:hanging="360"/>
      </w:pPr>
      <w:rPr>
        <w:rFonts w:ascii="Courier New" w:hAnsi="Courier New" w:cs="Courier New" w:hint="default"/>
        <w:rFonts w:cs="Courier New"/>
      </w:rPr>
    </w:lvl>
    <w:lvl w:ilvl="2">
      <w:start w:val="1"/>
      <w:numFmt w:val="bullet"/>
      <w:lvlText w:val=""/>
      <w:lvlJc w:val="left"/>
      <w:pPr>
        <w:ind w:left="2340" w:hanging="360"/>
      </w:pPr>
      <w:rPr>
        <w:rFonts w:ascii="Wingdings" w:hAnsi="Wingdings" w:cs="Wingdings" w:hint="default"/>
      </w:rPr>
    </w:lvl>
    <w:lvl w:ilvl="3">
      <w:start w:val="1"/>
      <w:numFmt w:val="bullet"/>
      <w:lvlText w:val=""/>
      <w:lvlJc w:val="left"/>
      <w:pPr>
        <w:ind w:left="3060" w:hanging="360"/>
      </w:pPr>
      <w:rPr>
        <w:rFonts w:ascii="Symbol" w:hAnsi="Symbol" w:cs="Symbol" w:hint="default"/>
      </w:rPr>
    </w:lvl>
    <w:lvl w:ilvl="4">
      <w:start w:val="1"/>
      <w:numFmt w:val="bullet"/>
      <w:lvlText w:val="o"/>
      <w:lvlJc w:val="left"/>
      <w:pPr>
        <w:ind w:left="3780" w:hanging="360"/>
      </w:pPr>
      <w:rPr>
        <w:rFonts w:ascii="Courier New" w:hAnsi="Courier New" w:cs="Courier New" w:hint="default"/>
        <w:rFonts w:cs="Courier New"/>
      </w:rPr>
    </w:lvl>
    <w:lvl w:ilvl="5">
      <w:start w:val="1"/>
      <w:numFmt w:val="bullet"/>
      <w:lvlText w:val=""/>
      <w:lvlJc w:val="left"/>
      <w:pPr>
        <w:ind w:left="4500" w:hanging="360"/>
      </w:pPr>
      <w:rPr>
        <w:rFonts w:ascii="Wingdings" w:hAnsi="Wingdings" w:cs="Wingdings" w:hint="default"/>
      </w:rPr>
    </w:lvl>
    <w:lvl w:ilvl="6">
      <w:start w:val="1"/>
      <w:numFmt w:val="bullet"/>
      <w:lvlText w:val=""/>
      <w:lvlJc w:val="left"/>
      <w:pPr>
        <w:ind w:left="5220" w:hanging="360"/>
      </w:pPr>
      <w:rPr>
        <w:rFonts w:ascii="Symbol" w:hAnsi="Symbol" w:cs="Symbol" w:hint="default"/>
      </w:rPr>
    </w:lvl>
    <w:lvl w:ilvl="7">
      <w:start w:val="1"/>
      <w:numFmt w:val="bullet"/>
      <w:lvlText w:val="o"/>
      <w:lvlJc w:val="left"/>
      <w:pPr>
        <w:ind w:left="5940" w:hanging="360"/>
      </w:pPr>
      <w:rPr>
        <w:rFonts w:ascii="Courier New" w:hAnsi="Courier New" w:cs="Courier New" w:hint="default"/>
        <w:rFonts w:cs="Courier New"/>
      </w:rPr>
    </w:lvl>
    <w:lvl w:ilvl="8">
      <w:start w:val="1"/>
      <w:numFmt w:val="bullet"/>
      <w:lvlText w:val=""/>
      <w:lvlJc w:val="left"/>
      <w:pPr>
        <w:ind w:left="666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Arial" w:asciiTheme="minorHAnsi" w:cstheme="minorBidi" w:eastAsiaTheme="minorEastAsia" w:hAnsiTheme="minorHAnsi"/>
        <w:sz w:val="24"/>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a6463"/>
    <w:pPr>
      <w:widowControl/>
      <w:bidi w:val="0"/>
      <w:jc w:val="left"/>
    </w:pPr>
    <w:rPr>
      <w:rFonts w:ascii="Cambria" w:hAnsi="Cambria" w:eastAsia="ＭＳ 明朝" w:cs="Arial"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27f6a"/>
    <w:rPr/>
  </w:style>
  <w:style w:type="character" w:styleId="FooterChar" w:customStyle="1">
    <w:name w:val="Footer Char"/>
    <w:basedOn w:val="DefaultParagraphFont"/>
    <w:link w:val="Footer"/>
    <w:uiPriority w:val="99"/>
    <w:qFormat/>
    <w:rsid w:val="00a27f6a"/>
    <w:rPr/>
  </w:style>
  <w:style w:type="character" w:styleId="InternetLink">
    <w:name w:val="Internet Link"/>
    <w:basedOn w:val="DefaultParagraphFont"/>
    <w:uiPriority w:val="99"/>
    <w:unhideWhenUsed/>
    <w:rsid w:val="00334fdb"/>
    <w:rPr>
      <w:color w:val="0000FF" w:themeColor="hyperlink"/>
      <w:u w:val="single"/>
    </w:rPr>
  </w:style>
  <w:style w:type="character" w:styleId="PlaceholderText">
    <w:name w:val="Placeholder Text"/>
    <w:basedOn w:val="DefaultParagraphFont"/>
    <w:uiPriority w:val="99"/>
    <w:semiHidden/>
    <w:qFormat/>
    <w:rsid w:val="00947fd6"/>
    <w:rPr>
      <w:color w:val="808080"/>
    </w:rPr>
  </w:style>
  <w:style w:type="character" w:styleId="Object" w:customStyle="1">
    <w:name w:val="object"/>
    <w:basedOn w:val="DefaultParagraphFont"/>
    <w:qFormat/>
    <w:rsid w:val="00b03b35"/>
    <w:rPr/>
  </w:style>
  <w:style w:type="character" w:styleId="ListLabel1">
    <w:name w:val="ListLabel 1"/>
    <w:qFormat/>
    <w:rPr>
      <w:b/>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0000FF"/>
      <w:sz w:val="20"/>
    </w:rPr>
  </w:style>
  <w:style w:type="character" w:styleId="ListLabel6">
    <w:name w:val="ListLabel 6"/>
    <w:qFormat/>
    <w:rPr>
      <w:color w:val="0000FF"/>
      <w:sz w:val="20"/>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ＭＳ 明朝" w:cs="Calibri"/>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ＭＳ 明朝" w:cs="Calibri"/>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eastAsia="ＭＳ 明朝" w:cs="Calibri"/>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ＭＳ 明朝" w:cs="Calibri"/>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a27f6a"/>
    <w:pPr>
      <w:tabs>
        <w:tab w:val="center" w:pos="4680" w:leader="none"/>
        <w:tab w:val="right" w:pos="9360" w:leader="none"/>
      </w:tabs>
    </w:pPr>
    <w:rPr/>
  </w:style>
  <w:style w:type="paragraph" w:styleId="Footer">
    <w:name w:val="Footer"/>
    <w:basedOn w:val="Normal"/>
    <w:link w:val="FooterChar"/>
    <w:uiPriority w:val="99"/>
    <w:unhideWhenUsed/>
    <w:rsid w:val="00a27f6a"/>
    <w:pPr>
      <w:tabs>
        <w:tab w:val="center" w:pos="4680" w:leader="none"/>
        <w:tab w:val="right" w:pos="9360" w:leader="none"/>
      </w:tabs>
    </w:pPr>
    <w:rPr/>
  </w:style>
  <w:style w:type="paragraph" w:styleId="ListParagraph">
    <w:name w:val="List Paragraph"/>
    <w:basedOn w:val="Normal"/>
    <w:uiPriority w:val="34"/>
    <w:qFormat/>
    <w:rsid w:val="009a0c1d"/>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b025c"/>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39D8E-7BD9-49AE-850A-1AA4F7D3D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Application>LibreOffice/5.1.6.2$Linux_X86_64 LibreOffice_project/10m0$Build-2</Application>
  <Pages>5</Pages>
  <Words>2557</Words>
  <Characters>12632</Characters>
  <CharactersWithSpaces>15117</CharactersWithSpaces>
  <Paragraphs>111</Paragraphs>
  <Company>Rutgers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2018-01-28T21:28:00Z</dcterms:created>
  <dc:creator>rumbaugi</dc:creator>
  <dc:description/>
  <dc:language>en-US</dc:language>
  <cp:lastModifiedBy/>
  <dcterms:modified xsi:type="dcterms:W3CDTF">2018-02-17T14:46:42Z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Rutgers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