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7AB" w:rsidRPr="002B315B" w:rsidRDefault="009C247F">
      <w:pPr>
        <w:jc w:val="center"/>
        <w:rPr>
          <w:rFonts w:ascii="Times New Roman" w:hAnsi="Times New Roman" w:cs="Times New Roman"/>
          <w:b/>
          <w:bCs/>
        </w:rPr>
      </w:pPr>
      <w:r w:rsidRPr="002B315B">
        <w:rPr>
          <w:rFonts w:ascii="Times New Roman" w:hAnsi="Times New Roman" w:cs="Times New Roman"/>
          <w:b/>
          <w:bCs/>
        </w:rPr>
        <w:t>Determining the Effect of Flow Separation on Aerodynamic Forces for Bluff and Aerodynamic Bodies</w:t>
      </w:r>
    </w:p>
    <w:p w:rsidR="000367AB" w:rsidRPr="002B315B" w:rsidRDefault="000367AB">
      <w:pPr>
        <w:jc w:val="center"/>
        <w:rPr>
          <w:rFonts w:ascii="Times New Roman" w:hAnsi="Times New Roman" w:cs="Times New Roman"/>
        </w:rPr>
      </w:pPr>
    </w:p>
    <w:p w:rsidR="000367AB" w:rsidRDefault="009C247F">
      <w:pPr>
        <w:jc w:val="center"/>
        <w:rPr>
          <w:rFonts w:ascii="Times New Roman" w:hAnsi="Times New Roman" w:cs="Times New Roman"/>
        </w:rPr>
      </w:pPr>
      <w:r w:rsidRPr="002B315B">
        <w:rPr>
          <w:rFonts w:ascii="Times New Roman" w:hAnsi="Times New Roman" w:cs="Times New Roman"/>
        </w:rPr>
        <w:t>Ingrid Rumbaugh</w:t>
      </w:r>
      <w:r w:rsidR="00200723">
        <w:rPr>
          <w:rFonts w:ascii="Times New Roman" w:hAnsi="Times New Roman" w:cs="Times New Roman"/>
        </w:rPr>
        <w:t xml:space="preserve">, </w:t>
      </w:r>
      <w:hyperlink r:id="rId5" w:history="1">
        <w:r w:rsidR="00200723" w:rsidRPr="00094642">
          <w:rPr>
            <w:rStyle w:val="Hyperlink"/>
            <w:rFonts w:ascii="Times New Roman" w:hAnsi="Times New Roman" w:cs="Times New Roman"/>
          </w:rPr>
          <w:t>rumbaugi@lafayette.edu</w:t>
        </w:r>
      </w:hyperlink>
    </w:p>
    <w:p w:rsidR="00200723" w:rsidRPr="00200723" w:rsidRDefault="00200723">
      <w:pPr>
        <w:jc w:val="center"/>
        <w:rPr>
          <w:rFonts w:ascii="Times New Roman" w:hAnsi="Times New Roman" w:cs="Times New Roman"/>
          <w:bCs/>
        </w:rPr>
      </w:pPr>
      <w:r>
        <w:rPr>
          <w:rFonts w:ascii="Times New Roman" w:hAnsi="Times New Roman" w:cs="Times New Roman"/>
          <w:bCs/>
        </w:rPr>
        <w:t>February 2018</w:t>
      </w:r>
    </w:p>
    <w:p w:rsidR="000367AB" w:rsidRPr="002B315B" w:rsidRDefault="009C247F">
      <w:pPr>
        <w:jc w:val="center"/>
        <w:rPr>
          <w:rFonts w:ascii="Times New Roman" w:hAnsi="Times New Roman" w:cs="Times New Roman"/>
          <w:b/>
          <w:bCs/>
        </w:rPr>
      </w:pPr>
      <w:r w:rsidRPr="002B315B">
        <w:rPr>
          <w:rFonts w:ascii="Times New Roman" w:hAnsi="Times New Roman" w:cs="Times New Roman"/>
        </w:rPr>
        <w:t xml:space="preserve">Department of Mechanical Engineering </w:t>
      </w:r>
    </w:p>
    <w:p w:rsidR="000367AB" w:rsidRPr="002B315B" w:rsidRDefault="009C247F">
      <w:pPr>
        <w:jc w:val="center"/>
        <w:rPr>
          <w:rFonts w:ascii="Times New Roman" w:hAnsi="Times New Roman" w:cs="Times New Roman"/>
          <w:b/>
          <w:bCs/>
        </w:rPr>
      </w:pPr>
      <w:r w:rsidRPr="002B315B">
        <w:rPr>
          <w:rFonts w:ascii="Times New Roman" w:hAnsi="Times New Roman" w:cs="Times New Roman"/>
        </w:rPr>
        <w:t>Lafayette College</w:t>
      </w:r>
    </w:p>
    <w:p w:rsidR="000367AB" w:rsidRPr="002B315B" w:rsidRDefault="009C247F">
      <w:pPr>
        <w:jc w:val="center"/>
        <w:rPr>
          <w:rFonts w:ascii="Times New Roman" w:hAnsi="Times New Roman" w:cs="Times New Roman"/>
          <w:b/>
          <w:bCs/>
        </w:rPr>
      </w:pPr>
      <w:r w:rsidRPr="002B315B">
        <w:rPr>
          <w:rFonts w:ascii="Times New Roman" w:hAnsi="Times New Roman" w:cs="Times New Roman"/>
        </w:rPr>
        <w:t>Easton, PA 18042</w:t>
      </w:r>
    </w:p>
    <w:p w:rsidR="000367AB" w:rsidRPr="002B315B" w:rsidRDefault="009C247F">
      <w:pPr>
        <w:rPr>
          <w:rFonts w:ascii="Times New Roman" w:hAnsi="Times New Roman" w:cs="Times New Roman"/>
          <w:b/>
          <w:bCs/>
        </w:rPr>
      </w:pPr>
      <w:r w:rsidRPr="002B315B">
        <w:rPr>
          <w:rFonts w:ascii="Times New Roman" w:hAnsi="Times New Roman" w:cs="Times New Roman"/>
          <w:b/>
          <w:bCs/>
        </w:rPr>
        <w:t xml:space="preserve">Abstract </w:t>
      </w:r>
    </w:p>
    <w:p w:rsidR="000367AB" w:rsidRPr="002B315B" w:rsidRDefault="000367AB">
      <w:pPr>
        <w:rPr>
          <w:rFonts w:ascii="Times New Roman" w:hAnsi="Times New Roman" w:cs="Times New Roman"/>
        </w:rPr>
      </w:pPr>
    </w:p>
    <w:p w:rsidR="000367AB" w:rsidRPr="002B315B" w:rsidRDefault="000367AB">
      <w:pPr>
        <w:rPr>
          <w:rFonts w:ascii="Times New Roman" w:hAnsi="Times New Roman" w:cs="Times New Roman"/>
        </w:rPr>
      </w:pPr>
    </w:p>
    <w:p w:rsidR="000367AB" w:rsidRPr="002B315B" w:rsidRDefault="000367AB">
      <w:pPr>
        <w:rPr>
          <w:rFonts w:ascii="Times New Roman" w:hAnsi="Times New Roman" w:cs="Times New Roman"/>
        </w:rPr>
      </w:pPr>
    </w:p>
    <w:p w:rsidR="000367AB" w:rsidRPr="002B315B" w:rsidRDefault="009C247F">
      <w:pPr>
        <w:rPr>
          <w:rFonts w:ascii="Times New Roman" w:hAnsi="Times New Roman" w:cs="Times New Roman"/>
          <w:b/>
          <w:bCs/>
        </w:rPr>
      </w:pPr>
      <w:r w:rsidRPr="002B315B">
        <w:rPr>
          <w:rFonts w:ascii="Times New Roman" w:hAnsi="Times New Roman" w:cs="Times New Roman"/>
          <w:b/>
          <w:bCs/>
        </w:rPr>
        <w:t xml:space="preserve">Introduction and Methods </w:t>
      </w:r>
    </w:p>
    <w:p w:rsidR="000367AB" w:rsidRPr="002B315B" w:rsidRDefault="009C247F" w:rsidP="00FD251A">
      <w:pPr>
        <w:jc w:val="both"/>
        <w:rPr>
          <w:rFonts w:ascii="Times New Roman" w:hAnsi="Times New Roman" w:cs="Times New Roman"/>
        </w:rPr>
      </w:pPr>
      <w:r w:rsidRPr="002B315B">
        <w:rPr>
          <w:rFonts w:ascii="Times New Roman" w:hAnsi="Times New Roman" w:cs="Times New Roman"/>
        </w:rPr>
        <w:tab/>
      </w:r>
      <w:r w:rsidRPr="002B315B">
        <w:rPr>
          <w:rFonts w:ascii="Times New Roman" w:hAnsi="Times New Roman" w:cs="Times New Roman"/>
        </w:rPr>
        <w:t>The objective of this lab was to use a wind tunnel to experimentally determine the effect of flow separation on aerodynamic forces for both bluff and aerodynamic bodies. This report will explain common trends in values such as coefficients in lift and drag</w:t>
      </w:r>
      <w:r w:rsidRPr="002B315B">
        <w:rPr>
          <w:rFonts w:ascii="Times New Roman" w:hAnsi="Times New Roman" w:cs="Times New Roman"/>
        </w:rPr>
        <w:t>, and Reynolds number, and compare those trends with published theoretical, empirical, and computational results. These kinds of experiments and results are of interest because wind tunnels are used a lot for testing models of proposed aircraft and race ca</w:t>
      </w:r>
      <w:r w:rsidRPr="002B315B">
        <w:rPr>
          <w:rFonts w:ascii="Times New Roman" w:hAnsi="Times New Roman" w:cs="Times New Roman"/>
        </w:rPr>
        <w:t xml:space="preserve">rs. Wind tunnels are also used for flow visualizations, which can be useful to see how the flow of a fluid changes over a specific shape such as an airplane wing. </w:t>
      </w:r>
    </w:p>
    <w:p w:rsidR="000367AB" w:rsidRPr="002B315B" w:rsidRDefault="009C247F" w:rsidP="00FD251A">
      <w:pPr>
        <w:jc w:val="both"/>
        <w:rPr>
          <w:rFonts w:ascii="Times New Roman" w:hAnsi="Times New Roman" w:cs="Times New Roman"/>
        </w:rPr>
      </w:pPr>
      <w:r w:rsidRPr="002B315B">
        <w:rPr>
          <w:rFonts w:ascii="Times New Roman" w:hAnsi="Times New Roman" w:cs="Times New Roman"/>
        </w:rPr>
        <w:tab/>
        <w:t>During these experiments, an object was placed inside the wind tunnel and differential pres</w:t>
      </w:r>
      <w:r w:rsidRPr="002B315B">
        <w:rPr>
          <w:rFonts w:ascii="Times New Roman" w:hAnsi="Times New Roman" w:cs="Times New Roman"/>
        </w:rPr>
        <w:t>sure, axial force, and normal force were measured. The analysis in this report is operating under three assumptions. One, the flow within the wind tunnel may be modeled as steady and constant across all surfaces that are being tested. Two, the fluid can be</w:t>
      </w:r>
      <w:r w:rsidRPr="002B315B">
        <w:rPr>
          <w:rFonts w:ascii="Times New Roman" w:hAnsi="Times New Roman" w:cs="Times New Roman"/>
        </w:rPr>
        <w:t xml:space="preserve"> modeled as an ideal gas. Finally, since flow separation is often increased with the pressure gradient on the body, the effects of large flow separation will be observed when the wind tunnel is reading a large pressure gradient.</w:t>
      </w:r>
    </w:p>
    <w:p w:rsidR="000367AB" w:rsidRPr="002B315B" w:rsidRDefault="009C247F" w:rsidP="00FD251A">
      <w:pPr>
        <w:jc w:val="both"/>
        <w:rPr>
          <w:rFonts w:ascii="Times New Roman" w:hAnsi="Times New Roman" w:cs="Times New Roman"/>
        </w:rPr>
      </w:pPr>
      <w:r w:rsidRPr="002B315B">
        <w:rPr>
          <w:rFonts w:ascii="Times New Roman" w:hAnsi="Times New Roman" w:cs="Times New Roman"/>
        </w:rPr>
        <w:tab/>
        <w:t>This experiment is dealing</w:t>
      </w:r>
      <w:r w:rsidRPr="002B315B">
        <w:rPr>
          <w:rFonts w:ascii="Times New Roman" w:hAnsi="Times New Roman" w:cs="Times New Roman"/>
        </w:rPr>
        <w:t xml:space="preserve"> with 2-dimensional (not 3-dimensional) fluid flow in the wind tunnel. 2D flow has two components, lift and drag. The component in the fluid flow direction is drag, which can have two sources: viscous drag and form drag. </w:t>
      </w:r>
      <w:r w:rsidRPr="002B315B">
        <w:rPr>
          <w:rFonts w:ascii="Times New Roman" w:hAnsi="Times New Roman" w:cs="Times New Roman"/>
        </w:rPr>
        <w:t>Viscous drag is due to viscous shea</w:t>
      </w:r>
      <w:r w:rsidRPr="002B315B">
        <w:rPr>
          <w:rFonts w:ascii="Times New Roman" w:hAnsi="Times New Roman" w:cs="Times New Roman"/>
        </w:rPr>
        <w:t xml:space="preserve">r stresses acting on the solid surface. Pressure drag is due to pressure distribution on the object and the subsequent separation of the boundary layer from the solid surface. </w:t>
      </w:r>
    </w:p>
    <w:p w:rsidR="000367AB" w:rsidRPr="002B315B" w:rsidRDefault="009C247F" w:rsidP="00FD251A">
      <w:pPr>
        <w:jc w:val="both"/>
        <w:rPr>
          <w:rFonts w:ascii="Times New Roman" w:hAnsi="Times New Roman" w:cs="Times New Roman"/>
        </w:rPr>
      </w:pPr>
      <w:r w:rsidRPr="002B315B">
        <w:rPr>
          <w:rFonts w:ascii="Times New Roman" w:hAnsi="Times New Roman" w:cs="Times New Roman"/>
          <w:b/>
          <w:bCs/>
        </w:rPr>
        <w:tab/>
      </w:r>
      <w:r w:rsidRPr="002B315B">
        <w:rPr>
          <w:rFonts w:ascii="Times New Roman" w:hAnsi="Times New Roman" w:cs="Times New Roman"/>
        </w:rPr>
        <w:t>Lift and drag can be represented by their non-dimensional coefficients. The fo</w:t>
      </w:r>
      <w:r w:rsidRPr="002B315B">
        <w:rPr>
          <w:rFonts w:ascii="Times New Roman" w:hAnsi="Times New Roman" w:cs="Times New Roman"/>
        </w:rPr>
        <w:t xml:space="preserve">llowing equations are needed </w:t>
      </w:r>
      <w:proofErr w:type="gramStart"/>
      <w:r w:rsidRPr="002B315B">
        <w:rPr>
          <w:rFonts w:ascii="Times New Roman" w:hAnsi="Times New Roman" w:cs="Times New Roman"/>
        </w:rPr>
        <w:t>in order to</w:t>
      </w:r>
      <w:proofErr w:type="gramEnd"/>
      <w:r w:rsidRPr="002B315B">
        <w:rPr>
          <w:rFonts w:ascii="Times New Roman" w:hAnsi="Times New Roman" w:cs="Times New Roman"/>
        </w:rPr>
        <w:t xml:space="preserve"> determine the lift and drag effects on the bodies that are being tested. Lift and drag forces can be calculated from the normal and axial forces measured using the wind tunnel readout system. Equations 1 and 2 can b</w:t>
      </w:r>
      <w:r w:rsidRPr="002B315B">
        <w:rPr>
          <w:rFonts w:ascii="Times New Roman" w:hAnsi="Times New Roman" w:cs="Times New Roman"/>
        </w:rPr>
        <w:t xml:space="preserve">e used to calculate these quantities, using </w:t>
      </w:r>
      <w:proofErr w:type="spellStart"/>
      <w:r w:rsidRPr="002B315B">
        <w:rPr>
          <w:rFonts w:ascii="Times New Roman" w:hAnsi="Times New Roman" w:cs="Times New Roman"/>
        </w:rPr>
        <w:t>Fn</w:t>
      </w:r>
      <w:proofErr w:type="spellEnd"/>
      <w:r w:rsidRPr="002B315B">
        <w:rPr>
          <w:rFonts w:ascii="Times New Roman" w:hAnsi="Times New Roman" w:cs="Times New Roman"/>
        </w:rPr>
        <w:t xml:space="preserve"> as the normal force, Fa as the axial force, and alpha as the angle of attack. </w:t>
      </w:r>
    </w:p>
    <w:p w:rsidR="000367AB" w:rsidRPr="002B315B" w:rsidRDefault="009C247F">
      <w:pPr>
        <w:ind w:left="720"/>
        <w:jc w:val="right"/>
        <w:rPr>
          <w:rFonts w:ascii="Times New Roman" w:hAnsi="Times New Roman" w:cs="Times New Roman"/>
        </w:rPr>
      </w:pPr>
      <m:oMath>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d</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N</m:t>
            </m:r>
          </m:sub>
        </m:sSub>
        <m:r>
          <w:rPr>
            <w:rFonts w:ascii="Cambria Math" w:hAnsi="Cambria Math" w:cs="Times New Roman"/>
            <w:sz w:val="28"/>
          </w:rPr>
          <m:t>∙</m:t>
        </m:r>
        <m:r>
          <w:rPr>
            <w:rFonts w:ascii="Cambria Math" w:hAnsi="Cambria Math" w:cs="Times New Roman"/>
            <w:sz w:val="28"/>
          </w:rPr>
          <m:t>sinα</m:t>
        </m:r>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A</m:t>
            </m:r>
          </m:sub>
        </m:sSub>
        <m:r>
          <w:rPr>
            <w:rFonts w:ascii="Cambria Math" w:hAnsi="Cambria Math" w:cs="Times New Roman"/>
            <w:sz w:val="28"/>
          </w:rPr>
          <m:t>∙</m:t>
        </m:r>
        <m:r>
          <w:rPr>
            <w:rFonts w:ascii="Cambria Math" w:hAnsi="Cambria Math" w:cs="Times New Roman"/>
            <w:sz w:val="28"/>
          </w:rPr>
          <m:t>cosα</m:t>
        </m:r>
      </m:oMath>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b/>
          <w:bCs/>
        </w:rPr>
        <w:t>(1)</w:t>
      </w:r>
    </w:p>
    <w:p w:rsidR="002B315B" w:rsidRPr="0017138F" w:rsidRDefault="009C247F" w:rsidP="0017138F">
      <w:pPr>
        <w:ind w:left="720"/>
        <w:jc w:val="right"/>
        <w:rPr>
          <w:rFonts w:ascii="Times New Roman" w:hAnsi="Times New Roman" w:cs="Times New Roman"/>
          <w:b/>
          <w:bCs/>
        </w:rPr>
      </w:pPr>
      <m:oMath>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l</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N</m:t>
            </m:r>
          </m:sub>
        </m:sSub>
        <m:r>
          <w:rPr>
            <w:rFonts w:ascii="Cambria Math" w:hAnsi="Cambria Math" w:cs="Times New Roman"/>
            <w:sz w:val="28"/>
          </w:rPr>
          <m:t>∙</m:t>
        </m:r>
        <m:r>
          <w:rPr>
            <w:rFonts w:ascii="Cambria Math" w:hAnsi="Cambria Math" w:cs="Times New Roman"/>
            <w:sz w:val="28"/>
          </w:rPr>
          <m:t>cosα</m:t>
        </m:r>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A</m:t>
            </m:r>
          </m:sub>
        </m:sSub>
        <m:r>
          <w:rPr>
            <w:rFonts w:ascii="Cambria Math" w:hAnsi="Cambria Math" w:cs="Times New Roman"/>
            <w:sz w:val="28"/>
          </w:rPr>
          <m:t>∙</m:t>
        </m:r>
        <m:r>
          <w:rPr>
            <w:rFonts w:ascii="Cambria Math" w:hAnsi="Cambria Math" w:cs="Times New Roman"/>
            <w:sz w:val="28"/>
          </w:rPr>
          <m:t>sinα</m:t>
        </m:r>
      </m:oMath>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b/>
          <w:bCs/>
        </w:rPr>
        <w:t>(2)</w:t>
      </w:r>
    </w:p>
    <w:p w:rsidR="00C97CD5" w:rsidRPr="002B315B" w:rsidRDefault="00C97CD5" w:rsidP="00FD251A">
      <w:pPr>
        <w:jc w:val="both"/>
        <w:rPr>
          <w:rFonts w:ascii="Times New Roman" w:hAnsi="Times New Roman" w:cs="Times New Roman"/>
        </w:rPr>
      </w:pPr>
      <w:r w:rsidRPr="002B315B">
        <w:rPr>
          <w:rFonts w:ascii="Times New Roman" w:hAnsi="Times New Roman" w:cs="Times New Roman"/>
        </w:rPr>
        <w:tab/>
        <w:t xml:space="preserve">Using the calculated values for lift and drag forces, the coefficient of lift and drag can be found. These coefficients can be found using Equation 3, where rho is the fluid density, V is the average free stream flow speed, and A is either the projected frontal area or the plan-form area. </w:t>
      </w:r>
      <w:r w:rsidR="007E6DBE" w:rsidRPr="002B315B">
        <w:rPr>
          <w:rFonts w:ascii="Times New Roman" w:hAnsi="Times New Roman" w:cs="Times New Roman"/>
        </w:rPr>
        <w:softHyphen/>
      </w:r>
    </w:p>
    <w:p w:rsidR="002B315B" w:rsidRPr="0017138F" w:rsidRDefault="007E6DBE" w:rsidP="0017138F">
      <w:pPr>
        <w:ind w:left="720"/>
        <w:jc w:val="right"/>
        <w:rPr>
          <w:rFonts w:ascii="Times New Roman" w:hAnsi="Times New Roman" w:cs="Times New Roman"/>
          <w:b/>
        </w:rPr>
      </w:pPr>
      <m:oMath>
        <m:sSub>
          <m:sSubPr>
            <m:ctrlPr>
              <w:rPr>
                <w:rFonts w:ascii="Cambria Math" w:hAnsi="Cambria Math" w:cs="Times New Roman"/>
                <w:sz w:val="32"/>
              </w:rPr>
            </m:ctrlPr>
          </m:sSubPr>
          <m:e>
            <m:r>
              <w:rPr>
                <w:rFonts w:ascii="Cambria Math" w:hAnsi="Cambria Math" w:cs="Times New Roman"/>
                <w:sz w:val="32"/>
              </w:rPr>
              <m:t>c</m:t>
            </m:r>
          </m:e>
          <m:sub>
            <m:r>
              <w:rPr>
                <w:rFonts w:ascii="Cambria Math" w:hAnsi="Cambria Math" w:cs="Times New Roman"/>
                <w:sz w:val="32"/>
              </w:rPr>
              <m:t>l,d</m:t>
            </m:r>
          </m:sub>
        </m:sSub>
        <m:r>
          <w:rPr>
            <w:rFonts w:ascii="Cambria Math" w:hAnsi="Cambria Math" w:cs="Times New Roman"/>
            <w:sz w:val="32"/>
          </w:rPr>
          <m:t>=</m:t>
        </m:r>
        <m:f>
          <m:fPr>
            <m:ctrlPr>
              <w:rPr>
                <w:rFonts w:ascii="Cambria Math" w:hAnsi="Cambria Math" w:cs="Times New Roman"/>
                <w:sz w:val="32"/>
              </w:rPr>
            </m:ctrlPr>
          </m:fPr>
          <m:num>
            <m:sSub>
              <m:sSubPr>
                <m:ctrlPr>
                  <w:rPr>
                    <w:rFonts w:ascii="Cambria Math" w:hAnsi="Cambria Math" w:cs="Times New Roman"/>
                    <w:sz w:val="32"/>
                  </w:rPr>
                </m:ctrlPr>
              </m:sSubPr>
              <m:e>
                <m:r>
                  <w:rPr>
                    <w:rFonts w:ascii="Cambria Math" w:hAnsi="Cambria Math" w:cs="Times New Roman"/>
                    <w:sz w:val="32"/>
                  </w:rPr>
                  <m:t>F</m:t>
                </m:r>
              </m:e>
              <m:sub>
                <m:r>
                  <w:rPr>
                    <w:rFonts w:ascii="Cambria Math" w:hAnsi="Cambria Math" w:cs="Times New Roman"/>
                    <w:sz w:val="32"/>
                  </w:rPr>
                  <m:t>l,d</m:t>
                </m:r>
              </m:sub>
            </m:sSub>
          </m:num>
          <m:den>
            <m:r>
              <w:rPr>
                <w:rFonts w:ascii="Cambria Math" w:hAnsi="Cambria Math" w:cs="Times New Roman"/>
                <w:sz w:val="32"/>
              </w:rPr>
              <m:t>ρ∙</m:t>
            </m:r>
            <m:sSup>
              <m:sSupPr>
                <m:ctrlPr>
                  <w:rPr>
                    <w:rFonts w:ascii="Cambria Math" w:hAnsi="Cambria Math" w:cs="Times New Roman"/>
                    <w:sz w:val="32"/>
                  </w:rPr>
                </m:ctrlPr>
              </m:sSupPr>
              <m:e>
                <m:r>
                  <w:rPr>
                    <w:rFonts w:ascii="Cambria Math" w:hAnsi="Cambria Math" w:cs="Times New Roman"/>
                    <w:sz w:val="32"/>
                  </w:rPr>
                  <m:t>V</m:t>
                </m:r>
              </m:e>
              <m:sup>
                <m:r>
                  <w:rPr>
                    <w:rFonts w:ascii="Cambria Math" w:hAnsi="Cambria Math" w:cs="Times New Roman"/>
                    <w:sz w:val="32"/>
                  </w:rPr>
                  <m:t>2</m:t>
                </m:r>
              </m:sup>
            </m:sSup>
            <m:r>
              <w:rPr>
                <w:rFonts w:ascii="Cambria Math" w:hAnsi="Cambria Math" w:cs="Times New Roman"/>
                <w:sz w:val="32"/>
              </w:rPr>
              <m:t>∙A</m:t>
            </m:r>
          </m:den>
        </m:f>
      </m:oMath>
      <w:r w:rsidRPr="0017138F">
        <w:rPr>
          <w:rFonts w:ascii="Times New Roman" w:hAnsi="Times New Roman" w:cs="Times New Roman"/>
          <w:b/>
          <w:sz w:val="28"/>
        </w:rPr>
        <w:t xml:space="preserve"> </w:t>
      </w:r>
      <w:r w:rsidRPr="002B315B">
        <w:rPr>
          <w:rFonts w:ascii="Times New Roman" w:hAnsi="Times New Roman" w:cs="Times New Roman"/>
          <w:b/>
        </w:rPr>
        <w:tab/>
      </w:r>
      <w:r w:rsidRPr="002B315B">
        <w:rPr>
          <w:rFonts w:ascii="Times New Roman" w:hAnsi="Times New Roman" w:cs="Times New Roman"/>
          <w:b/>
        </w:rPr>
        <w:tab/>
      </w:r>
      <w:r w:rsidRPr="002B315B">
        <w:rPr>
          <w:rFonts w:ascii="Times New Roman" w:hAnsi="Times New Roman" w:cs="Times New Roman"/>
          <w:b/>
        </w:rPr>
        <w:tab/>
      </w:r>
      <w:r w:rsidRPr="002B315B">
        <w:rPr>
          <w:rFonts w:ascii="Times New Roman" w:hAnsi="Times New Roman" w:cs="Times New Roman"/>
          <w:b/>
        </w:rPr>
        <w:tab/>
      </w:r>
      <w:r w:rsidRPr="002B315B">
        <w:rPr>
          <w:rFonts w:ascii="Times New Roman" w:hAnsi="Times New Roman" w:cs="Times New Roman"/>
          <w:b/>
        </w:rPr>
        <w:tab/>
        <w:t>(3)</w:t>
      </w:r>
    </w:p>
    <w:p w:rsidR="002B315B" w:rsidRPr="002B315B" w:rsidRDefault="002B315B" w:rsidP="00FD251A">
      <w:pPr>
        <w:jc w:val="both"/>
        <w:rPr>
          <w:rFonts w:ascii="Times New Roman" w:hAnsi="Times New Roman" w:cs="Times New Roman"/>
          <w:bCs/>
        </w:rPr>
      </w:pPr>
      <w:r w:rsidRPr="002B315B">
        <w:rPr>
          <w:rFonts w:ascii="Times New Roman" w:hAnsi="Times New Roman" w:cs="Times New Roman"/>
          <w:b/>
          <w:bCs/>
        </w:rPr>
        <w:tab/>
      </w:r>
      <w:r w:rsidRPr="002B315B">
        <w:rPr>
          <w:rFonts w:ascii="Times New Roman" w:hAnsi="Times New Roman" w:cs="Times New Roman"/>
          <w:bCs/>
        </w:rPr>
        <w:t xml:space="preserve">In addition to coefficients of lift and drag, the Reynolds number is also a good characteristic of fluid flow. </w:t>
      </w:r>
      <w:r>
        <w:rPr>
          <w:rFonts w:ascii="Times New Roman" w:hAnsi="Times New Roman" w:cs="Times New Roman"/>
          <w:bCs/>
        </w:rPr>
        <w:t xml:space="preserve">It is used to help predict flow patterns and can determine whether a fluid flow will be laminar or turbulent. This quantity can be calculated below using Equation 4, where rho is the density of the fluid, V is the average free stream flow speed, l is the characteristic length, and mu is the viscosity of the fluid. </w:t>
      </w:r>
    </w:p>
    <w:p w:rsidR="002B315B" w:rsidRPr="0017138F" w:rsidRDefault="002B315B" w:rsidP="0017138F">
      <w:pPr>
        <w:jc w:val="right"/>
        <w:rPr>
          <w:rFonts w:ascii="Times New Roman" w:hAnsi="Times New Roman" w:cs="Times New Roman"/>
          <w:sz w:val="22"/>
        </w:rPr>
      </w:pPr>
      <m:oMath>
        <m:r>
          <m:rPr>
            <m:scr m:val="fraktur"/>
          </m:rPr>
          <w:rPr>
            <w:rFonts w:ascii="Cambria Math" w:hAnsi="Cambria Math" w:cs="Times New Roman"/>
            <w:sz w:val="32"/>
          </w:rPr>
          <w:lastRenderedPageBreak/>
          <m:t>R=</m:t>
        </m:r>
        <m:f>
          <m:fPr>
            <m:ctrlPr>
              <w:rPr>
                <w:rFonts w:ascii="Cambria Math" w:hAnsi="Cambria Math" w:cs="Times New Roman"/>
                <w:sz w:val="32"/>
              </w:rPr>
            </m:ctrlPr>
          </m:fPr>
          <m:num>
            <m:r>
              <w:rPr>
                <w:rFonts w:ascii="Cambria Math" w:hAnsi="Cambria Math" w:cs="Times New Roman"/>
                <w:sz w:val="32"/>
              </w:rPr>
              <m:t>ρ∙V∙l</m:t>
            </m:r>
          </m:num>
          <m:den>
            <m:r>
              <w:rPr>
                <w:rFonts w:ascii="Cambria Math" w:hAnsi="Cambria Math" w:cs="Times New Roman"/>
                <w:sz w:val="32"/>
              </w:rPr>
              <m:t>μ</m:t>
            </m:r>
          </m:den>
        </m:f>
      </m:oMath>
      <w:r w:rsidRPr="002B315B">
        <w:rPr>
          <w:rFonts w:ascii="Times New Roman" w:hAnsi="Times New Roman" w:cs="Times New Roman"/>
          <w:sz w:val="28"/>
        </w:rPr>
        <w:t xml:space="preserve"> </w:t>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b/>
          <w:sz w:val="22"/>
        </w:rPr>
        <w:t>(4)</w:t>
      </w:r>
    </w:p>
    <w:p w:rsidR="002B315B" w:rsidRPr="00EA57B5" w:rsidRDefault="002B315B" w:rsidP="00FD251A">
      <w:pPr>
        <w:jc w:val="both"/>
        <w:rPr>
          <w:rFonts w:ascii="Times New Roman" w:hAnsi="Times New Roman" w:cs="Times New Roman"/>
          <w:color w:val="auto"/>
        </w:rPr>
      </w:pPr>
      <w:r>
        <w:rPr>
          <w:rFonts w:ascii="Times New Roman" w:hAnsi="Times New Roman" w:cs="Times New Roman"/>
          <w:color w:val="0000FF"/>
          <w:sz w:val="20"/>
          <w:szCs w:val="20"/>
        </w:rPr>
        <w:tab/>
      </w:r>
      <w:r>
        <w:rPr>
          <w:rFonts w:ascii="Times New Roman" w:hAnsi="Times New Roman" w:cs="Times New Roman"/>
          <w:color w:val="auto"/>
        </w:rPr>
        <w:t xml:space="preserve">The experiment setup can be seen below in Figure 1. This is a picture of the wind tunnel used for </w:t>
      </w:r>
      <w:r w:rsidR="007D513E">
        <w:rPr>
          <w:rFonts w:ascii="Times New Roman" w:hAnsi="Times New Roman" w:cs="Times New Roman"/>
          <w:color w:val="auto"/>
        </w:rPr>
        <w:t>testing and</w:t>
      </w:r>
      <w:r>
        <w:rPr>
          <w:rFonts w:ascii="Times New Roman" w:hAnsi="Times New Roman" w:cs="Times New Roman"/>
          <w:color w:val="auto"/>
        </w:rPr>
        <w:t xml:space="preserve"> shows the basic components that were involved in the testing and reading of data</w:t>
      </w:r>
      <w:r w:rsidR="00B34B58">
        <w:rPr>
          <w:rFonts w:ascii="Times New Roman" w:hAnsi="Times New Roman" w:cs="Times New Roman"/>
          <w:color w:val="auto"/>
        </w:rPr>
        <w:t xml:space="preserve"> [1]</w:t>
      </w:r>
      <w:r>
        <w:rPr>
          <w:rFonts w:ascii="Times New Roman" w:hAnsi="Times New Roman" w:cs="Times New Roman"/>
          <w:color w:val="auto"/>
        </w:rPr>
        <w:t xml:space="preserve">. </w:t>
      </w:r>
    </w:p>
    <w:p w:rsidR="007E6DBE" w:rsidRPr="002B315B" w:rsidRDefault="007D513E" w:rsidP="00C97CD5">
      <w:pPr>
        <w:rPr>
          <w:rFonts w:ascii="Times New Roman" w:hAnsi="Times New Roman" w:cs="Times New Roman"/>
        </w:rPr>
      </w:pPr>
      <w:r>
        <w:rPr>
          <w:rFonts w:asciiTheme="majorHAnsi" w:hAnsiTheme="majorHAnsi"/>
          <w:noProof/>
          <w:sz w:val="20"/>
          <w:szCs w:val="20"/>
        </w:rPr>
        <w:drawing>
          <wp:anchor distT="0" distB="0" distL="114300" distR="114300" simplePos="0" relativeHeight="251659264" behindDoc="0" locked="0" layoutInCell="1" allowOverlap="1" wp14:anchorId="5D9567DC" wp14:editId="47BE3EDC">
            <wp:simplePos x="0" y="0"/>
            <wp:positionH relativeFrom="margin">
              <wp:align>center</wp:align>
            </wp:positionH>
            <wp:positionV relativeFrom="paragraph">
              <wp:posOffset>8890</wp:posOffset>
            </wp:positionV>
            <wp:extent cx="4526280" cy="2468880"/>
            <wp:effectExtent l="0" t="0" r="7620" b="7620"/>
            <wp:wrapTight wrapText="bothSides">
              <wp:wrapPolygon edited="0">
                <wp:start x="0" y="0"/>
                <wp:lineTo x="0" y="21500"/>
                <wp:lineTo x="21545" y="21500"/>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l="27409" t="32922" r="27779" b="23614"/>
                    <a:stretch>
                      <a:fillRect/>
                    </a:stretch>
                  </pic:blipFill>
                  <pic:spPr bwMode="auto">
                    <a:xfrm>
                      <a:off x="0" y="0"/>
                      <a:ext cx="4526280" cy="2468880"/>
                    </a:xfrm>
                    <a:prstGeom prst="rect">
                      <a:avLst/>
                    </a:prstGeom>
                  </pic:spPr>
                </pic:pic>
              </a:graphicData>
            </a:graphic>
            <wp14:sizeRelH relativeFrom="margin">
              <wp14:pctWidth>0</wp14:pctWidth>
            </wp14:sizeRelH>
            <wp14:sizeRelV relativeFrom="margin">
              <wp14:pctHeight>0</wp14:pctHeight>
            </wp14:sizeRelV>
          </wp:anchor>
        </w:drawing>
      </w: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Cs/>
        </w:rPr>
      </w:pPr>
      <w:r>
        <w:rPr>
          <w:rFonts w:ascii="Times New Roman" w:hAnsi="Times New Roman" w:cs="Times New Roman"/>
          <w:b/>
          <w:bCs/>
        </w:rPr>
        <w:t>Figure 1. Fundamental elements of wind tunnel design. Configuration shown is an open circuit</w:t>
      </w:r>
      <w:r w:rsidR="00B34B58">
        <w:rPr>
          <w:rFonts w:ascii="Times New Roman" w:hAnsi="Times New Roman" w:cs="Times New Roman"/>
          <w:b/>
          <w:bCs/>
        </w:rPr>
        <w:t xml:space="preserve"> [1].</w:t>
      </w:r>
    </w:p>
    <w:p w:rsidR="007D513E" w:rsidRDefault="007D513E" w:rsidP="007D513E">
      <w:pPr>
        <w:rPr>
          <w:rFonts w:ascii="Times New Roman" w:hAnsi="Times New Roman" w:cs="Times New Roman"/>
          <w:bCs/>
        </w:rPr>
      </w:pPr>
    </w:p>
    <w:p w:rsidR="007D513E" w:rsidRPr="007D513E" w:rsidRDefault="007D513E" w:rsidP="00FD251A">
      <w:pPr>
        <w:jc w:val="both"/>
        <w:rPr>
          <w:rFonts w:ascii="Times New Roman" w:hAnsi="Times New Roman" w:cs="Times New Roman"/>
          <w:bCs/>
        </w:rPr>
      </w:pPr>
      <w:r>
        <w:rPr>
          <w:rFonts w:ascii="Times New Roman" w:hAnsi="Times New Roman" w:cs="Times New Roman"/>
          <w:bCs/>
        </w:rPr>
        <w:tab/>
        <w:t xml:space="preserve">The following items were tested at a 0 angle of attack, with variable wind speeds from 0-40 </w:t>
      </w:r>
      <w:r w:rsidR="00EA57B5">
        <w:rPr>
          <w:rFonts w:ascii="Times New Roman" w:hAnsi="Times New Roman" w:cs="Times New Roman"/>
          <w:bCs/>
        </w:rPr>
        <w:t>m/s</w:t>
      </w:r>
      <w:r>
        <w:rPr>
          <w:rFonts w:ascii="Times New Roman" w:hAnsi="Times New Roman" w:cs="Times New Roman"/>
          <w:bCs/>
        </w:rPr>
        <w:t xml:space="preserve"> in increments of 5 m</w:t>
      </w:r>
      <w:r w:rsidR="00EA57B5">
        <w:rPr>
          <w:rFonts w:ascii="Times New Roman" w:hAnsi="Times New Roman" w:cs="Times New Roman"/>
          <w:bCs/>
        </w:rPr>
        <w:t>/s</w:t>
      </w:r>
      <w:r>
        <w:rPr>
          <w:rFonts w:ascii="Times New Roman" w:hAnsi="Times New Roman" w:cs="Times New Roman"/>
          <w:bCs/>
        </w:rPr>
        <w:t xml:space="preserve">. </w:t>
      </w:r>
      <w:r w:rsidR="00EA57B5">
        <w:rPr>
          <w:rFonts w:ascii="Times New Roman" w:hAnsi="Times New Roman" w:cs="Times New Roman"/>
          <w:bCs/>
        </w:rPr>
        <w:t xml:space="preserve">A 1.5” diameter sphere, a 4” diameter sphere with and without a turbulent trip, and a dimpled golf ball were all tested under this procedure. In addition, a Clark-Y airfoil at free-stream velocity of 40 m/s was tested with a variable angle of attack in 2 degree increments from -6 to 20 degrees. </w:t>
      </w:r>
    </w:p>
    <w:p w:rsidR="000367AB" w:rsidRDefault="008F0413" w:rsidP="00FD251A">
      <w:pPr>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Cs/>
        </w:rPr>
        <w:t xml:space="preserve">It is useful to understand the theory behind airfoils before analysis can begin. A </w:t>
      </w:r>
      <w:r>
        <w:rPr>
          <w:rFonts w:ascii="Times New Roman" w:hAnsi="Times New Roman" w:cs="Times New Roman"/>
        </w:rPr>
        <w:t>m</w:t>
      </w:r>
      <w:r w:rsidR="009C247F" w:rsidRPr="002B315B">
        <w:rPr>
          <w:rFonts w:ascii="Times New Roman" w:hAnsi="Times New Roman" w:cs="Times New Roman"/>
        </w:rPr>
        <w:t>athematical explanation for lift on airfoils is that the airfoil shape creates a circulation in the airflow as seen by a still observer</w:t>
      </w:r>
      <w:r w:rsidR="009C247F" w:rsidRPr="002B315B">
        <w:rPr>
          <w:rFonts w:ascii="Times New Roman" w:hAnsi="Times New Roman" w:cs="Times New Roman"/>
        </w:rPr>
        <w:t>, much like that around a baseball thrown with backspin. Both the baseball and the airfoil then experience an upward lift force. Drag is a force that resists the object’s motion. Therefore</w:t>
      </w:r>
      <w:r>
        <w:rPr>
          <w:rFonts w:ascii="Times New Roman" w:hAnsi="Times New Roman" w:cs="Times New Roman"/>
        </w:rPr>
        <w:t>,</w:t>
      </w:r>
      <w:r w:rsidR="009C247F" w:rsidRPr="002B315B">
        <w:rPr>
          <w:rFonts w:ascii="Times New Roman" w:hAnsi="Times New Roman" w:cs="Times New Roman"/>
        </w:rPr>
        <w:t xml:space="preserve"> an airplane with lower drag will be able to fly at faster speeds th</w:t>
      </w:r>
      <w:r w:rsidR="009C247F" w:rsidRPr="002B315B">
        <w:rPr>
          <w:rFonts w:ascii="Times New Roman" w:hAnsi="Times New Roman" w:cs="Times New Roman"/>
        </w:rPr>
        <w:t>an a higher-drag airplane with the same amount of power. In addition, lower-drag aircraft will require less power to fly at the same speed</w:t>
      </w:r>
      <w:r w:rsidR="00C91FB1">
        <w:rPr>
          <w:rFonts w:ascii="Times New Roman" w:hAnsi="Times New Roman" w:cs="Times New Roman"/>
        </w:rPr>
        <w:t xml:space="preserve"> [2]</w:t>
      </w:r>
      <w:r w:rsidR="009C247F" w:rsidRPr="002B315B">
        <w:rPr>
          <w:rFonts w:ascii="Times New Roman" w:hAnsi="Times New Roman" w:cs="Times New Roman"/>
        </w:rPr>
        <w:t>.</w:t>
      </w:r>
    </w:p>
    <w:p w:rsidR="000367AB" w:rsidRDefault="00C91FB1" w:rsidP="008629E8">
      <w:pPr>
        <w:jc w:val="both"/>
        <w:rPr>
          <w:rFonts w:ascii="Times New Roman" w:hAnsi="Times New Roman" w:cs="Times New Roman"/>
          <w:bCs/>
        </w:rPr>
      </w:pPr>
      <w:r>
        <w:rPr>
          <w:rFonts w:ascii="Times New Roman" w:hAnsi="Times New Roman" w:cs="Times New Roman"/>
          <w:bCs/>
        </w:rPr>
        <w:tab/>
      </w:r>
      <w:r w:rsidR="00C933EE">
        <w:rPr>
          <w:rFonts w:ascii="Times New Roman" w:hAnsi="Times New Roman" w:cs="Times New Roman"/>
          <w:bCs/>
        </w:rPr>
        <w:t xml:space="preserve">The Clark-Y airfoil used can be assumed to have a rectangular wing planform. This means that at the wing tip, there is a larger effective angle of attack due to the induced flow from the vortex than along the rest of the span of the wing. In addition, the influence of the wing tip vortex causes an effective reduction of the coefficient of lift at the wing tips. </w:t>
      </w:r>
      <w:proofErr w:type="gramStart"/>
      <w:r w:rsidR="00AD101D">
        <w:rPr>
          <w:rFonts w:ascii="Times New Roman" w:hAnsi="Times New Roman" w:cs="Times New Roman"/>
          <w:bCs/>
        </w:rPr>
        <w:t>In order to</w:t>
      </w:r>
      <w:proofErr w:type="gramEnd"/>
      <w:r w:rsidR="00AD101D">
        <w:rPr>
          <w:rFonts w:ascii="Times New Roman" w:hAnsi="Times New Roman" w:cs="Times New Roman"/>
          <w:bCs/>
        </w:rPr>
        <w:t xml:space="preserve"> analyze lift distribution on a wing, Prandtl’s lifting line theory is used. </w:t>
      </w:r>
      <w:r w:rsidR="00724D66">
        <w:rPr>
          <w:rFonts w:ascii="Times New Roman" w:hAnsi="Times New Roman" w:cs="Times New Roman"/>
          <w:bCs/>
        </w:rPr>
        <w:t xml:space="preserve">This theory is used under the assumptions that the flow is steady, inviscid, and incompressible. For a symmetric wing, the ideal section lift coefficient can be expressed in Equation 5 as, </w:t>
      </w:r>
    </w:p>
    <w:p w:rsidR="005F5FD7" w:rsidRDefault="005F5FD7" w:rsidP="0017138F">
      <w:pPr>
        <w:jc w:val="right"/>
        <w:rPr>
          <w:rFonts w:ascii="Times New Roman" w:hAnsi="Times New Roman" w:cs="Times New Roman"/>
          <w:b/>
          <w:bCs/>
        </w:rPr>
      </w:pPr>
      <m:oMath>
        <m:sSub>
          <m:sSubPr>
            <m:ctrlPr>
              <w:rPr>
                <w:rFonts w:ascii="Cambria Math" w:hAnsi="Cambria Math" w:cs="Times New Roman"/>
                <w:bCs/>
                <w:i/>
                <w:sz w:val="28"/>
              </w:rPr>
            </m:ctrlPr>
          </m:sSubPr>
          <m:e>
            <m:r>
              <w:rPr>
                <w:rFonts w:ascii="Cambria Math" w:hAnsi="Cambria Math" w:cs="Times New Roman"/>
                <w:sz w:val="28"/>
              </w:rPr>
              <m:t>C</m:t>
            </m:r>
          </m:e>
          <m:sub>
            <m:r>
              <w:rPr>
                <w:rFonts w:ascii="Cambria Math" w:hAnsi="Cambria Math" w:cs="Times New Roman"/>
                <w:sz w:val="28"/>
              </w:rPr>
              <m:t>L0</m:t>
            </m:r>
          </m:sub>
        </m:sSub>
        <m:r>
          <w:rPr>
            <w:rFonts w:ascii="Cambria Math" w:hAnsi="Cambria Math" w:cs="Times New Roman"/>
            <w:sz w:val="28"/>
          </w:rPr>
          <m:t>=2πα</m:t>
        </m:r>
      </m:oMath>
      <w:r w:rsidRPr="0017138F">
        <w:rPr>
          <w:rFonts w:ascii="Times New Roman" w:hAnsi="Times New Roman" w:cs="Times New Roman"/>
          <w:b/>
          <w:bCs/>
          <w:sz w:val="28"/>
        </w:rPr>
        <w:t xml:space="preserv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(5)</w:t>
      </w:r>
    </w:p>
    <w:p w:rsidR="005F5FD7" w:rsidRPr="005F5FD7" w:rsidRDefault="005F5FD7" w:rsidP="005F5FD7">
      <w:pPr>
        <w:ind w:firstLine="709"/>
        <w:jc w:val="both"/>
        <w:rPr>
          <w:rFonts w:ascii="Times New Roman" w:hAnsi="Times New Roman" w:cs="Times New Roman"/>
          <w:bCs/>
        </w:rPr>
      </w:pPr>
      <w:proofErr w:type="gramStart"/>
      <w:r>
        <w:rPr>
          <w:rFonts w:ascii="Times New Roman" w:hAnsi="Times New Roman" w:cs="Times New Roman"/>
          <w:bCs/>
        </w:rPr>
        <w:t>Assuming that</w:t>
      </w:r>
      <w:proofErr w:type="gramEnd"/>
      <w:r>
        <w:rPr>
          <w:rFonts w:ascii="Times New Roman" w:hAnsi="Times New Roman" w:cs="Times New Roman"/>
          <w:bCs/>
        </w:rPr>
        <w:t xml:space="preserve"> the airfoil has an ideal, infinite aspect ratio lift coefficient, the coefficient of lift can be described by the equation below. AR is the aspect ratio, alpha is the angle of attack, and e1 is the Oswald efficiency number which is a correction factor used for non-elliptical planform wings. </w:t>
      </w:r>
    </w:p>
    <w:p w:rsidR="00DD7FA7" w:rsidRPr="0017138F" w:rsidRDefault="005F5FD7" w:rsidP="0017138F">
      <w:pPr>
        <w:jc w:val="right"/>
        <w:rPr>
          <w:rFonts w:ascii="Times New Roman" w:hAnsi="Times New Roman" w:cs="Times New Roman"/>
          <w:b/>
        </w:rPr>
      </w:pP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L</m:t>
            </m:r>
          </m:sub>
        </m:sSub>
        <m:r>
          <w:rPr>
            <w:rFonts w:ascii="Cambria Math" w:hAnsi="Cambria Math" w:cs="Times New Roman"/>
            <w:sz w:val="28"/>
          </w:rPr>
          <m:t>=2π</m:t>
        </m:r>
        <m:f>
          <m:fPr>
            <m:ctrlPr>
              <w:rPr>
                <w:rFonts w:ascii="Cambria Math" w:hAnsi="Cambria Math" w:cs="Times New Roman"/>
                <w:i/>
                <w:sz w:val="28"/>
              </w:rPr>
            </m:ctrlPr>
          </m:fPr>
          <m:num>
            <m:r>
              <w:rPr>
                <w:rFonts w:ascii="Cambria Math" w:hAnsi="Cambria Math" w:cs="Times New Roman"/>
                <w:sz w:val="28"/>
              </w:rPr>
              <m:t>AR</m:t>
            </m:r>
          </m:num>
          <m:den>
            <m:r>
              <w:rPr>
                <w:rFonts w:ascii="Cambria Math" w:hAnsi="Cambria Math" w:cs="Times New Roman"/>
                <w:sz w:val="28"/>
              </w:rPr>
              <m:t xml:space="preserve">AR+ </m:t>
            </m:r>
            <m:f>
              <m:fPr>
                <m:ctrlPr>
                  <w:rPr>
                    <w:rFonts w:ascii="Cambria Math" w:hAnsi="Cambria Math" w:cs="Times New Roman"/>
                    <w:i/>
                    <w:sz w:val="28"/>
                  </w:rPr>
                </m:ctrlPr>
              </m:fPr>
              <m:num>
                <m:r>
                  <w:rPr>
                    <w:rFonts w:ascii="Cambria Math" w:hAnsi="Cambria Math" w:cs="Times New Roman"/>
                    <w:sz w:val="28"/>
                  </w:rPr>
                  <m:t>2</m:t>
                </m:r>
              </m:num>
              <m:den>
                <m:r>
                  <w:rPr>
                    <w:rFonts w:ascii="Cambria Math" w:hAnsi="Cambria Math" w:cs="Times New Roman"/>
                    <w:sz w:val="28"/>
                  </w:rPr>
                  <m:t>e1</m:t>
                </m:r>
              </m:den>
            </m:f>
            <m:r>
              <w:rPr>
                <w:rFonts w:ascii="Cambria Math" w:hAnsi="Cambria Math" w:cs="Times New Roman"/>
                <w:sz w:val="28"/>
              </w:rPr>
              <m:t>(α-</m:t>
            </m:r>
            <m:sSub>
              <m:sSubPr>
                <m:ctrlPr>
                  <w:rPr>
                    <w:rFonts w:ascii="Cambria Math" w:hAnsi="Cambria Math" w:cs="Times New Roman"/>
                    <w:i/>
                    <w:sz w:val="28"/>
                  </w:rPr>
                </m:ctrlPr>
              </m:sSubPr>
              <m:e>
                <m:r>
                  <w:rPr>
                    <w:rFonts w:ascii="Cambria Math" w:hAnsi="Cambria Math" w:cs="Times New Roman"/>
                    <w:sz w:val="28"/>
                  </w:rPr>
                  <m:t>α</m:t>
                </m:r>
              </m:e>
              <m:sub>
                <m:r>
                  <w:rPr>
                    <w:rFonts w:ascii="Cambria Math" w:hAnsi="Cambria Math" w:cs="Times New Roman"/>
                    <w:sz w:val="28"/>
                  </w:rPr>
                  <m:t>0</m:t>
                </m:r>
              </m:sub>
            </m:sSub>
            <m:r>
              <w:rPr>
                <w:rFonts w:ascii="Cambria Math" w:hAnsi="Cambria Math" w:cs="Times New Roman"/>
                <w:sz w:val="28"/>
              </w:rPr>
              <m:t>)</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b/>
        </w:rPr>
        <w:t>(6)</w:t>
      </w:r>
    </w:p>
    <w:p w:rsidR="00DD7FA7" w:rsidRDefault="00DD7FA7" w:rsidP="00DD7FA7">
      <w:pPr>
        <w:jc w:val="both"/>
        <w:rPr>
          <w:rFonts w:ascii="Times New Roman" w:hAnsi="Times New Roman" w:cs="Times New Roman"/>
        </w:rPr>
      </w:pPr>
      <w:r>
        <w:rPr>
          <w:rFonts w:ascii="Times New Roman" w:hAnsi="Times New Roman" w:cs="Times New Roman"/>
        </w:rPr>
        <w:tab/>
        <w:t xml:space="preserve">Similarly, these ideas can be extended to calculate the coefficient of drag to observe where the induced downwash leads to increased drag, known as lift induced drag. This equation is shown below in Equation 7. </w:t>
      </w:r>
    </w:p>
    <w:p w:rsidR="00DD7FA7" w:rsidRPr="0017138F" w:rsidRDefault="00DD7FA7" w:rsidP="0017138F">
      <w:pPr>
        <w:jc w:val="right"/>
        <w:rPr>
          <w:rFonts w:ascii="Times New Roman" w:hAnsi="Times New Roman" w:cs="Times New Roman"/>
          <w:b/>
        </w:rPr>
      </w:pP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D</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D0</m:t>
            </m:r>
          </m:sub>
        </m:sSub>
        <m:r>
          <w:rPr>
            <w:rFonts w:ascii="Cambria Math" w:hAnsi="Cambria Math" w:cs="Times New Roman"/>
            <w:sz w:val="28"/>
          </w:rPr>
          <m:t xml:space="preserve">+ </m:t>
        </m:r>
        <m:f>
          <m:fPr>
            <m:ctrlPr>
              <w:rPr>
                <w:rFonts w:ascii="Cambria Math" w:hAnsi="Cambria Math" w:cs="Times New Roman"/>
                <w:i/>
                <w:sz w:val="28"/>
              </w:rPr>
            </m:ctrlPr>
          </m:fPr>
          <m:num>
            <m:sSup>
              <m:sSupPr>
                <m:ctrlPr>
                  <w:rPr>
                    <w:rFonts w:ascii="Cambria Math" w:hAnsi="Cambria Math" w:cs="Times New Roman"/>
                    <w:i/>
                    <w:sz w:val="28"/>
                  </w:rPr>
                </m:ctrlPr>
              </m:sSupPr>
              <m:e>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L</m:t>
                    </m:r>
                  </m:sub>
                </m:sSub>
              </m:e>
              <m:sup>
                <m:r>
                  <w:rPr>
                    <w:rFonts w:ascii="Cambria Math" w:hAnsi="Cambria Math" w:cs="Times New Roman"/>
                    <w:sz w:val="28"/>
                  </w:rPr>
                  <m:t>2</m:t>
                </m:r>
              </m:sup>
            </m:sSup>
          </m:num>
          <m:den>
            <m:r>
              <w:rPr>
                <w:rFonts w:ascii="Cambria Math" w:hAnsi="Cambria Math" w:cs="Times New Roman"/>
                <w:sz w:val="28"/>
              </w:rPr>
              <m:t>πAR</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1</m:t>
                </m:r>
              </m:sub>
            </m:sSub>
          </m:den>
        </m:f>
      </m:oMath>
      <w:r w:rsidR="0017138F" w:rsidRPr="0017138F">
        <w:rPr>
          <w:rFonts w:ascii="Times New Roman" w:hAnsi="Times New Roman" w:cs="Times New Roman"/>
          <w:sz w:val="28"/>
        </w:rPr>
        <w:t xml:space="preserve"> </w:t>
      </w:r>
      <w:r w:rsidR="00547F7D">
        <w:rPr>
          <w:rFonts w:ascii="Times New Roman" w:hAnsi="Times New Roman" w:cs="Times New Roman"/>
          <w:sz w:val="28"/>
        </w:rPr>
        <w:t xml:space="preserve">   </w:t>
      </w:r>
      <w:r w:rsidR="0017138F">
        <w:rPr>
          <w:rFonts w:ascii="Times New Roman" w:hAnsi="Times New Roman" w:cs="Times New Roman"/>
        </w:rPr>
        <w:tab/>
      </w:r>
      <w:r w:rsidR="0017138F">
        <w:rPr>
          <w:rFonts w:ascii="Times New Roman" w:hAnsi="Times New Roman" w:cs="Times New Roman"/>
        </w:rPr>
        <w:tab/>
      </w:r>
      <w:r w:rsidR="00547F7D">
        <w:rPr>
          <w:rFonts w:ascii="Times New Roman" w:hAnsi="Times New Roman" w:cs="Times New Roman"/>
        </w:rPr>
        <w:t xml:space="preserve">          </w:t>
      </w:r>
      <w:r w:rsidR="0017138F">
        <w:rPr>
          <w:rFonts w:ascii="Times New Roman" w:hAnsi="Times New Roman" w:cs="Times New Roman"/>
        </w:rPr>
        <w:tab/>
      </w:r>
      <w:r w:rsidR="0017138F">
        <w:rPr>
          <w:rFonts w:ascii="Times New Roman" w:hAnsi="Times New Roman" w:cs="Times New Roman"/>
        </w:rPr>
        <w:tab/>
      </w:r>
      <w:r w:rsidR="0017138F">
        <w:rPr>
          <w:rFonts w:ascii="Times New Roman" w:hAnsi="Times New Roman" w:cs="Times New Roman"/>
          <w:b/>
        </w:rPr>
        <w:t>(7)</w:t>
      </w:r>
    </w:p>
    <w:p w:rsidR="005F5FD7" w:rsidRPr="005F5FD7" w:rsidRDefault="005F5FD7" w:rsidP="005F5FD7">
      <w:pPr>
        <w:rPr>
          <w:rFonts w:ascii="Times New Roman" w:hAnsi="Times New Roman" w:cs="Times New Roman"/>
        </w:rPr>
      </w:pPr>
    </w:p>
    <w:p w:rsidR="005F5FD7" w:rsidRPr="002B315B" w:rsidRDefault="005F5FD7" w:rsidP="008629E8">
      <w:pPr>
        <w:jc w:val="both"/>
        <w:rPr>
          <w:rFonts w:ascii="Times New Roman" w:hAnsi="Times New Roman" w:cs="Times New Roman"/>
        </w:rPr>
      </w:pPr>
    </w:p>
    <w:p w:rsidR="000367AB" w:rsidRDefault="009C247F">
      <w:pPr>
        <w:rPr>
          <w:rFonts w:ascii="Times New Roman" w:hAnsi="Times New Roman" w:cs="Times New Roman"/>
          <w:bCs/>
        </w:rPr>
      </w:pPr>
      <w:r w:rsidRPr="002B315B">
        <w:rPr>
          <w:rFonts w:ascii="Times New Roman" w:hAnsi="Times New Roman" w:cs="Times New Roman"/>
          <w:b/>
          <w:bCs/>
        </w:rPr>
        <w:t>Results and Discussion</w:t>
      </w:r>
    </w:p>
    <w:p w:rsidR="009B6050" w:rsidRDefault="009B6050">
      <w:pPr>
        <w:rPr>
          <w:rFonts w:ascii="Times New Roman" w:hAnsi="Times New Roman" w:cs="Times New Roman"/>
          <w:bCs/>
        </w:rPr>
      </w:pPr>
    </w:p>
    <w:p w:rsidR="009B6050" w:rsidRDefault="009B6050" w:rsidP="009B6050">
      <w:pPr>
        <w:jc w:val="center"/>
        <w:rPr>
          <w:rFonts w:ascii="Times New Roman" w:hAnsi="Times New Roman" w:cs="Times New Roman"/>
          <w:bCs/>
        </w:rPr>
      </w:pPr>
      <w:r>
        <w:rPr>
          <w:noProof/>
        </w:rPr>
        <w:drawing>
          <wp:inline distT="0" distB="0" distL="0" distR="0">
            <wp:extent cx="2453005" cy="4275057"/>
            <wp:effectExtent l="3493" t="0" r="7937" b="793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1393" t="7857" r="29855" b="2095"/>
                    <a:stretch/>
                  </pic:blipFill>
                  <pic:spPr bwMode="auto">
                    <a:xfrm rot="5400000">
                      <a:off x="0" y="0"/>
                      <a:ext cx="2453848" cy="4276526"/>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9B6050" w:rsidRDefault="009B6050" w:rsidP="009B6050">
      <w:pPr>
        <w:jc w:val="center"/>
        <w:rPr>
          <w:rFonts w:ascii="Times New Roman" w:hAnsi="Times New Roman" w:cs="Times New Roman"/>
          <w:bCs/>
        </w:rPr>
      </w:pPr>
    </w:p>
    <w:p w:rsidR="009B6050" w:rsidRDefault="009B6050" w:rsidP="009B6050">
      <w:pPr>
        <w:jc w:val="center"/>
        <w:rPr>
          <w:rFonts w:ascii="Times New Roman" w:hAnsi="Times New Roman" w:cs="Times New Roman"/>
          <w:b/>
          <w:bCs/>
        </w:rPr>
      </w:pPr>
      <w:r>
        <w:rPr>
          <w:rFonts w:ascii="Times New Roman" w:hAnsi="Times New Roman" w:cs="Times New Roman"/>
          <w:b/>
          <w:bCs/>
        </w:rPr>
        <w:t xml:space="preserve">Figure </w:t>
      </w:r>
      <w:r w:rsidR="00475926">
        <w:rPr>
          <w:rFonts w:ascii="Times New Roman" w:hAnsi="Times New Roman" w:cs="Times New Roman"/>
          <w:b/>
          <w:bCs/>
        </w:rPr>
        <w:t>2</w:t>
      </w:r>
      <w:r>
        <w:rPr>
          <w:rFonts w:ascii="Times New Roman" w:hAnsi="Times New Roman" w:cs="Times New Roman"/>
          <w:b/>
          <w:bCs/>
        </w:rPr>
        <w:t xml:space="preserve">. Flow Visualization of a 4” Diameter Ball at 40 m/s and 0 Angle of Attack. </w:t>
      </w:r>
    </w:p>
    <w:p w:rsidR="00475926" w:rsidRPr="009B6050" w:rsidRDefault="00475926" w:rsidP="009B6050">
      <w:pPr>
        <w:jc w:val="center"/>
        <w:rPr>
          <w:rFonts w:ascii="Times New Roman" w:hAnsi="Times New Roman" w:cs="Times New Roman"/>
          <w:b/>
          <w:bCs/>
        </w:rPr>
      </w:pPr>
    </w:p>
    <w:p w:rsidR="000367AB" w:rsidRPr="002B315B" w:rsidRDefault="000367AB">
      <w:pPr>
        <w:rPr>
          <w:rFonts w:ascii="Times New Roman" w:hAnsi="Times New Roman" w:cs="Times New Roman"/>
        </w:rPr>
      </w:pPr>
    </w:p>
    <w:p w:rsidR="000367AB" w:rsidRDefault="00463C50" w:rsidP="00463C50">
      <w:pPr>
        <w:jc w:val="center"/>
        <w:rPr>
          <w:rFonts w:ascii="Times New Roman" w:hAnsi="Times New Roman" w:cs="Times New Roman"/>
        </w:rPr>
      </w:pPr>
      <w:r>
        <w:rPr>
          <w:noProof/>
        </w:rPr>
        <w:drawing>
          <wp:inline distT="0" distB="0" distL="0" distR="0" wp14:anchorId="6A581504" wp14:editId="7B519B25">
            <wp:extent cx="4002102" cy="3116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694" t="11981" r="24429" b="30041"/>
                    <a:stretch/>
                  </pic:blipFill>
                  <pic:spPr bwMode="auto">
                    <a:xfrm>
                      <a:off x="0" y="0"/>
                      <a:ext cx="4006682" cy="3120147"/>
                    </a:xfrm>
                    <a:prstGeom prst="rect">
                      <a:avLst/>
                    </a:prstGeom>
                    <a:ln>
                      <a:noFill/>
                    </a:ln>
                    <a:extLst>
                      <a:ext uri="{53640926-AAD7-44D8-BBD7-CCE9431645EC}">
                        <a14:shadowObscured xmlns:a14="http://schemas.microsoft.com/office/drawing/2010/main"/>
                      </a:ext>
                    </a:extLst>
                  </pic:spPr>
                </pic:pic>
              </a:graphicData>
            </a:graphic>
          </wp:inline>
        </w:drawing>
      </w:r>
    </w:p>
    <w:p w:rsidR="00B968C8" w:rsidRDefault="00B968C8" w:rsidP="00463C50">
      <w:pPr>
        <w:jc w:val="center"/>
        <w:rPr>
          <w:rFonts w:ascii="Times New Roman" w:hAnsi="Times New Roman" w:cs="Times New Roman"/>
        </w:rPr>
      </w:pPr>
    </w:p>
    <w:p w:rsidR="00463C50" w:rsidRPr="00463C50" w:rsidRDefault="00463C50" w:rsidP="00463C50">
      <w:pPr>
        <w:jc w:val="center"/>
        <w:rPr>
          <w:rFonts w:ascii="Times New Roman" w:hAnsi="Times New Roman" w:cs="Times New Roman"/>
          <w:b/>
        </w:rPr>
      </w:pPr>
      <w:r>
        <w:rPr>
          <w:rFonts w:ascii="Times New Roman" w:hAnsi="Times New Roman" w:cs="Times New Roman"/>
          <w:b/>
        </w:rPr>
        <w:t xml:space="preserve">Figure </w:t>
      </w:r>
      <w:r w:rsidR="00475926">
        <w:rPr>
          <w:rFonts w:ascii="Times New Roman" w:hAnsi="Times New Roman" w:cs="Times New Roman"/>
          <w:b/>
        </w:rPr>
        <w:t>3</w:t>
      </w:r>
      <w:r>
        <w:rPr>
          <w:rFonts w:ascii="Times New Roman" w:hAnsi="Times New Roman" w:cs="Times New Roman"/>
          <w:b/>
        </w:rPr>
        <w:t xml:space="preserve">. Plot of Coefficient of Drag vs. Reynolds Number for the 1.5” Diameter Ball. </w:t>
      </w:r>
    </w:p>
    <w:p w:rsidR="000367AB" w:rsidRDefault="000367AB">
      <w:pPr>
        <w:rPr>
          <w:rFonts w:ascii="Times New Roman" w:hAnsi="Times New Roman" w:cs="Times New Roman"/>
        </w:rPr>
      </w:pPr>
    </w:p>
    <w:p w:rsidR="0017138F" w:rsidRPr="0017138F" w:rsidRDefault="0017138F">
      <w:pPr>
        <w:rPr>
          <w:rFonts w:ascii="Times New Roman" w:hAnsi="Times New Roman" w:cs="Times New Roman"/>
          <w:b/>
        </w:rPr>
      </w:pPr>
      <w:r>
        <w:rPr>
          <w:rFonts w:ascii="Times New Roman" w:hAnsi="Times New Roman" w:cs="Times New Roman"/>
          <w:b/>
        </w:rPr>
        <w:t xml:space="preserve">Error Analysis and Propagation </w:t>
      </w:r>
    </w:p>
    <w:p w:rsidR="0017138F" w:rsidRPr="002B315B" w:rsidRDefault="0017138F">
      <w:pPr>
        <w:rPr>
          <w:rFonts w:ascii="Times New Roman" w:hAnsi="Times New Roman" w:cs="Times New Roman"/>
        </w:rPr>
      </w:pPr>
    </w:p>
    <w:p w:rsidR="000367AB" w:rsidRPr="002B315B" w:rsidRDefault="009C247F">
      <w:pPr>
        <w:rPr>
          <w:rFonts w:ascii="Times New Roman" w:hAnsi="Times New Roman" w:cs="Times New Roman"/>
          <w:b/>
          <w:bCs/>
        </w:rPr>
      </w:pPr>
      <w:r w:rsidRPr="002B315B">
        <w:rPr>
          <w:rFonts w:ascii="Times New Roman" w:hAnsi="Times New Roman" w:cs="Times New Roman"/>
          <w:b/>
          <w:bCs/>
        </w:rPr>
        <w:t>Conclusions</w:t>
      </w:r>
    </w:p>
    <w:p w:rsidR="000367AB" w:rsidRPr="00453438" w:rsidRDefault="008629E8" w:rsidP="008629E8">
      <w:pPr>
        <w:jc w:val="both"/>
        <w:rPr>
          <w:rFonts w:ascii="Times New Roman" w:hAnsi="Times New Roman" w:cs="Times New Roman"/>
        </w:rPr>
      </w:pPr>
      <w:r>
        <w:rPr>
          <w:rFonts w:ascii="Times New Roman" w:hAnsi="Times New Roman" w:cs="Times New Roman"/>
        </w:rPr>
        <w:lastRenderedPageBreak/>
        <w:tab/>
        <w:t xml:space="preserve">An experiment was conducted to determine the effect of flow separation on various bluff and aerodynamic bodies, </w:t>
      </w:r>
      <w:proofErr w:type="gramStart"/>
      <w:r>
        <w:rPr>
          <w:rFonts w:ascii="Times New Roman" w:hAnsi="Times New Roman" w:cs="Times New Roman"/>
        </w:rPr>
        <w:t>in order to</w:t>
      </w:r>
      <w:proofErr w:type="gramEnd"/>
      <w:r>
        <w:rPr>
          <w:rFonts w:ascii="Times New Roman" w:hAnsi="Times New Roman" w:cs="Times New Roman"/>
        </w:rPr>
        <w:t xml:space="preserve"> correlate Reynolds number with coefficients of lift and drag. Given the error analysis and correlation shown in the graphs, </w:t>
      </w:r>
      <w:r w:rsidR="008E5800">
        <w:rPr>
          <w:rFonts w:ascii="Times New Roman" w:hAnsi="Times New Roman" w:cs="Times New Roman"/>
        </w:rPr>
        <w:t xml:space="preserve">it can be concluded that this experiment was successful in replicating published results. </w:t>
      </w:r>
      <w:r w:rsidR="00702508">
        <w:rPr>
          <w:rFonts w:ascii="Times New Roman" w:hAnsi="Times New Roman" w:cs="Times New Roman"/>
        </w:rPr>
        <w:t xml:space="preserve">A trend was observed that with an increased free stream velocity and Reynolds number, the coefficient of drag dramatically increased. </w:t>
      </w:r>
      <w:r w:rsidR="00453438">
        <w:rPr>
          <w:rFonts w:ascii="Times New Roman" w:hAnsi="Times New Roman" w:cs="Times New Roman"/>
          <w:b/>
        </w:rPr>
        <w:t>[Will discuss error analysis a bit here]</w:t>
      </w:r>
      <w:r w:rsidR="00453438">
        <w:rPr>
          <w:rFonts w:ascii="Times New Roman" w:hAnsi="Times New Roman" w:cs="Times New Roman"/>
        </w:rPr>
        <w:t xml:space="preserve">. A new pressure transducer or strain gauges are recommended for future experiments, given that the wind tunnel readout was generally unpredictable. </w:t>
      </w:r>
      <w:r w:rsidR="00E150DA">
        <w:rPr>
          <w:rFonts w:ascii="Times New Roman" w:hAnsi="Times New Roman" w:cs="Times New Roman"/>
        </w:rPr>
        <w:t xml:space="preserve">In addition, this experiment could be broadened by discussing the effects of wing tips for the Clark-Y </w:t>
      </w:r>
      <w:proofErr w:type="gramStart"/>
      <w:r w:rsidR="00E150DA">
        <w:rPr>
          <w:rFonts w:ascii="Times New Roman" w:hAnsi="Times New Roman" w:cs="Times New Roman"/>
        </w:rPr>
        <w:t>airfoil, and</w:t>
      </w:r>
      <w:proofErr w:type="gramEnd"/>
      <w:r w:rsidR="00E150DA">
        <w:rPr>
          <w:rFonts w:ascii="Times New Roman" w:hAnsi="Times New Roman" w:cs="Times New Roman"/>
        </w:rPr>
        <w:t xml:space="preserve"> examining the resulting airflow. </w:t>
      </w:r>
    </w:p>
    <w:p w:rsidR="000367AB" w:rsidRPr="002B315B" w:rsidRDefault="00453438">
      <w:pP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p>
    <w:p w:rsidR="000367AB" w:rsidRPr="002B315B" w:rsidRDefault="009C247F">
      <w:pPr>
        <w:rPr>
          <w:rFonts w:ascii="Times New Roman" w:hAnsi="Times New Roman" w:cs="Times New Roman"/>
          <w:b/>
          <w:bCs/>
        </w:rPr>
      </w:pPr>
      <w:r w:rsidRPr="002B315B">
        <w:rPr>
          <w:rFonts w:ascii="Times New Roman" w:hAnsi="Times New Roman" w:cs="Times New Roman"/>
          <w:b/>
          <w:bCs/>
        </w:rPr>
        <w:t>References</w:t>
      </w:r>
    </w:p>
    <w:p w:rsidR="000367AB" w:rsidRPr="008F0413" w:rsidRDefault="000367AB">
      <w:pPr>
        <w:rPr>
          <w:rFonts w:ascii="Times New Roman" w:hAnsi="Times New Roman" w:cs="Times New Roman"/>
        </w:rPr>
      </w:pPr>
    </w:p>
    <w:p w:rsidR="000367AB" w:rsidRDefault="004C45C7">
      <w:pPr>
        <w:rPr>
          <w:rStyle w:val="citationtext"/>
          <w:rFonts w:ascii="Times New Roman" w:hAnsi="Times New Roman" w:cs="Times New Roman"/>
        </w:rPr>
      </w:pPr>
      <w:r w:rsidRPr="008F0413">
        <w:rPr>
          <w:rStyle w:val="citationtext"/>
          <w:rFonts w:ascii="Times New Roman" w:hAnsi="Times New Roman" w:cs="Times New Roman"/>
        </w:rPr>
        <w:t xml:space="preserve">[1] </w:t>
      </w:r>
      <w:r w:rsidRPr="008F0413">
        <w:rPr>
          <w:rStyle w:val="citationtext"/>
          <w:rFonts w:ascii="Times New Roman" w:hAnsi="Times New Roman" w:cs="Times New Roman"/>
        </w:rPr>
        <w:t xml:space="preserve">Smith, Joshua. “ME 475: Wind Tunnel Testing and Design Project.” </w:t>
      </w:r>
      <w:r w:rsidRPr="008F0413">
        <w:rPr>
          <w:rStyle w:val="citationtext"/>
          <w:rFonts w:ascii="Times New Roman" w:hAnsi="Times New Roman" w:cs="Times New Roman"/>
          <w:i/>
          <w:iCs/>
        </w:rPr>
        <w:t>Moodle</w:t>
      </w:r>
      <w:r w:rsidRPr="008F0413">
        <w:rPr>
          <w:rStyle w:val="citationtext"/>
          <w:rFonts w:ascii="Times New Roman" w:hAnsi="Times New Roman" w:cs="Times New Roman"/>
        </w:rPr>
        <w:t>, Lafayette College</w:t>
      </w:r>
      <w:r w:rsidR="008F0413" w:rsidRPr="008F0413">
        <w:rPr>
          <w:rStyle w:val="citationtext"/>
          <w:rFonts w:ascii="Times New Roman" w:hAnsi="Times New Roman" w:cs="Times New Roman"/>
        </w:rPr>
        <w:t>.</w:t>
      </w:r>
    </w:p>
    <w:p w:rsidR="008F0413" w:rsidRPr="008F0413" w:rsidRDefault="008F0413">
      <w:pPr>
        <w:rPr>
          <w:rFonts w:ascii="Times New Roman" w:hAnsi="Times New Roman" w:cs="Times New Roman"/>
          <w:b/>
          <w:bCs/>
        </w:rPr>
      </w:pPr>
    </w:p>
    <w:p w:rsidR="000367AB" w:rsidRPr="008F0413" w:rsidRDefault="004C45C7" w:rsidP="004C45C7">
      <w:pPr>
        <w:tabs>
          <w:tab w:val="left" w:pos="3192"/>
        </w:tabs>
        <w:rPr>
          <w:rFonts w:ascii="Times New Roman" w:hAnsi="Times New Roman" w:cs="Times New Roman"/>
        </w:rPr>
      </w:pPr>
      <w:r w:rsidRPr="008F0413">
        <w:rPr>
          <w:rStyle w:val="citationtext"/>
          <w:rFonts w:ascii="Times New Roman" w:hAnsi="Times New Roman" w:cs="Times New Roman"/>
        </w:rPr>
        <w:t xml:space="preserve">[2] </w:t>
      </w:r>
      <w:r w:rsidRPr="008F0413">
        <w:rPr>
          <w:rStyle w:val="citationtext"/>
          <w:rFonts w:ascii="Times New Roman" w:hAnsi="Times New Roman" w:cs="Times New Roman"/>
        </w:rPr>
        <w:t xml:space="preserve">Smith, Joshua. “3D Lift and Pitching Moment Theory.” </w:t>
      </w:r>
      <w:r w:rsidRPr="008F0413">
        <w:rPr>
          <w:rStyle w:val="citationtext"/>
          <w:rFonts w:ascii="Times New Roman" w:hAnsi="Times New Roman" w:cs="Times New Roman"/>
          <w:i/>
          <w:iCs/>
        </w:rPr>
        <w:t>Moodle</w:t>
      </w:r>
      <w:r w:rsidRPr="008F0413">
        <w:rPr>
          <w:rStyle w:val="citationtext"/>
          <w:rFonts w:ascii="Times New Roman" w:hAnsi="Times New Roman" w:cs="Times New Roman"/>
        </w:rPr>
        <w:t>, Lafayette College.</w:t>
      </w:r>
    </w:p>
    <w:sectPr w:rsidR="000367AB" w:rsidRPr="008F0413">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1393C"/>
    <w:multiLevelType w:val="multilevel"/>
    <w:tmpl w:val="E9B41C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2ED6B4B"/>
    <w:multiLevelType w:val="multilevel"/>
    <w:tmpl w:val="DE667F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85D4CFF"/>
    <w:multiLevelType w:val="multilevel"/>
    <w:tmpl w:val="3288D7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7AB"/>
    <w:rsid w:val="000367AB"/>
    <w:rsid w:val="0017138F"/>
    <w:rsid w:val="00200723"/>
    <w:rsid w:val="002B315B"/>
    <w:rsid w:val="00453438"/>
    <w:rsid w:val="00463C50"/>
    <w:rsid w:val="00475926"/>
    <w:rsid w:val="004C45C7"/>
    <w:rsid w:val="00547F7D"/>
    <w:rsid w:val="005F5FD7"/>
    <w:rsid w:val="00702508"/>
    <w:rsid w:val="00724D66"/>
    <w:rsid w:val="007D513E"/>
    <w:rsid w:val="007E6DBE"/>
    <w:rsid w:val="008629E8"/>
    <w:rsid w:val="008E5800"/>
    <w:rsid w:val="008F0413"/>
    <w:rsid w:val="009B6050"/>
    <w:rsid w:val="009C247F"/>
    <w:rsid w:val="009E3FEB"/>
    <w:rsid w:val="00AD101D"/>
    <w:rsid w:val="00B34B58"/>
    <w:rsid w:val="00B968C8"/>
    <w:rsid w:val="00C91FB1"/>
    <w:rsid w:val="00C933EE"/>
    <w:rsid w:val="00C97CD5"/>
    <w:rsid w:val="00DD7FA7"/>
    <w:rsid w:val="00E150DA"/>
    <w:rsid w:val="00EA57B5"/>
    <w:rsid w:val="00FD251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5B9A2"/>
  <w15:docId w15:val="{73A63ECD-0636-4FCF-8664-F68F5024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Hyperlink">
    <w:name w:val="Hyperlink"/>
    <w:basedOn w:val="DefaultParagraphFont"/>
    <w:uiPriority w:val="99"/>
    <w:unhideWhenUsed/>
    <w:rsid w:val="00200723"/>
    <w:rPr>
      <w:color w:val="0563C1" w:themeColor="hyperlink"/>
      <w:u w:val="single"/>
    </w:rPr>
  </w:style>
  <w:style w:type="character" w:styleId="UnresolvedMention">
    <w:name w:val="Unresolved Mention"/>
    <w:basedOn w:val="DefaultParagraphFont"/>
    <w:uiPriority w:val="99"/>
    <w:semiHidden/>
    <w:unhideWhenUsed/>
    <w:rsid w:val="00200723"/>
    <w:rPr>
      <w:color w:val="808080"/>
      <w:shd w:val="clear" w:color="auto" w:fill="E6E6E6"/>
    </w:rPr>
  </w:style>
  <w:style w:type="character" w:customStyle="1" w:styleId="citationtext">
    <w:name w:val="citation_text"/>
    <w:basedOn w:val="DefaultParagraphFont"/>
    <w:rsid w:val="004C45C7"/>
  </w:style>
  <w:style w:type="character" w:styleId="PlaceholderText">
    <w:name w:val="Placeholder Text"/>
    <w:basedOn w:val="DefaultParagraphFont"/>
    <w:uiPriority w:val="99"/>
    <w:semiHidden/>
    <w:rsid w:val="009E3F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rumbaugi@lafayette.edu"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Pages>
  <Words>1090</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 Rumbaugh</dc:creator>
  <dc:description/>
  <cp:lastModifiedBy>Ingrid Rumbaugh</cp:lastModifiedBy>
  <cp:revision>24</cp:revision>
  <dcterms:created xsi:type="dcterms:W3CDTF">2018-02-21T04:06:00Z</dcterms:created>
  <dcterms:modified xsi:type="dcterms:W3CDTF">2018-02-21T05:35:00Z</dcterms:modified>
  <dc:language>en-US</dc:language>
</cp:coreProperties>
</file>