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текстовый файл с именем hello.asm и открыла его в gedit (рис. 1)</w:t>
      </w:r>
    </w:p>
    <w:p>
      <w:pPr>
        <w:pStyle w:val="CaptionedFigure"/>
      </w:pPr>
      <w:bookmarkStart w:id="24" w:name="fig:001"/>
      <w:r>
        <w:drawing>
          <wp:inline>
            <wp:extent cx="4419600" cy="889000"/>
            <wp:effectExtent b="0" l="0" r="0" t="0"/>
            <wp:docPr descr="Figure 1: Создание файла hello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файла hello.asm</w:t>
      </w:r>
    </w:p>
    <w:p>
      <w:pPr>
        <w:numPr>
          <w:ilvl w:val="0"/>
          <w:numId w:val="1002"/>
        </w:numPr>
        <w:pStyle w:val="Compact"/>
      </w:pPr>
      <w:r>
        <w:t xml:space="preserve">Ввела программу в файл (рис. 2)</w:t>
      </w:r>
    </w:p>
    <w:p>
      <w:pPr>
        <w:pStyle w:val="CaptionedFigure"/>
      </w:pPr>
      <w:bookmarkStart w:id="28" w:name="fig:002"/>
      <w:r>
        <w:drawing>
          <wp:inline>
            <wp:extent cx="5334000" cy="2585053"/>
            <wp:effectExtent b="0" l="0" r="0" t="0"/>
            <wp:docPr descr="Figure 2: Программ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Программа</w:t>
      </w:r>
    </w:p>
    <w:p>
      <w:pPr>
        <w:numPr>
          <w:ilvl w:val="0"/>
          <w:numId w:val="1003"/>
        </w:numPr>
        <w:pStyle w:val="Compact"/>
      </w:pPr>
      <w:r>
        <w:t xml:space="preserve">Скомпилировала текст программы в код, выводящий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r>
        <w:t xml:space="preserve">и проверила его наличие с помощью программы ls (рис. 3)</w:t>
      </w:r>
    </w:p>
    <w:p>
      <w:pPr>
        <w:pStyle w:val="CaptionedFigure"/>
      </w:pPr>
      <w:bookmarkStart w:id="32" w:name="fig:003"/>
      <w:r>
        <w:drawing>
          <wp:inline>
            <wp:extent cx="5334000" cy="1106857"/>
            <wp:effectExtent b="0" l="0" r="0" t="0"/>
            <wp:docPr descr="Figure 3: Преобразование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Преобразование программы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исходный файл hello.asm в obj.o (рис. 4)</w:t>
      </w:r>
    </w:p>
    <w:p>
      <w:pPr>
        <w:pStyle w:val="CaptionedFigure"/>
      </w:pPr>
      <w:bookmarkStart w:id="36" w:name="fig:004"/>
      <w:r>
        <w:drawing>
          <wp:inline>
            <wp:extent cx="5334000" cy="722498"/>
            <wp:effectExtent b="0" l="0" r="0" t="0"/>
            <wp:docPr descr="Figure 4: Компиляция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Компиляция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комповщика ld создала файлы hello, main (рис. 5)</w:t>
      </w:r>
    </w:p>
    <w:p>
      <w:pPr>
        <w:pStyle w:val="CaptionedFigure"/>
      </w:pPr>
      <w:bookmarkStart w:id="40" w:name="fig:005"/>
      <w:r>
        <w:drawing>
          <wp:inline>
            <wp:extent cx="5334000" cy="4037105"/>
            <wp:effectExtent b="0" l="0" r="0" t="0"/>
            <wp:docPr descr="Figure 5: Создание файл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Создание файлов</w:t>
      </w:r>
    </w:p>
    <w:p>
      <w:pPr>
        <w:numPr>
          <w:ilvl w:val="0"/>
          <w:numId w:val="1006"/>
        </w:numPr>
        <w:pStyle w:val="Compact"/>
      </w:pPr>
      <w:r>
        <w:t xml:space="preserve">Запустила файл hello (рис. 6)</w:t>
      </w:r>
    </w:p>
    <w:p>
      <w:pPr>
        <w:pStyle w:val="CaptionedFigure"/>
      </w:pPr>
      <w:bookmarkStart w:id="44" w:name="fig:006"/>
      <w:r>
        <w:drawing>
          <wp:inline>
            <wp:extent cx="5334000" cy="832734"/>
            <wp:effectExtent b="0" l="0" r="0" t="0"/>
            <wp:docPr descr="Figure 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Запуск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каталоге ~/work/arch-pc/lab05 с помощью команды cp создала копию</w:t>
      </w:r>
      <w:r>
        <w:t xml:space="preserve"> </w:t>
      </w:r>
      <w:r>
        <w:t xml:space="preserve">файла hello.asm с именем lab5.asm (рис. 7)</w:t>
      </w:r>
    </w:p>
    <w:p>
      <w:pPr>
        <w:pStyle w:val="CaptionedFigure"/>
      </w:pPr>
      <w:bookmarkStart w:id="48" w:name="fig:007"/>
      <w:r>
        <w:drawing>
          <wp:inline>
            <wp:extent cx="4991100" cy="647700"/>
            <wp:effectExtent b="0" l="0" r="0" t="0"/>
            <wp:docPr descr="Figure 7: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Запуск программы</w:t>
      </w:r>
    </w:p>
    <w:p>
      <w:pPr>
        <w:numPr>
          <w:ilvl w:val="0"/>
          <w:numId w:val="1008"/>
        </w:numPr>
      </w:pPr>
      <w:r>
        <w:t xml:space="preserve">Изменила строку Hello world! на свои имя и фамилию в программе.</w:t>
      </w:r>
    </w:p>
    <w:p>
      <w:pPr>
        <w:numPr>
          <w:ilvl w:val="0"/>
          <w:numId w:val="1008"/>
        </w:numPr>
      </w:pPr>
      <w:r>
        <w:t xml:space="preserve">Оттранслировала полученный текст программы lab5.asm в объектный</w:t>
      </w:r>
      <w:r>
        <w:t xml:space="preserve"> </w:t>
      </w:r>
      <w:r>
        <w:t xml:space="preserve">файл. Выполнила компоновку объектного файла и запустила получившийся исполняемый файл. (рис. 8)</w:t>
      </w:r>
    </w:p>
    <w:p>
      <w:pPr>
        <w:pStyle w:val="CaptionedFigure"/>
      </w:pPr>
      <w:bookmarkStart w:id="52" w:name="fig:008"/>
      <w:r>
        <w:drawing>
          <wp:inline>
            <wp:extent cx="5334000" cy="1076157"/>
            <wp:effectExtent b="0" l="0" r="0" t="0"/>
            <wp:docPr descr="Figure 8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Запуск программы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процедуру компиляции и сборки программ, написанных на ассемблере NASM.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Гузева Ирина Николаевна</dc:creator>
  <dc:language>ru-RU</dc:language>
  <cp:keywords/>
  <dcterms:created xsi:type="dcterms:W3CDTF">2022-11-04T15:08:03Z</dcterms:created>
  <dcterms:modified xsi:type="dcterms:W3CDTF">2022-11-04T15:08:03Z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Figure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List of Figures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обработка программ на языке ассемблер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