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Гузева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r>
        <w:t xml:space="preserve"> </w:t>
      </w:r>
      <w:r>
        <w:t xml:space="preserve">[</w:t>
      </w:r>
      <w:r>
        <w:rPr>
          <w:bCs/>
          <w:b/>
        </w:rPr>
        <w:t xml:space="preserve">Entr:bash?</w:t>
      </w:r>
      <w:r>
        <w:t xml:space="preserve">]</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r>
        <w:t xml:space="preserve"> </w:t>
      </w:r>
      <w:r>
        <w:t xml:space="preserve">[</w:t>
      </w:r>
      <w:r>
        <w:rPr>
          <w:bCs/>
          <w:b/>
        </w:rPr>
        <w:t xml:space="preserve">Conv:bash?</w:t>
      </w:r>
      <w:r>
        <w:t xml:space="preserve">]</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r>
        <w:t xml:space="preserve"> </w:t>
      </w:r>
      <w:r>
        <w:t xml:space="preserve">[</w:t>
      </w:r>
      <w:r>
        <w:rPr>
          <w:bCs/>
          <w:b/>
        </w:rPr>
        <w:t xml:space="preserve">Pipes:bash?</w:t>
      </w:r>
      <w:r>
        <w:t xml:space="preserve">]</w:t>
      </w:r>
    </w:p>
    <w:bookmarkEnd w:id="21"/>
    <w:bookmarkStart w:id="66"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Записала в файл file.txt названия файлов, содержащихся в каталоге /etc. Дописала в этот же файл названия файлов, содержащихся в домашнем каталоге. (рис. [</w:t>
      </w:r>
      <w:hyperlink w:anchor="fig:001">
        <w:r>
          <w:rPr>
            <w:rStyle w:val="Hyperlink"/>
          </w:rPr>
          <w:t xml:space="preserve">1</w:t>
        </w:r>
      </w:hyperlink>
      <w:r>
        <w:t xml:space="preserve">], [</w:t>
      </w:r>
      <w:hyperlink w:anchor="fig:002">
        <w:r>
          <w:rPr>
            <w:rStyle w:val="Hyperlink"/>
          </w:rPr>
          <w:t xml:space="preserve">2</w:t>
        </w:r>
      </w:hyperlink>
      <w:r>
        <w:t xml:space="preserve">])</w:t>
      </w:r>
    </w:p>
    <w:bookmarkStart w:id="0" w:name="fig:001"/>
    <w:p>
      <w:pPr>
        <w:pStyle w:val="CaptionedFigure"/>
      </w:pPr>
      <w:bookmarkStart w:id="25" w:name="fig:001"/>
      <w:r>
        <w:drawing>
          <wp:inline>
            <wp:extent cx="5334000" cy="4369222"/>
            <wp:effectExtent b="0" l="0" r="0" t="0"/>
            <wp:docPr descr="Figure 1: Команда ls -lR"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4369222"/>
                    </a:xfrm>
                    <a:prstGeom prst="rect">
                      <a:avLst/>
                    </a:prstGeom>
                    <a:noFill/>
                    <a:ln w="9525">
                      <a:noFill/>
                      <a:headEnd/>
                      <a:tailEnd/>
                    </a:ln>
                  </pic:spPr>
                </pic:pic>
              </a:graphicData>
            </a:graphic>
          </wp:inline>
        </w:drawing>
      </w:r>
      <w:bookmarkEnd w:id="25"/>
    </w:p>
    <w:p>
      <w:pPr>
        <w:pStyle w:val="ImageCaption"/>
      </w:pPr>
      <w:r>
        <w:t xml:space="preserve">Figure 1: Команда ls -lR</w:t>
      </w:r>
    </w:p>
    <w:bookmarkEnd w:id="0"/>
    <w:bookmarkStart w:id="0" w:name="fig:002"/>
    <w:p>
      <w:pPr>
        <w:pStyle w:val="CaptionedFigure"/>
      </w:pPr>
      <w:bookmarkStart w:id="29" w:name="fig:002"/>
      <w:r>
        <w:drawing>
          <wp:inline>
            <wp:extent cx="5334000" cy="2555535"/>
            <wp:effectExtent b="0" l="0" r="0" t="0"/>
            <wp:docPr descr="Figure 2: Команда ls -lR"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555535"/>
                    </a:xfrm>
                    <a:prstGeom prst="rect">
                      <a:avLst/>
                    </a:prstGeom>
                    <a:noFill/>
                    <a:ln w="9525">
                      <a:noFill/>
                      <a:headEnd/>
                      <a:tailEnd/>
                    </a:ln>
                  </pic:spPr>
                </pic:pic>
              </a:graphicData>
            </a:graphic>
          </wp:inline>
        </w:drawing>
      </w:r>
      <w:bookmarkEnd w:id="29"/>
    </w:p>
    <w:p>
      <w:pPr>
        <w:pStyle w:val="ImageCaption"/>
      </w:pPr>
      <w:r>
        <w:t xml:space="preserve">Figure 2: Команда ls -lR</w:t>
      </w:r>
    </w:p>
    <w:bookmarkEnd w:id="0"/>
    <w:p>
      <w:pPr>
        <w:numPr>
          <w:ilvl w:val="0"/>
          <w:numId w:val="1002"/>
        </w:numPr>
        <w:pStyle w:val="Compact"/>
      </w:pPr>
      <w:r>
        <w:t xml:space="preserve">Вывела имена всех файлов из file.txt, имеющих расширение .conf, после чего</w:t>
      </w:r>
      <w:r>
        <w:t xml:space="preserve"> </w:t>
      </w:r>
      <w:r>
        <w:t xml:space="preserve">запишисала их в новый текстовой файл conf.txt. (рис. [</w:t>
      </w:r>
      <w:hyperlink w:anchor="fig:003">
        <w:r>
          <w:rPr>
            <w:rStyle w:val="Hyperlink"/>
          </w:rPr>
          <w:t xml:space="preserve">3</w:t>
        </w:r>
      </w:hyperlink>
      <w:r>
        <w:t xml:space="preserve">], [</w:t>
      </w:r>
      <w:hyperlink w:anchor="fig:004">
        <w:r>
          <w:rPr>
            <w:rStyle w:val="Hyperlink"/>
          </w:rPr>
          <w:t xml:space="preserve">4</w:t>
        </w:r>
      </w:hyperlink>
      <w:r>
        <w:t xml:space="preserve">])</w:t>
      </w:r>
    </w:p>
    <w:bookmarkStart w:id="0" w:name="fig:003"/>
    <w:p>
      <w:pPr>
        <w:pStyle w:val="CaptionedFigure"/>
      </w:pPr>
      <w:bookmarkStart w:id="33" w:name="fig:003"/>
      <w:r>
        <w:drawing>
          <wp:inline>
            <wp:extent cx="5334000" cy="2555535"/>
            <wp:effectExtent b="0" l="0" r="0" t="0"/>
            <wp:docPr descr="Figure 3: Команда grep"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555535"/>
                    </a:xfrm>
                    <a:prstGeom prst="rect">
                      <a:avLst/>
                    </a:prstGeom>
                    <a:noFill/>
                    <a:ln w="9525">
                      <a:noFill/>
                      <a:headEnd/>
                      <a:tailEnd/>
                    </a:ln>
                  </pic:spPr>
                </pic:pic>
              </a:graphicData>
            </a:graphic>
          </wp:inline>
        </w:drawing>
      </w:r>
      <w:bookmarkEnd w:id="33"/>
    </w:p>
    <w:p>
      <w:pPr>
        <w:pStyle w:val="ImageCaption"/>
      </w:pPr>
      <w:r>
        <w:t xml:space="preserve">Figure 3: Команда grep</w:t>
      </w:r>
    </w:p>
    <w:bookmarkEnd w:id="0"/>
    <w:bookmarkStart w:id="0" w:name="fig:004"/>
    <w:p>
      <w:pPr>
        <w:pStyle w:val="CaptionedFigure"/>
      </w:pPr>
      <w:bookmarkStart w:id="37" w:name="fig:004"/>
      <w:r>
        <w:drawing>
          <wp:inline>
            <wp:extent cx="5334000" cy="2555535"/>
            <wp:effectExtent b="0" l="0" r="0" t="0"/>
            <wp:docPr descr="Figure 4: Команды grep, cat"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555535"/>
                    </a:xfrm>
                    <a:prstGeom prst="rect">
                      <a:avLst/>
                    </a:prstGeom>
                    <a:noFill/>
                    <a:ln w="9525">
                      <a:noFill/>
                      <a:headEnd/>
                      <a:tailEnd/>
                    </a:ln>
                  </pic:spPr>
                </pic:pic>
              </a:graphicData>
            </a:graphic>
          </wp:inline>
        </w:drawing>
      </w:r>
      <w:bookmarkEnd w:id="37"/>
    </w:p>
    <w:p>
      <w:pPr>
        <w:pStyle w:val="ImageCaption"/>
      </w:pPr>
      <w:r>
        <w:t xml:space="preserve">Figure 4: Команды grep, cat</w:t>
      </w:r>
    </w:p>
    <w:bookmarkEnd w:id="0"/>
    <w:p>
      <w:pPr>
        <w:numPr>
          <w:ilvl w:val="0"/>
          <w:numId w:val="1003"/>
        </w:numPr>
        <w:pStyle w:val="Compact"/>
      </w:pPr>
      <w:r>
        <w:t xml:space="preserve">Определила, какие файлы в домашнем каталоге имеют имена, начинавшиеся</w:t>
      </w:r>
      <w:r>
        <w:t xml:space="preserve"> </w:t>
      </w:r>
      <w:r>
        <w:t xml:space="preserve">с символа c (рис. [</w:t>
      </w:r>
      <w:hyperlink w:anchor="fig:005">
        <w:r>
          <w:rPr>
            <w:rStyle w:val="Hyperlink"/>
          </w:rPr>
          <w:t xml:space="preserve">5</w:t>
        </w:r>
      </w:hyperlink>
      <w:r>
        <w:t xml:space="preserve">], [</w:t>
      </w:r>
      <w:hyperlink w:anchor="fig:006">
        <w:r>
          <w:rPr>
            <w:rStyle w:val="Hyperlink"/>
          </w:rPr>
          <w:t xml:space="preserve">6</w:t>
        </w:r>
      </w:hyperlink>
      <w:r>
        <w:t xml:space="preserve">])</w:t>
      </w:r>
    </w:p>
    <w:bookmarkStart w:id="0" w:name="fig:005"/>
    <w:p>
      <w:pPr>
        <w:pStyle w:val="CaptionedFigure"/>
      </w:pPr>
      <w:bookmarkStart w:id="41" w:name="fig:005"/>
      <w:r>
        <w:drawing>
          <wp:inline>
            <wp:extent cx="5334000" cy="2555535"/>
            <wp:effectExtent b="0" l="0" r="0" t="0"/>
            <wp:docPr descr="Figure 5: Команда find"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555535"/>
                    </a:xfrm>
                    <a:prstGeom prst="rect">
                      <a:avLst/>
                    </a:prstGeom>
                    <a:noFill/>
                    <a:ln w="9525">
                      <a:noFill/>
                      <a:headEnd/>
                      <a:tailEnd/>
                    </a:ln>
                  </pic:spPr>
                </pic:pic>
              </a:graphicData>
            </a:graphic>
          </wp:inline>
        </w:drawing>
      </w:r>
      <w:bookmarkEnd w:id="41"/>
    </w:p>
    <w:p>
      <w:pPr>
        <w:pStyle w:val="ImageCaption"/>
      </w:pPr>
      <w:r>
        <w:t xml:space="preserve">Figure 5: Команда find</w:t>
      </w:r>
    </w:p>
    <w:bookmarkEnd w:id="0"/>
    <w:bookmarkStart w:id="0" w:name="fig:006"/>
    <w:p>
      <w:pPr>
        <w:pStyle w:val="CaptionedFigure"/>
      </w:pPr>
      <w:bookmarkStart w:id="45" w:name="fig:006"/>
      <w:r>
        <w:drawing>
          <wp:inline>
            <wp:extent cx="5334000" cy="567000"/>
            <wp:effectExtent b="0" l="0" r="0" t="0"/>
            <wp:docPr descr="Figure 6: Команда ls -l"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67000"/>
                    </a:xfrm>
                    <a:prstGeom prst="rect">
                      <a:avLst/>
                    </a:prstGeom>
                    <a:noFill/>
                    <a:ln w="9525">
                      <a:noFill/>
                      <a:headEnd/>
                      <a:tailEnd/>
                    </a:ln>
                  </pic:spPr>
                </pic:pic>
              </a:graphicData>
            </a:graphic>
          </wp:inline>
        </w:drawing>
      </w:r>
      <w:bookmarkEnd w:id="45"/>
    </w:p>
    <w:p>
      <w:pPr>
        <w:pStyle w:val="ImageCaption"/>
      </w:pPr>
      <w:r>
        <w:t xml:space="preserve">Figure 6: Команда ls -l</w:t>
      </w:r>
    </w:p>
    <w:bookmarkEnd w:id="0"/>
    <w:p>
      <w:pPr>
        <w:numPr>
          <w:ilvl w:val="0"/>
          <w:numId w:val="1004"/>
        </w:numPr>
        <w:pStyle w:val="Compact"/>
      </w:pPr>
      <w:r>
        <w:t xml:space="preserve">Вывела на экран (по странично) имена файлов из каталога /etc, начинающиеся</w:t>
      </w:r>
      <w:r>
        <w:t xml:space="preserve"> </w:t>
      </w:r>
      <w:r>
        <w:t xml:space="preserve">с символа h. (рис.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4358422"/>
            <wp:effectExtent b="0" l="0" r="0" t="0"/>
            <wp:docPr descr="Figure 7: Команда find"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4358422"/>
                    </a:xfrm>
                    <a:prstGeom prst="rect">
                      <a:avLst/>
                    </a:prstGeom>
                    <a:noFill/>
                    <a:ln w="9525">
                      <a:noFill/>
                      <a:headEnd/>
                      <a:tailEnd/>
                    </a:ln>
                  </pic:spPr>
                </pic:pic>
              </a:graphicData>
            </a:graphic>
          </wp:inline>
        </w:drawing>
      </w:r>
      <w:bookmarkEnd w:id="49"/>
    </w:p>
    <w:p>
      <w:pPr>
        <w:pStyle w:val="ImageCaption"/>
      </w:pPr>
      <w:r>
        <w:t xml:space="preserve">Figure 7: Команда find</w:t>
      </w:r>
    </w:p>
    <w:bookmarkEnd w:id="0"/>
    <w:p>
      <w:pPr>
        <w:numPr>
          <w:ilvl w:val="0"/>
          <w:numId w:val="1005"/>
        </w:numPr>
        <w:pStyle w:val="Compact"/>
      </w:pPr>
      <w:r>
        <w:t xml:space="preserve">Запустила в фоновом режиме процесс, который будет записывать в файл ~/logfile</w:t>
      </w:r>
      <w:r>
        <w:t xml:space="preserve"> </w:t>
      </w:r>
      <w:r>
        <w:t xml:space="preserve">файлы, имена которых начинаются с log. Удалила файл ~/logfile. Запустила из консоли в фоновом режиме редактор gedit. (рис.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1112438"/>
            <wp:effectExtent b="0" l="0" r="0" t="0"/>
            <wp:docPr descr="Figure 8: Команды find, rm"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1112438"/>
                    </a:xfrm>
                    <a:prstGeom prst="rect">
                      <a:avLst/>
                    </a:prstGeom>
                    <a:noFill/>
                    <a:ln w="9525">
                      <a:noFill/>
                      <a:headEnd/>
                      <a:tailEnd/>
                    </a:ln>
                  </pic:spPr>
                </pic:pic>
              </a:graphicData>
            </a:graphic>
          </wp:inline>
        </w:drawing>
      </w:r>
      <w:bookmarkEnd w:id="53"/>
    </w:p>
    <w:p>
      <w:pPr>
        <w:pStyle w:val="ImageCaption"/>
      </w:pPr>
      <w:r>
        <w:t xml:space="preserve">Figure 8: Команды find, rm</w:t>
      </w:r>
    </w:p>
    <w:bookmarkEnd w:id="0"/>
    <w:p>
      <w:pPr>
        <w:numPr>
          <w:ilvl w:val="0"/>
          <w:numId w:val="1006"/>
        </w:numPr>
        <w:pStyle w:val="Compact"/>
      </w:pPr>
      <w:r>
        <w:t xml:space="preserve">Определила идентификатор процесса gedit, используя команду ps, конвейер и фильтр</w:t>
      </w:r>
      <w:r>
        <w:t xml:space="preserve"> </w:t>
      </w:r>
      <w:r>
        <w:t xml:space="preserve">grep (рис. [</w:t>
      </w:r>
      <w:hyperlink w:anchor="fig:009">
        <w:r>
          <w:rPr>
            <w:rStyle w:val="Hyperlink"/>
          </w:rPr>
          <w:t xml:space="preserve">9</w:t>
        </w:r>
      </w:hyperlink>
      <w:r>
        <w:t xml:space="preserve">])</w:t>
      </w:r>
    </w:p>
    <w:bookmarkStart w:id="0" w:name="fig:009"/>
    <w:p>
      <w:pPr>
        <w:pStyle w:val="CaptionedFigure"/>
      </w:pPr>
      <w:bookmarkStart w:id="57" w:name="fig:009"/>
      <w:r>
        <w:drawing>
          <wp:inline>
            <wp:extent cx="5334000" cy="1138286"/>
            <wp:effectExtent b="0" l="0" r="0" t="0"/>
            <wp:docPr descr="Figure 9: Команды ps aux, pgrep"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1138286"/>
                    </a:xfrm>
                    <a:prstGeom prst="rect">
                      <a:avLst/>
                    </a:prstGeom>
                    <a:noFill/>
                    <a:ln w="9525">
                      <a:noFill/>
                      <a:headEnd/>
                      <a:tailEnd/>
                    </a:ln>
                  </pic:spPr>
                </pic:pic>
              </a:graphicData>
            </a:graphic>
          </wp:inline>
        </w:drawing>
      </w:r>
      <w:bookmarkEnd w:id="57"/>
    </w:p>
    <w:p>
      <w:pPr>
        <w:pStyle w:val="ImageCaption"/>
      </w:pPr>
      <w:r>
        <w:t xml:space="preserve">Figure 9: Команды ps aux, pgrep</w:t>
      </w:r>
    </w:p>
    <w:bookmarkEnd w:id="0"/>
    <w:p>
      <w:pPr>
        <w:numPr>
          <w:ilvl w:val="0"/>
          <w:numId w:val="1007"/>
        </w:numPr>
        <w:pStyle w:val="Compact"/>
      </w:pPr>
      <w:r>
        <w:t xml:space="preserve">Прочла справку (man) команды kill, после чего использовала её для завершения</w:t>
      </w:r>
      <w:r>
        <w:t xml:space="preserve"> </w:t>
      </w:r>
      <w:r>
        <w:t xml:space="preserve">процесса gedit. Выполнила команды df и du, предварительно получив более подробную информацию</w:t>
      </w:r>
      <w:r>
        <w:t xml:space="preserve"> </w:t>
      </w:r>
      <w:r>
        <w:t xml:space="preserve">об этих командах, с помощью команды man. Воспользовавшись справкой команды find, выведите имена всех директорий, имеющихся в вашем домашнем каталоге. (рис. [</w:t>
      </w:r>
      <w:hyperlink w:anchor="fig:010">
        <w:r>
          <w:rPr>
            <w:rStyle w:val="Hyperlink"/>
          </w:rPr>
          <w:t xml:space="preserve">10</w:t>
        </w:r>
      </w:hyperlink>
      <w:r>
        <w:t xml:space="preserve">], [</w:t>
      </w:r>
      <w:hyperlink w:anchor="fig:011">
        <w:r>
          <w:rPr>
            <w:rStyle w:val="Hyperlink"/>
          </w:rPr>
          <w:t xml:space="preserve">11</w:t>
        </w:r>
      </w:hyperlink>
      <w:r>
        <w:t xml:space="preserve">])</w:t>
      </w:r>
    </w:p>
    <w:bookmarkStart w:id="0" w:name="fig:010"/>
    <w:p>
      <w:pPr>
        <w:pStyle w:val="CaptionedFigure"/>
      </w:pPr>
      <w:bookmarkStart w:id="61" w:name="fig:010"/>
      <w:r>
        <w:drawing>
          <wp:inline>
            <wp:extent cx="5334000" cy="2840691"/>
            <wp:effectExtent b="0" l="0" r="0" t="0"/>
            <wp:docPr descr="Figure 10: Команды man, kill, df, du"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840691"/>
                    </a:xfrm>
                    <a:prstGeom prst="rect">
                      <a:avLst/>
                    </a:prstGeom>
                    <a:noFill/>
                    <a:ln w="9525">
                      <a:noFill/>
                      <a:headEnd/>
                      <a:tailEnd/>
                    </a:ln>
                  </pic:spPr>
                </pic:pic>
              </a:graphicData>
            </a:graphic>
          </wp:inline>
        </w:drawing>
      </w:r>
      <w:bookmarkEnd w:id="61"/>
    </w:p>
    <w:p>
      <w:pPr>
        <w:pStyle w:val="ImageCaption"/>
      </w:pPr>
      <w:r>
        <w:t xml:space="preserve">Figure 10: Команды man, kill, df, du</w:t>
      </w:r>
    </w:p>
    <w:bookmarkEnd w:id="0"/>
    <w:bookmarkStart w:id="0" w:name="fig:011"/>
    <w:p>
      <w:pPr>
        <w:pStyle w:val="CaptionedFigure"/>
      </w:pPr>
      <w:bookmarkStart w:id="65" w:name="fig:011"/>
      <w:r>
        <w:drawing>
          <wp:inline>
            <wp:extent cx="5334000" cy="2840691"/>
            <wp:effectExtent b="0" l="0" r="0" t="0"/>
            <wp:docPr descr="Figure 11: Команда du -a"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2840691"/>
                    </a:xfrm>
                    <a:prstGeom prst="rect">
                      <a:avLst/>
                    </a:prstGeom>
                    <a:noFill/>
                    <a:ln w="9525">
                      <a:noFill/>
                      <a:headEnd/>
                      <a:tailEnd/>
                    </a:ln>
                  </pic:spPr>
                </pic:pic>
              </a:graphicData>
            </a:graphic>
          </wp:inline>
        </w:drawing>
      </w:r>
      <w:bookmarkEnd w:id="65"/>
    </w:p>
    <w:p>
      <w:pPr>
        <w:pStyle w:val="ImageCaption"/>
      </w:pPr>
      <w:r>
        <w:t xml:space="preserve">Figure 11: Команда du -a</w:t>
      </w:r>
    </w:p>
    <w:bookmarkEnd w:id="0"/>
    <w:bookmarkEnd w:id="66"/>
    <w:bookmarkStart w:id="68"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Start w:id="67" w:name="ответы-на-контрольные-вопросы"/>
    <w:p>
      <w:pPr>
        <w:pStyle w:val="Heading2"/>
      </w:pPr>
      <w:r>
        <w:rPr>
          <w:rStyle w:val="SectionNumber"/>
        </w:rPr>
        <w:t xml:space="preserve">4.1</w:t>
      </w:r>
      <w:r>
        <w:tab/>
      </w:r>
      <w:r>
        <w:t xml:space="preserve">Ответы на контрольные вопросы</w:t>
      </w:r>
    </w:p>
    <w:p>
      <w:pPr>
        <w:pStyle w:val="FirstParagraph"/>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pStyle w:val="BodyText"/>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pStyle w:val="BodyText"/>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pStyle w:val="BodyText"/>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pStyle w:val="BodyText"/>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pStyle w:val="BodyText"/>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pStyle w:val="BodyText"/>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BodyTex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pStyle w:val="BodyText"/>
      </w:pPr>
      <w:r>
        <w:t xml:space="preserve">Можно ли по контексту (содержанию) найти файл? Если да, то как?</w:t>
      </w:r>
      <w:r>
        <w:t xml:space="preserve"> </w:t>
      </w:r>
      <w:r>
        <w:t xml:space="preserve">find / -type f -exec grep -H</w:t>
      </w:r>
      <w:r>
        <w:t xml:space="preserve"> </w:t>
      </w:r>
      <w:r>
        <w:t xml:space="preserve">‘</w:t>
      </w:r>
      <w:r>
        <w:t xml:space="preserve">текстДляПоиска</w:t>
      </w:r>
      <w:r>
        <w:t xml:space="preserve">’</w:t>
      </w:r>
      <w:r>
        <w:t xml:space="preserve"> </w:t>
      </w:r>
      <w:r>
        <w:t xml:space="preserve">{} ;</w:t>
      </w:r>
    </w:p>
    <w:p>
      <w:pPr>
        <w:pStyle w:val="BodyText"/>
      </w:pPr>
      <w:r>
        <w:t xml:space="preserve">Как определить объем свободной памяти на жёстком диске?</w:t>
      </w:r>
      <w:r>
        <w:t xml:space="preserve"> </w:t>
      </w:r>
      <w:r>
        <w:t xml:space="preserve">С помощью команды df -h.</w:t>
      </w:r>
    </w:p>
    <w:p>
      <w:pPr>
        <w:pStyle w:val="BodyText"/>
      </w:pPr>
      <w:r>
        <w:t xml:space="preserve">Как определить объем вашего домашнего каталога?</w:t>
      </w:r>
      <w:r>
        <w:t xml:space="preserve"> </w:t>
      </w:r>
      <w:r>
        <w:t xml:space="preserve">С помощью команды du -s.</w:t>
      </w:r>
    </w:p>
    <w:p>
      <w:pPr>
        <w:pStyle w:val="BodyText"/>
      </w:pPr>
      <w:r>
        <w:t xml:space="preserve">Как удалить зависший процесс?</w:t>
      </w:r>
      <w:r>
        <w:t xml:space="preserve"> </w:t>
      </w:r>
      <w:r>
        <w:t xml:space="preserve">С помощью команды kill% номер задачи.</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Гузева Ирина Николаевна</dc:creator>
  <dc:language>ru-RU</dc:language>
  <cp:keywords/>
  <dcterms:created xsi:type="dcterms:W3CDTF">2023-03-14T19:27:05Z</dcterms:created>
  <dcterms:modified xsi:type="dcterms:W3CDTF">2023-03-14T19:27:05Z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ontsize">
    <vt:lpwstr>12pt</vt:lpwstr>
  </property>
  <property fmtid="{D5CDD505-2E9C-101B-9397-08002B2CF9AE}" pid="11" name="header-includes">
    <vt:lpwstr/>
  </property>
  <property fmtid="{D5CDD505-2E9C-101B-9397-08002B2CF9AE}" pid="12" name="indent">
    <vt:lpwstr>True</vt:lpwstr>
  </property>
  <property fmtid="{D5CDD505-2E9C-101B-9397-08002B2CF9AE}" pid="13" name="linestretch">
    <vt:lpwstr>1.5</vt:lpwstr>
  </property>
  <property fmtid="{D5CDD505-2E9C-101B-9397-08002B2CF9AE}" pid="14" name="lof">
    <vt:lpwstr>True</vt:lpwstr>
  </property>
  <property fmtid="{D5CDD505-2E9C-101B-9397-08002B2CF9AE}" pid="15" name="lot">
    <vt:lpwstr>True</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polyglossia-lang">
    <vt:lpwstr/>
  </property>
  <property fmtid="{D5CDD505-2E9C-101B-9397-08002B2CF9AE}" pid="22" name="polyglossia-otherlangs">
    <vt:lpwstr/>
  </property>
  <property fmtid="{D5CDD505-2E9C-101B-9397-08002B2CF9AE}" pid="23" name="romanfont">
    <vt:lpwstr>PT Serif</vt:lpwstr>
  </property>
  <property fmtid="{D5CDD505-2E9C-101B-9397-08002B2CF9AE}" pid="24" name="romanfontoptions">
    <vt:lpwstr>Ligatures=TeX</vt:lpwstr>
  </property>
  <property fmtid="{D5CDD505-2E9C-101B-9397-08002B2CF9AE}" pid="25" name="sansfont">
    <vt:lpwstr>PT Sans</vt:lpwstr>
  </property>
  <property fmtid="{D5CDD505-2E9C-101B-9397-08002B2CF9AE}" pid="26" name="sansfontoptions">
    <vt:lpwstr>Ligatures=TeX,Scale=MatchLowercase</vt:lpwstr>
  </property>
  <property fmtid="{D5CDD505-2E9C-101B-9397-08002B2CF9AE}" pid="27" name="subtitle">
    <vt:lpwstr>Поиск файлов. Перенаправление ввода-вывода. Просмотр запущенных процессов</vt:lpwstr>
  </property>
  <property fmtid="{D5CDD505-2E9C-101B-9397-08002B2CF9AE}" pid="28" name="toc">
    <vt:lpwstr>True</vt:lpwstr>
  </property>
  <property fmtid="{D5CDD505-2E9C-101B-9397-08002B2CF9AE}" pid="29" name="toc-depth">
    <vt:lpwstr>2</vt:lpwstr>
  </property>
</Properties>
</file>