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8.png" ContentType="image/png"/>
  <Override PartName="/word/media/rId62.png" ContentType="image/png"/>
  <Override PartName="/word/media/rId66.png" ContentType="image/png"/>
  <Override PartName="/word/media/rId70.png" ContentType="image/png"/>
  <Override PartName="/word/media/rId74.png" ContentType="image/png"/>
  <Override PartName="/word/media/rId78.png" ContentType="image/png"/>
  <Override PartName="/word/media/rId82.png" ContentType="image/png"/>
  <Override PartName="/word/media/rId86.png" ContentType="image/png"/>
  <Override PartName="/word/media/rId90.png" ContentType="image/png"/>
  <Override PartName="/word/media/rId94.png" ContentType="image/png"/>
  <Override PartName="/word/media/rId26.png" ContentType="image/png"/>
  <Override PartName="/word/media/rId98.png" ContentType="image/png"/>
  <Override PartName="/word/media/rId102.png" ContentType="image/png"/>
  <Override PartName="/word/media/rId106.png" ContentType="image/png"/>
  <Override PartName="/word/media/rId110.png" ContentType="image/png"/>
  <Override PartName="/word/media/rId114.png" ContentType="image/png"/>
  <Override PartName="/word/media/rId118.png" ContentType="image/png"/>
  <Override PartName="/word/media/rId122.png" ContentType="image/png"/>
  <Override PartName="/word/media/rId30.png" ContentType="image/png"/>
  <Override PartName="/word/media/rId34.png" ContentType="image/png"/>
  <Override PartName="/word/media/rId38.png" ContentType="image/png"/>
  <Override PartName="/word/media/rId42.png" ContentType="image/png"/>
  <Override PartName="/word/media/rId46.png" ContentType="image/png"/>
  <Override PartName="/word/media/rId50.png" ContentType="image/png"/>
  <Override PartName="/word/media/rId54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выполнению</w:t>
      </w:r>
      <w:r>
        <w:t xml:space="preserve"> </w:t>
      </w:r>
      <w:r>
        <w:t xml:space="preserve">упражнения</w:t>
      </w:r>
    </w:p>
    <w:p>
      <w:pPr>
        <w:pStyle w:val="Subtitle"/>
      </w:pPr>
      <w:r>
        <w:t xml:space="preserve">Фигура</w:t>
      </w:r>
      <w:r>
        <w:t xml:space="preserve"> </w:t>
      </w:r>
      <w:r>
        <w:t xml:space="preserve">Лиссажу</w:t>
      </w:r>
    </w:p>
    <w:p>
      <w:pPr>
        <w:pStyle w:val="Author"/>
      </w:pPr>
      <w:r>
        <w:t xml:space="preserve">Гузева</w:t>
      </w:r>
      <w:r>
        <w:t xml:space="preserve"> </w:t>
      </w:r>
      <w:r>
        <w:t xml:space="preserve">Ирина</w:t>
      </w:r>
      <w:r>
        <w:t xml:space="preserve"> </w:t>
      </w:r>
      <w:r>
        <w:t xml:space="preserve">Николаевна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Выполнить упражнение по ознакомлению с программой</w:t>
      </w:r>
      <w:r>
        <w:t xml:space="preserve"> </w:t>
      </w:r>
      <w:r>
        <w:rPr>
          <w:iCs/>
          <w:i/>
        </w:rPr>
        <w:t xml:space="preserve">xcos</w:t>
      </w:r>
      <w:r>
        <w:t xml:space="preserve">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Постройте с помощью xcos фигуры Лиссажу со следующими параметрами:</w:t>
      </w:r>
    </w:p>
    <w:p>
      <w:pPr>
        <w:numPr>
          <w:ilvl w:val="0"/>
          <w:numId w:val="1001"/>
        </w:numPr>
      </w:pP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 </m:t>
        </m:r>
        <m:r>
          <m:t>δ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;</m:t>
        </m:r>
        <m:r>
          <m:t> 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;</m:t>
        </m:r>
      </m:oMath>
    </w:p>
    <w:p>
      <w:pPr>
        <w:numPr>
          <w:ilvl w:val="0"/>
          <w:numId w:val="1001"/>
        </w:numPr>
      </w:pP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 </m:t>
        </m:r>
        <m:r>
          <m:t>δ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;</m:t>
        </m:r>
        <m:r>
          <m:t> 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;</m:t>
        </m:r>
      </m:oMath>
    </w:p>
    <w:p>
      <w:pPr>
        <w:numPr>
          <w:ilvl w:val="0"/>
          <w:numId w:val="1001"/>
        </w:numPr>
      </w:pP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 </m:t>
        </m:r>
        <m:r>
          <m:t>δ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;</m:t>
        </m:r>
        <m:r>
          <m:t> 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;</m:t>
        </m:r>
      </m:oMath>
    </w:p>
    <w:p>
      <w:pPr>
        <w:numPr>
          <w:ilvl w:val="0"/>
          <w:numId w:val="1001"/>
        </w:numPr>
      </w:pP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 </m:t>
        </m:r>
        <m:r>
          <m:t>δ</m:t>
        </m:r>
        <m:r>
          <m:rPr>
            <m:sty m:val="p"/>
          </m:rPr>
          <m:t>=</m:t>
        </m:r>
        <m:r>
          <m:t>0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;</m:t>
        </m:r>
        <m:r>
          <m:t> 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.</m:t>
        </m:r>
      </m:oMath>
    </w:p>
    <w:bookmarkEnd w:id="21"/>
    <w:bookmarkStart w:id="126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Математическое выражение для кривой Лиссажу:</w:t>
      </w:r>
    </w:p>
    <w:p>
      <w:pPr>
        <w:pStyle w:val="BodyText"/>
      </w:pPr>
      <m:oMathPara>
        <m:oMathParaPr>
          <m:jc m:val="center"/>
        </m:oMathParaPr>
        <m:oMath>
          <m:d>
            <m:dPr>
              <m:begChr m:val="{"/>
              <m:endChr m:val=""/>
              <m:sepChr m:val=""/>
              <m:grow/>
            </m:dPr>
            <m:e>
              <m:m>
                <m:mPr>
                  <m:baseJc m:val="center"/>
                  <m:plcHide m:val="1"/>
                  <m:mcs>
                    <m:mc>
                      <m:mcPr>
                        <m:mcJc m:val="left"/>
                        <m:count m:val="1"/>
                      </m:mcPr>
                    </m:mc>
                  </m:mcs>
                </m:mPr>
                <m:mr>
                  <m:e>
                    <m:r>
                      <m:t>x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A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a</m:t>
                        </m:r>
                        <m:r>
                          <m:t>t</m:t>
                        </m:r>
                        <m:r>
                          <m:rPr>
                            <m:sty m:val="p"/>
                          </m:rPr>
                          <m:t>+</m:t>
                        </m:r>
                        <m:r>
                          <m:t>δ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  <m:mr>
                  <m:e>
                    <m:r>
                      <m:t>y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=</m:t>
                    </m:r>
                    <m:r>
                      <m:t>B</m:t>
                    </m:r>
                    <m:r>
                      <m:t>s</m:t>
                    </m:r>
                    <m:r>
                      <m:t>i</m:t>
                    </m:r>
                    <m:r>
                      <m:t>n</m:t>
                    </m:r>
                    <m:d>
                      <m:dPr>
                        <m:begChr m:val="("/>
                        <m:endChr m:val=")"/>
                        <m:sepChr m:val=""/>
                        <m:grow/>
                      </m:dPr>
                      <m:e>
                        <m:r>
                          <m:t>b</m:t>
                        </m:r>
                        <m:r>
                          <m:t>t</m:t>
                        </m:r>
                      </m:e>
                    </m:d>
                    <m:r>
                      <m:rPr>
                        <m:sty m:val="p"/>
                      </m:rPr>
                      <m:t>,</m:t>
                    </m:r>
                  </m:e>
                </m:mr>
              </m:m>
            </m:e>
          </m:d>
        </m:oMath>
      </m:oMathPara>
    </w:p>
    <w:p>
      <w:pPr>
        <w:pStyle w:val="FirstParagraph"/>
      </w:pPr>
      <w:r>
        <w:t xml:space="preserve">где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– амплитуды колебаний,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b</m:t>
        </m:r>
      </m:oMath>
      <w:r>
        <w:t xml:space="preserve"> </w:t>
      </w:r>
      <w:r>
        <w:t xml:space="preserve">– частоты,</w:t>
      </w:r>
      <w:r>
        <w:t xml:space="preserve"> </w:t>
      </w:r>
      <m:oMath>
        <m:r>
          <m:t>δ</m:t>
        </m:r>
      </m:oMath>
      <w:r>
        <w:t xml:space="preserve"> </w:t>
      </w:r>
      <w:r>
        <w:t xml:space="preserve">– сдвиг фаз.</w:t>
      </w:r>
      <w:r>
        <w:t xml:space="preserve"> </w:t>
      </w:r>
      <w:r>
        <w:t xml:space="preserve">В модели, изображённой на рис. 1, использованы следующие блоки xcos:</w:t>
      </w:r>
      <w:r>
        <w:t xml:space="preserve"> </w:t>
      </w:r>
      <w:r>
        <w:t xml:space="preserve">- CLOCK_c – запуск часов модельного времени;</w:t>
      </w:r>
      <w:r>
        <w:t xml:space="preserve"> </w:t>
      </w:r>
      <w:r>
        <w:t xml:space="preserve">- GENSIN_f – блок генератора синусоидального сигнала;</w:t>
      </w:r>
      <w:r>
        <w:t xml:space="preserve"> </w:t>
      </w:r>
      <w:r>
        <w:t xml:space="preserve">- CSOPXY – анимированное регистрирующее устройство для построения графика</w:t>
      </w:r>
      <w:r>
        <w:t xml:space="preserve"> </w:t>
      </w:r>
      <w:r>
        <w:t xml:space="preserve">типа y = f(x);</w:t>
      </w:r>
      <w:r>
        <w:t xml:space="preserve"> </w:t>
      </w:r>
      <w:r>
        <w:t xml:space="preserve">- TEXT_f – задаёт текст примечаний.</w:t>
      </w:r>
    </w:p>
    <w:p>
      <w:pPr>
        <w:pStyle w:val="CaptionedFigure"/>
      </w:pPr>
      <w:bookmarkStart w:id="25" w:name="fig:001"/>
      <w:r>
        <w:drawing>
          <wp:inline>
            <wp:extent cx="5334000" cy="5120640"/>
            <wp:effectExtent b="0" l="0" r="0" t="0"/>
            <wp:docPr descr="Рис. 1: Модель для построения фигуры Лиссажу в xcos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1206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Рис. 1: Модель для построения фигуры Лиссажу в xcos</w:t>
      </w:r>
    </w:p>
    <w:p>
      <w:pPr>
        <w:pStyle w:val="BodyText"/>
      </w:pPr>
      <w:r>
        <w:t xml:space="preserve">Щелкнув правой кнопкой мышки по генератору синусоидальный колебаний, откроем вкладку параметры на редактирование и внесем нужные данные (рис. 2).</w:t>
      </w:r>
    </w:p>
    <w:p>
      <w:pPr>
        <w:pStyle w:val="CaptionedFigure"/>
      </w:pPr>
      <w:bookmarkStart w:id="29" w:name="fig:002"/>
      <w:r>
        <w:drawing>
          <wp:inline>
            <wp:extent cx="4813300" cy="3238500"/>
            <wp:effectExtent b="0" l="0" r="0" t="0"/>
            <wp:docPr descr="Рис. 2: Ввод параметров для генератора синусоидальных колебаний" title="" id="27" name="Picture"/>
            <a:graphic>
              <a:graphicData uri="http://schemas.openxmlformats.org/drawingml/2006/picture">
                <pic:pic>
                  <pic:nvPicPr>
                    <pic:cNvPr descr="image/2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Рис. 2: Ввод параметров для генератора синусоидальных колебаний</w:t>
      </w:r>
    </w:p>
    <w:p>
      <w:pPr>
        <w:pStyle w:val="BodyText"/>
      </w:pPr>
      <w:r>
        <w:t xml:space="preserve">Таким же образом введем параметры в регистрирующее устройство (рис. 3).</w:t>
      </w:r>
    </w:p>
    <w:p>
      <w:pPr>
        <w:pStyle w:val="CaptionedFigure"/>
      </w:pPr>
      <w:bookmarkStart w:id="33" w:name="fig:003"/>
      <w:r>
        <w:drawing>
          <wp:inline>
            <wp:extent cx="5334000" cy="5457784"/>
            <wp:effectExtent b="0" l="0" r="0" t="0"/>
            <wp:docPr descr="Рис. 3: Ввод параметров для CSOPXY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45778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Рис. 3: Ввод параметров для CSOPXY</w:t>
      </w:r>
    </w:p>
    <w:p>
      <w:pPr>
        <w:pStyle w:val="BodyText"/>
      </w:pPr>
      <w:r>
        <w:t xml:space="preserve">Выполнив моделирование получим следующий график фигуры Лиссажу при параметрах: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(рис. 4). Меняя фазу в первом генераторе на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;</m:t>
        </m:r>
        <m:r>
          <m:t> 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;</m:t>
        </m:r>
      </m:oMath>
      <w:r>
        <w:t xml:space="preserve"> </w:t>
      </w:r>
      <w:r>
        <w:t xml:space="preserve">соответственно получим другие фигуры Лиссажу (рис. 5-8).</w:t>
      </w:r>
    </w:p>
    <w:p>
      <w:pPr>
        <w:pStyle w:val="CaptionedFigure"/>
      </w:pPr>
      <w:bookmarkStart w:id="37" w:name="fig:004"/>
      <w:r>
        <w:drawing>
          <wp:inline>
            <wp:extent cx="5334000" cy="3556000"/>
            <wp:effectExtent b="0" l="0" r="0" t="0"/>
            <wp:docPr descr="Рис. 4: Фигура Лиссажу: A = B = 1, a = 2, b = 2, \delta = 0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7"/>
    </w:p>
    <w:p>
      <w:pPr>
        <w:pStyle w:val="ImageCaption"/>
      </w:pPr>
      <w:r>
        <w:t xml:space="preserve">Рис. 4: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0</m:t>
        </m:r>
      </m:oMath>
    </w:p>
    <w:p>
      <w:pPr>
        <w:pStyle w:val="CaptionedFigure"/>
      </w:pPr>
      <w:bookmarkStart w:id="41" w:name="fig:005"/>
      <w:r>
        <w:drawing>
          <wp:inline>
            <wp:extent cx="5334000" cy="3556000"/>
            <wp:effectExtent b="0" l="0" r="0" t="0"/>
            <wp:docPr descr="Рис. 5: Фигура Лиссажу: A = B = 1, a = 2, b = 2, \delta = \pi /4" title="" id="39" name="Picture"/>
            <a:graphic>
              <a:graphicData uri="http://schemas.openxmlformats.org/drawingml/2006/picture">
                <pic:pic>
                  <pic:nvPicPr>
                    <pic:cNvPr descr="image/5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1"/>
    </w:p>
    <w:p>
      <w:pPr>
        <w:pStyle w:val="ImageCaption"/>
      </w:pPr>
      <w:r>
        <w:t xml:space="preserve">Рис. 5: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p>
      <w:pPr>
        <w:pStyle w:val="CaptionedFigure"/>
      </w:pPr>
      <w:bookmarkStart w:id="45" w:name="fig:006"/>
      <w:r>
        <w:drawing>
          <wp:inline>
            <wp:extent cx="5334000" cy="3556000"/>
            <wp:effectExtent b="0" l="0" r="0" t="0"/>
            <wp:docPr descr="Рис. 6: Фигура Лиссажу: A = B = 1, a = 2, b = 2, \delta = \pi /2" title="" id="43" name="Picture"/>
            <a:graphic>
              <a:graphicData uri="http://schemas.openxmlformats.org/drawingml/2006/picture">
                <pic:pic>
                  <pic:nvPicPr>
                    <pic:cNvPr descr="image/6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5"/>
    </w:p>
    <w:p>
      <w:pPr>
        <w:pStyle w:val="ImageCaption"/>
      </w:pPr>
      <w:r>
        <w:t xml:space="preserve">Рис. 6: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2</m:t>
        </m:r>
      </m:oMath>
    </w:p>
    <w:p>
      <w:pPr>
        <w:pStyle w:val="CaptionedFigure"/>
      </w:pPr>
      <w:bookmarkStart w:id="49" w:name="fig:007"/>
      <w:r>
        <w:drawing>
          <wp:inline>
            <wp:extent cx="5334000" cy="3556000"/>
            <wp:effectExtent b="0" l="0" r="0" t="0"/>
            <wp:docPr descr="Рис. 7: Фигура Лиссажу: A = B = 1, a = 2, b = 2, \delta = 3\pi /4" title="" id="47" name="Picture"/>
            <a:graphic>
              <a:graphicData uri="http://schemas.openxmlformats.org/drawingml/2006/picture">
                <pic:pic>
                  <pic:nvPicPr>
                    <pic:cNvPr descr="image/7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p>
      <w:pPr>
        <w:pStyle w:val="ImageCaption"/>
      </w:pPr>
      <w:r>
        <w:t xml:space="preserve">Рис. 7: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p>
      <w:pPr>
        <w:pStyle w:val="CaptionedFigure"/>
      </w:pPr>
      <w:bookmarkStart w:id="53" w:name="fig:008"/>
      <w:r>
        <w:drawing>
          <wp:inline>
            <wp:extent cx="5334000" cy="3556000"/>
            <wp:effectExtent b="0" l="0" r="0" t="0"/>
            <wp:docPr descr="Рис. 8: Фигура Лиссажу: A = B = 1, a = 2, b = 2, \delta = \pi" title="" id="51" name="Picture"/>
            <a:graphic>
              <a:graphicData uri="http://schemas.openxmlformats.org/drawingml/2006/picture">
                <pic:pic>
                  <pic:nvPicPr>
                    <pic:cNvPr descr="image/8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3"/>
    </w:p>
    <w:p>
      <w:pPr>
        <w:pStyle w:val="ImageCaption"/>
      </w:pPr>
      <w:r>
        <w:t xml:space="preserve">Рис. 8: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</m:oMath>
    </w:p>
    <w:p>
      <w:pPr>
        <w:pStyle w:val="BodyText"/>
      </w:pPr>
      <w:r>
        <w:t xml:space="preserve">Изменим параметр частоты на втором генераторе (рис. 9).</w:t>
      </w:r>
    </w:p>
    <w:p>
      <w:pPr>
        <w:pStyle w:val="CaptionedFigure"/>
      </w:pPr>
      <w:bookmarkStart w:id="57" w:name="fig:009"/>
      <w:r>
        <w:drawing>
          <wp:inline>
            <wp:extent cx="4813300" cy="3238500"/>
            <wp:effectExtent b="0" l="0" r="0" t="0"/>
            <wp:docPr descr="Рис. 9: Ввод параметров для генератора синусоидальных колебаний" title="" id="55" name="Picture"/>
            <a:graphic>
              <a:graphicData uri="http://schemas.openxmlformats.org/drawingml/2006/picture">
                <pic:pic>
                  <pic:nvPicPr>
                    <pic:cNvPr descr="image/9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7"/>
    </w:p>
    <w:p>
      <w:pPr>
        <w:pStyle w:val="ImageCaption"/>
      </w:pPr>
      <w:r>
        <w:t xml:space="preserve">Рис. 9: Ввод параметров для генератора синусоидальных колебаний</w:t>
      </w:r>
    </w:p>
    <w:p>
      <w:pPr>
        <w:pStyle w:val="BodyText"/>
      </w:pPr>
      <w:r>
        <w:t xml:space="preserve">Выполнив моделирование получим следующий график фигуры Лиссажу при параметрах: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(рис. 10). Меняя фазу в первом генераторе на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;</m:t>
        </m:r>
        <m:r>
          <m:t> 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;</m:t>
        </m:r>
      </m:oMath>
      <w:r>
        <w:t xml:space="preserve"> </w:t>
      </w:r>
      <w:r>
        <w:t xml:space="preserve">соответственно получим другие фигуры Лиссажу (рис. 11-14).</w:t>
      </w:r>
    </w:p>
    <w:p>
      <w:pPr>
        <w:pStyle w:val="CaptionedFigure"/>
      </w:pPr>
      <w:bookmarkStart w:id="61" w:name="fig:010"/>
      <w:r>
        <w:drawing>
          <wp:inline>
            <wp:extent cx="5334000" cy="3556000"/>
            <wp:effectExtent b="0" l="0" r="0" t="0"/>
            <wp:docPr descr="Рис. 10: Фигура Лиссажу: A = B = 1, a = 2, b = 4, \delta = 0" title="" id="59" name="Picture"/>
            <a:graphic>
              <a:graphicData uri="http://schemas.openxmlformats.org/drawingml/2006/picture">
                <pic:pic>
                  <pic:nvPicPr>
                    <pic:cNvPr descr="image/10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1"/>
    </w:p>
    <w:p>
      <w:pPr>
        <w:pStyle w:val="ImageCaption"/>
      </w:pPr>
      <w:r>
        <w:t xml:space="preserve">Рис. 10: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0</m:t>
        </m:r>
      </m:oMath>
    </w:p>
    <w:p>
      <w:pPr>
        <w:pStyle w:val="CaptionedFigure"/>
      </w:pPr>
      <w:bookmarkStart w:id="65" w:name="fig:011"/>
      <w:r>
        <w:drawing>
          <wp:inline>
            <wp:extent cx="5334000" cy="3556000"/>
            <wp:effectExtent b="0" l="0" r="0" t="0"/>
            <wp:docPr descr="Рис. 11: Фигура Лиссажу: A = B = 1, a = 2, b = 4, \delta = \pi /4" title="" id="63" name="Picture"/>
            <a:graphic>
              <a:graphicData uri="http://schemas.openxmlformats.org/drawingml/2006/picture">
                <pic:pic>
                  <pic:nvPicPr>
                    <pic:cNvPr descr="image/11.pn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5"/>
    </w:p>
    <w:p>
      <w:pPr>
        <w:pStyle w:val="ImageCaption"/>
      </w:pPr>
      <w:r>
        <w:t xml:space="preserve">Рис. 11: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p>
      <w:pPr>
        <w:pStyle w:val="CaptionedFigure"/>
      </w:pPr>
      <w:bookmarkStart w:id="69" w:name="fig:012"/>
      <w:r>
        <w:drawing>
          <wp:inline>
            <wp:extent cx="5334000" cy="3556000"/>
            <wp:effectExtent b="0" l="0" r="0" t="0"/>
            <wp:docPr descr="Рис. 12: Фигура Лиссажу: A = B = 1, a = 2, b = 4, \delta = \pi /2" title="" id="67" name="Picture"/>
            <a:graphic>
              <a:graphicData uri="http://schemas.openxmlformats.org/drawingml/2006/picture">
                <pic:pic>
                  <pic:nvPicPr>
                    <pic:cNvPr descr="image/12.png" id="68" name="Picture"/>
                    <pic:cNvPicPr>
                      <a:picLocks noChangeArrowheads="1" noChangeAspect="1"/>
                    </pic:cNvPicPr>
                  </pic:nvPicPr>
                  <pic:blipFill>
                    <a:blip r:embed="rId6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9"/>
    </w:p>
    <w:p>
      <w:pPr>
        <w:pStyle w:val="ImageCaption"/>
      </w:pPr>
      <w:r>
        <w:t xml:space="preserve">Рис. 12: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2</m:t>
        </m:r>
      </m:oMath>
    </w:p>
    <w:p>
      <w:pPr>
        <w:pStyle w:val="CaptionedFigure"/>
      </w:pPr>
      <w:bookmarkStart w:id="73" w:name="fig:013"/>
      <w:r>
        <w:drawing>
          <wp:inline>
            <wp:extent cx="5334000" cy="3556000"/>
            <wp:effectExtent b="0" l="0" r="0" t="0"/>
            <wp:docPr descr="Рис. 13: Фигура Лиссажу: A = B = 1, a = 2, b = 4, \delta = 3\pi /4" title="" id="71" name="Picture"/>
            <a:graphic>
              <a:graphicData uri="http://schemas.openxmlformats.org/drawingml/2006/picture">
                <pic:pic>
                  <pic:nvPicPr>
                    <pic:cNvPr descr="image/13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3"/>
    </w:p>
    <w:p>
      <w:pPr>
        <w:pStyle w:val="ImageCaption"/>
      </w:pPr>
      <w:r>
        <w:t xml:space="preserve">Рис. 13: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p>
      <w:pPr>
        <w:pStyle w:val="CaptionedFigure"/>
      </w:pPr>
      <w:bookmarkStart w:id="77" w:name="fig:014"/>
      <w:r>
        <w:drawing>
          <wp:inline>
            <wp:extent cx="5334000" cy="3556000"/>
            <wp:effectExtent b="0" l="0" r="0" t="0"/>
            <wp:docPr descr="Рис. 14: Фигура Лиссажу: A = B = 1, a = 2, b = 4, \delta = \pi" title="" id="75" name="Picture"/>
            <a:graphic>
              <a:graphicData uri="http://schemas.openxmlformats.org/drawingml/2006/picture">
                <pic:pic>
                  <pic:nvPicPr>
                    <pic:cNvPr descr="image/14.png" id="76" name="Picture"/>
                    <pic:cNvPicPr>
                      <a:picLocks noChangeArrowheads="1" noChangeAspect="1"/>
                    </pic:cNvPicPr>
                  </pic:nvPicPr>
                  <pic:blipFill>
                    <a:blip r:embed="rId7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77"/>
    </w:p>
    <w:p>
      <w:pPr>
        <w:pStyle w:val="ImageCaption"/>
      </w:pPr>
      <w:r>
        <w:t xml:space="preserve">Рис. 14: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</m:oMath>
    </w:p>
    <w:p>
      <w:pPr>
        <w:pStyle w:val="BodyText"/>
      </w:pPr>
      <w:r>
        <w:t xml:space="preserve">Изменим параметр частоты на втором генераторе (рис. 15).</w:t>
      </w:r>
    </w:p>
    <w:p>
      <w:pPr>
        <w:pStyle w:val="CaptionedFigure"/>
      </w:pPr>
      <w:bookmarkStart w:id="81" w:name="fig:015"/>
      <w:r>
        <w:drawing>
          <wp:inline>
            <wp:extent cx="4813300" cy="3238500"/>
            <wp:effectExtent b="0" l="0" r="0" t="0"/>
            <wp:docPr descr="Рис. 15: Ввод параметров для генератора синусоидальных колебаний" title="" id="79" name="Picture"/>
            <a:graphic>
              <a:graphicData uri="http://schemas.openxmlformats.org/drawingml/2006/picture">
                <pic:pic>
                  <pic:nvPicPr>
                    <pic:cNvPr descr="image/15.png" id="80" name="Picture"/>
                    <pic:cNvPicPr>
                      <a:picLocks noChangeArrowheads="1" noChangeAspect="1"/>
                    </pic:cNvPicPr>
                  </pic:nvPicPr>
                  <pic:blipFill>
                    <a:blip r:embed="rId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1"/>
    </w:p>
    <w:p>
      <w:pPr>
        <w:pStyle w:val="ImageCaption"/>
      </w:pPr>
      <w:r>
        <w:t xml:space="preserve">Рис. 15: Ввод параметров для генератора синусоидальных колебаний</w:t>
      </w:r>
    </w:p>
    <w:p>
      <w:pPr>
        <w:pStyle w:val="BodyText"/>
      </w:pPr>
      <w:r>
        <w:t xml:space="preserve">Выполнив моделирование получим следующий график фигуры Лиссажу при параметрах: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(рис. 16). Меняя фазу в первом генераторе на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;</m:t>
        </m:r>
        <m:r>
          <m:t> 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;</m:t>
        </m:r>
      </m:oMath>
      <w:r>
        <w:t xml:space="preserve"> </w:t>
      </w:r>
      <w:r>
        <w:t xml:space="preserve">соответственно получим другие фигуры Лиссажу (рис. 17-20).</w:t>
      </w:r>
    </w:p>
    <w:p>
      <w:pPr>
        <w:pStyle w:val="CaptionedFigure"/>
      </w:pPr>
      <w:bookmarkStart w:id="85" w:name="fig:016"/>
      <w:r>
        <w:drawing>
          <wp:inline>
            <wp:extent cx="5334000" cy="3556000"/>
            <wp:effectExtent b="0" l="0" r="0" t="0"/>
            <wp:docPr descr="Рис. 16: Фигура Лиссажу: A = B = 1, a = 2, b = 6, \delta = 0" title="" id="83" name="Picture"/>
            <a:graphic>
              <a:graphicData uri="http://schemas.openxmlformats.org/drawingml/2006/picture">
                <pic:pic>
                  <pic:nvPicPr>
                    <pic:cNvPr descr="image/16.png" id="84" name="Picture"/>
                    <pic:cNvPicPr>
                      <a:picLocks noChangeArrowheads="1" noChangeAspect="1"/>
                    </pic:cNvPicPr>
                  </pic:nvPicPr>
                  <pic:blipFill>
                    <a:blip r:embed="rId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5"/>
    </w:p>
    <w:p>
      <w:pPr>
        <w:pStyle w:val="ImageCaption"/>
      </w:pPr>
      <w:r>
        <w:t xml:space="preserve">Рис. 16: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0</m:t>
        </m:r>
      </m:oMath>
    </w:p>
    <w:p>
      <w:pPr>
        <w:pStyle w:val="CaptionedFigure"/>
      </w:pPr>
      <w:bookmarkStart w:id="89" w:name="fig:017"/>
      <w:r>
        <w:drawing>
          <wp:inline>
            <wp:extent cx="5334000" cy="3556000"/>
            <wp:effectExtent b="0" l="0" r="0" t="0"/>
            <wp:docPr descr="Рис. 17: Фигура Лиссажу: A = B = 1, a = 2, b = 6, \delta = \pi /4" title="" id="87" name="Picture"/>
            <a:graphic>
              <a:graphicData uri="http://schemas.openxmlformats.org/drawingml/2006/picture">
                <pic:pic>
                  <pic:nvPicPr>
                    <pic:cNvPr descr="image/17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89"/>
    </w:p>
    <w:p>
      <w:pPr>
        <w:pStyle w:val="ImageCaption"/>
      </w:pPr>
      <w:r>
        <w:t xml:space="preserve">Рис. 17: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p>
      <w:pPr>
        <w:pStyle w:val="CaptionedFigure"/>
      </w:pPr>
      <w:bookmarkStart w:id="93" w:name="fig:018"/>
      <w:r>
        <w:drawing>
          <wp:inline>
            <wp:extent cx="5334000" cy="3556000"/>
            <wp:effectExtent b="0" l="0" r="0" t="0"/>
            <wp:docPr descr="Рис. 18: Фигура Лиссажу: A = B = 1, a = 2, b = 6, \delta = \pi /2" title="" id="91" name="Picture"/>
            <a:graphic>
              <a:graphicData uri="http://schemas.openxmlformats.org/drawingml/2006/picture">
                <pic:pic>
                  <pic:nvPicPr>
                    <pic:cNvPr descr="image/18.png" id="92" name="Picture"/>
                    <pic:cNvPicPr>
                      <a:picLocks noChangeArrowheads="1" noChangeAspect="1"/>
                    </pic:cNvPicPr>
                  </pic:nvPicPr>
                  <pic:blipFill>
                    <a:blip r:embed="rId9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3"/>
    </w:p>
    <w:p>
      <w:pPr>
        <w:pStyle w:val="ImageCaption"/>
      </w:pPr>
      <w:r>
        <w:t xml:space="preserve">Рис. 18: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2</m:t>
        </m:r>
      </m:oMath>
    </w:p>
    <w:p>
      <w:pPr>
        <w:pStyle w:val="CaptionedFigure"/>
      </w:pPr>
      <w:bookmarkStart w:id="97" w:name="fig:019"/>
      <w:r>
        <w:drawing>
          <wp:inline>
            <wp:extent cx="5334000" cy="3556000"/>
            <wp:effectExtent b="0" l="0" r="0" t="0"/>
            <wp:docPr descr="Рис. 19: Фигура Лиссажу: A = B = 1, a = 2, b = 6, \delta = 3\pi /4" title="" id="95" name="Picture"/>
            <a:graphic>
              <a:graphicData uri="http://schemas.openxmlformats.org/drawingml/2006/picture">
                <pic:pic>
                  <pic:nvPicPr>
                    <pic:cNvPr descr="image/19.png" id="96" name="Picture"/>
                    <pic:cNvPicPr>
                      <a:picLocks noChangeArrowheads="1" noChangeAspect="1"/>
                    </pic:cNvPicPr>
                  </pic:nvPicPr>
                  <pic:blipFill>
                    <a:blip r:embed="rId9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97"/>
    </w:p>
    <w:p>
      <w:pPr>
        <w:pStyle w:val="ImageCaption"/>
      </w:pPr>
      <w:r>
        <w:t xml:space="preserve">Рис. 19: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p>
      <w:pPr>
        <w:pStyle w:val="CaptionedFigure"/>
      </w:pPr>
      <w:bookmarkStart w:id="101" w:name="fig:020"/>
      <w:r>
        <w:drawing>
          <wp:inline>
            <wp:extent cx="5334000" cy="3556000"/>
            <wp:effectExtent b="0" l="0" r="0" t="0"/>
            <wp:docPr descr="Рис. 20: Фигура Лиссажу: A = B = 1, a = 2, b = 6, \delta = \pi" title="" id="99" name="Picture"/>
            <a:graphic>
              <a:graphicData uri="http://schemas.openxmlformats.org/drawingml/2006/picture">
                <pic:pic>
                  <pic:nvPicPr>
                    <pic:cNvPr descr="image/20.png" id="100" name="Picture"/>
                    <pic:cNvPicPr>
                      <a:picLocks noChangeArrowheads="1" noChangeAspect="1"/>
                    </pic:cNvPicPr>
                  </pic:nvPicPr>
                  <pic:blipFill>
                    <a:blip r:embed="rId9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1"/>
    </w:p>
    <w:p>
      <w:pPr>
        <w:pStyle w:val="ImageCaption"/>
      </w:pPr>
      <w:r>
        <w:t xml:space="preserve">Рис. 20: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6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</m:oMath>
    </w:p>
    <w:p>
      <w:pPr>
        <w:pStyle w:val="BodyText"/>
      </w:pPr>
      <w:r>
        <w:t xml:space="preserve">Изменим параметр частоты на втором генераторе (рис. 21).</w:t>
      </w:r>
    </w:p>
    <w:p>
      <w:pPr>
        <w:pStyle w:val="CaptionedFigure"/>
      </w:pPr>
      <w:bookmarkStart w:id="105" w:name="fig:021"/>
      <w:r>
        <w:drawing>
          <wp:inline>
            <wp:extent cx="4813300" cy="3238500"/>
            <wp:effectExtent b="0" l="0" r="0" t="0"/>
            <wp:docPr descr="Рис. 21: Ввод параметров для генератора синусоидальных колебаний" title="" id="103" name="Picture"/>
            <a:graphic>
              <a:graphicData uri="http://schemas.openxmlformats.org/drawingml/2006/picture">
                <pic:pic>
                  <pic:nvPicPr>
                    <pic:cNvPr descr="image/21.png" id="104" name="Picture"/>
                    <pic:cNvPicPr>
                      <a:picLocks noChangeArrowheads="1"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5"/>
    </w:p>
    <w:p>
      <w:pPr>
        <w:pStyle w:val="ImageCaption"/>
      </w:pPr>
      <w:r>
        <w:t xml:space="preserve">Рис. 21: Ввод параметров для генератора синусоидальных колебаний</w:t>
      </w:r>
    </w:p>
    <w:p>
      <w:pPr>
        <w:pStyle w:val="BodyText"/>
      </w:pPr>
      <w:r>
        <w:t xml:space="preserve">Выполнив моделирование получим следующий график фигуры Лиссажу при параметрах: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4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t xml:space="preserve">(рис. 22). Меняя фазу в первом генераторе на</w:t>
      </w:r>
      <w:r>
        <w:t xml:space="preserve"> </w:t>
      </w:r>
      <m:oMath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/</m:t>
        </m:r>
        <m:r>
          <m:t>2</m:t>
        </m:r>
        <m:r>
          <m:rPr>
            <m:sty m:val="p"/>
          </m:rPr>
          <m:t>;</m:t>
        </m:r>
        <m:r>
          <m:t> 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  <m:r>
          <m:rPr>
            <m:sty m:val="p"/>
          </m:rPr>
          <m:t>;</m:t>
        </m:r>
        <m:r>
          <m:t> </m:t>
        </m:r>
        <m:r>
          <m:t>π</m:t>
        </m:r>
        <m:r>
          <m:rPr>
            <m:sty m:val="p"/>
          </m:rPr>
          <m:t>;</m:t>
        </m:r>
      </m:oMath>
      <w:r>
        <w:t xml:space="preserve"> </w:t>
      </w:r>
      <w:r>
        <w:t xml:space="preserve">соответственно получим другие фигуры Лиссажу (рис. 23-26).</w:t>
      </w:r>
    </w:p>
    <w:p>
      <w:pPr>
        <w:pStyle w:val="CaptionedFigure"/>
      </w:pPr>
      <w:bookmarkStart w:id="109" w:name="fig:022"/>
      <w:r>
        <w:drawing>
          <wp:inline>
            <wp:extent cx="5334000" cy="3556000"/>
            <wp:effectExtent b="0" l="0" r="0" t="0"/>
            <wp:docPr descr="Рис. 22: Фигура Лиссажу: A = B = 1, a = 2, b = 3, \delta = 0" title="" id="107" name="Picture"/>
            <a:graphic>
              <a:graphicData uri="http://schemas.openxmlformats.org/drawingml/2006/picture">
                <pic:pic>
                  <pic:nvPicPr>
                    <pic:cNvPr descr="image/22.png" id="108" name="Picture"/>
                    <pic:cNvPicPr>
                      <a:picLocks noChangeArrowheads="1"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09"/>
    </w:p>
    <w:p>
      <w:pPr>
        <w:pStyle w:val="ImageCaption"/>
      </w:pPr>
      <w:r>
        <w:t xml:space="preserve">Рис. 22: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0</m:t>
        </m:r>
      </m:oMath>
    </w:p>
    <w:p>
      <w:pPr>
        <w:pStyle w:val="CaptionedFigure"/>
      </w:pPr>
      <w:bookmarkStart w:id="113" w:name="fig:023"/>
      <w:r>
        <w:drawing>
          <wp:inline>
            <wp:extent cx="5334000" cy="3556000"/>
            <wp:effectExtent b="0" l="0" r="0" t="0"/>
            <wp:docPr descr="Рис. 23: Фигура Лиссажу: A = B = 1, a = 2, b = 3, \delta = \pi /4" title="" id="111" name="Picture"/>
            <a:graphic>
              <a:graphicData uri="http://schemas.openxmlformats.org/drawingml/2006/picture">
                <pic:pic>
                  <pic:nvPicPr>
                    <pic:cNvPr descr="image/23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3"/>
    </w:p>
    <w:p>
      <w:pPr>
        <w:pStyle w:val="ImageCaption"/>
      </w:pPr>
      <w:r>
        <w:t xml:space="preserve">Рис. 23: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p>
      <w:pPr>
        <w:pStyle w:val="CaptionedFigure"/>
      </w:pPr>
      <w:bookmarkStart w:id="117" w:name="fig:024"/>
      <w:r>
        <w:drawing>
          <wp:inline>
            <wp:extent cx="5334000" cy="3556000"/>
            <wp:effectExtent b="0" l="0" r="0" t="0"/>
            <wp:docPr descr="Рис. 24: Фигура Лиссажу: A = B = 1, a = 2, b = 3, \delta = \pi /2" title="" id="115" name="Picture"/>
            <a:graphic>
              <a:graphicData uri="http://schemas.openxmlformats.org/drawingml/2006/picture">
                <pic:pic>
                  <pic:nvPicPr>
                    <pic:cNvPr descr="image/24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17"/>
    </w:p>
    <w:p>
      <w:pPr>
        <w:pStyle w:val="ImageCaption"/>
      </w:pPr>
      <w:r>
        <w:t xml:space="preserve">Рис. 24: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  <m:r>
          <m:rPr>
            <m:sty m:val="p"/>
          </m:rPr>
          <m:t>/</m:t>
        </m:r>
        <m:r>
          <m:t>2</m:t>
        </m:r>
      </m:oMath>
    </w:p>
    <w:p>
      <w:pPr>
        <w:pStyle w:val="CaptionedFigure"/>
      </w:pPr>
      <w:bookmarkStart w:id="121" w:name="fig:025"/>
      <w:r>
        <w:drawing>
          <wp:inline>
            <wp:extent cx="5334000" cy="3556000"/>
            <wp:effectExtent b="0" l="0" r="0" t="0"/>
            <wp:docPr descr="Рис. 25: Фигура Лиссажу: A = B = 1, a = 2, b = 3, \delta = 3\pi /4" title="" id="119" name="Picture"/>
            <a:graphic>
              <a:graphicData uri="http://schemas.openxmlformats.org/drawingml/2006/picture">
                <pic:pic>
                  <pic:nvPicPr>
                    <pic:cNvPr descr="image/25.png" id="120" name="Picture"/>
                    <pic:cNvPicPr>
                      <a:picLocks noChangeArrowheads="1" noChangeAspect="1"/>
                    </pic:cNvPicPr>
                  </pic:nvPicPr>
                  <pic:blipFill>
                    <a:blip r:embed="rId1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1"/>
    </w:p>
    <w:p>
      <w:pPr>
        <w:pStyle w:val="ImageCaption"/>
      </w:pPr>
      <w:r>
        <w:t xml:space="preserve">Рис. 25: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3</m:t>
        </m:r>
        <m:r>
          <m:t>π</m:t>
        </m:r>
        <m:r>
          <m:rPr>
            <m:sty m:val="p"/>
          </m:rPr>
          <m:t>/</m:t>
        </m:r>
        <m:r>
          <m:t>4</m:t>
        </m:r>
      </m:oMath>
    </w:p>
    <w:p>
      <w:pPr>
        <w:pStyle w:val="CaptionedFigure"/>
      </w:pPr>
      <w:bookmarkStart w:id="125" w:name="fig:026"/>
      <w:r>
        <w:drawing>
          <wp:inline>
            <wp:extent cx="5334000" cy="3556000"/>
            <wp:effectExtent b="0" l="0" r="0" t="0"/>
            <wp:docPr descr="Рис. 26: Фигура Лиссажу: A = B = 1, a = 2, b = 3, \delta = \pi" title="" id="123" name="Picture"/>
            <a:graphic>
              <a:graphicData uri="http://schemas.openxmlformats.org/drawingml/2006/picture">
                <pic:pic>
                  <pic:nvPicPr>
                    <pic:cNvPr descr="image/26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5"/>
    </w:p>
    <w:p>
      <w:pPr>
        <w:pStyle w:val="ImageCaption"/>
      </w:pPr>
      <w:r>
        <w:t xml:space="preserve">Рис. 26: Фигура Лиссажу: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r>
          <m:t>B</m:t>
        </m:r>
        <m:r>
          <m:rPr>
            <m:sty m:val="p"/>
          </m:rPr>
          <m:t>=</m:t>
        </m:r>
        <m:r>
          <m:t>1</m:t>
        </m:r>
        <m:r>
          <m:rPr>
            <m:sty m:val="p"/>
          </m:rPr>
          <m:t>,</m:t>
        </m:r>
        <m:r>
          <m:t>a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b</m:t>
        </m:r>
        <m:r>
          <m:rPr>
            <m:sty m:val="p"/>
          </m:rPr>
          <m:t>=</m:t>
        </m:r>
        <m:r>
          <m:t>3</m:t>
        </m:r>
        <m:r>
          <m:rPr>
            <m:sty m:val="p"/>
          </m:rPr>
          <m:t>,</m:t>
        </m:r>
        <m:r>
          <m:t>δ</m:t>
        </m:r>
        <m:r>
          <m:rPr>
            <m:sty m:val="p"/>
          </m:rPr>
          <m:t>=</m:t>
        </m:r>
        <m:r>
          <m:t>π</m:t>
        </m:r>
      </m:oMath>
    </w:p>
    <w:bookmarkEnd w:id="126"/>
    <w:bookmarkStart w:id="127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результате выполнения данной лабораторной работы я выполнила упражнение по ознакомлению с программой</w:t>
      </w:r>
      <w:r>
        <w:t xml:space="preserve"> </w:t>
      </w:r>
      <w:r>
        <w:rPr>
          <w:iCs/>
          <w:i/>
        </w:rPr>
        <w:t xml:space="preserve">xcos</w:t>
      </w:r>
      <w:r>
        <w:t xml:space="preserve">.</w:t>
      </w:r>
    </w:p>
    <w:bookmarkEnd w:id="1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8" Target="media/rId58.png" /><Relationship Type="http://schemas.openxmlformats.org/officeDocument/2006/relationships/image" Id="rId62" Target="media/rId62.png" /><Relationship Type="http://schemas.openxmlformats.org/officeDocument/2006/relationships/image" Id="rId66" Target="media/rId66.png" /><Relationship Type="http://schemas.openxmlformats.org/officeDocument/2006/relationships/image" Id="rId70" Target="media/rId70.png" /><Relationship Type="http://schemas.openxmlformats.org/officeDocument/2006/relationships/image" Id="rId74" Target="media/rId74.png" /><Relationship Type="http://schemas.openxmlformats.org/officeDocument/2006/relationships/image" Id="rId78" Target="media/rId78.png" /><Relationship Type="http://schemas.openxmlformats.org/officeDocument/2006/relationships/image" Id="rId82" Target="media/rId82.png" /><Relationship Type="http://schemas.openxmlformats.org/officeDocument/2006/relationships/image" Id="rId86" Target="media/rId86.png" /><Relationship Type="http://schemas.openxmlformats.org/officeDocument/2006/relationships/image" Id="rId90" Target="media/rId90.png" /><Relationship Type="http://schemas.openxmlformats.org/officeDocument/2006/relationships/image" Id="rId94" Target="media/rId94.png" /><Relationship Type="http://schemas.openxmlformats.org/officeDocument/2006/relationships/image" Id="rId26" Target="media/rId26.png" /><Relationship Type="http://schemas.openxmlformats.org/officeDocument/2006/relationships/image" Id="rId98" Target="media/rId98.png" /><Relationship Type="http://schemas.openxmlformats.org/officeDocument/2006/relationships/image" Id="rId102" Target="media/rId102.png" /><Relationship Type="http://schemas.openxmlformats.org/officeDocument/2006/relationships/image" Id="rId106" Target="media/rId106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18" Target="media/rId118.png" /><Relationship Type="http://schemas.openxmlformats.org/officeDocument/2006/relationships/image" Id="rId122" Target="media/rId122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38" Target="media/rId38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50" Target="media/rId50.png" /><Relationship Type="http://schemas.openxmlformats.org/officeDocument/2006/relationships/image" Id="rId54" Target="media/rId54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выполнению упражнения</dc:title>
  <dc:creator>Гузева Ирина Николаевна</dc:creator>
  <dc:language>ru-RU</dc:language>
  <cp:keywords/>
  <dcterms:created xsi:type="dcterms:W3CDTF">2025-03-04T17:52:19Z</dcterms:created>
  <dcterms:modified xsi:type="dcterms:W3CDTF">2025-03-04T17:52:19Z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False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Фигура Лиссажу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