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1"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32"/>
        <w:gridCol w:w="1036"/>
        <w:gridCol w:w="317"/>
        <w:gridCol w:w="3575"/>
        <w:gridCol w:w="1776"/>
      </w:tblGrid>
      <w:tr w:rsidR="004577BC" w:rsidRPr="00A234E0" w14:paraId="72A015EB" w14:textId="77777777" w:rsidTr="00601A85">
        <w:trPr>
          <w:trHeight w:val="359"/>
        </w:trPr>
        <w:tc>
          <w:tcPr>
            <w:tcW w:w="9631" w:type="dxa"/>
            <w:gridSpan w:val="5"/>
            <w:shd w:val="clear" w:color="auto" w:fill="E2EFD9" w:themeFill="accent6" w:themeFillTint="33"/>
            <w:vAlign w:val="center"/>
            <w:hideMark/>
          </w:tcPr>
          <w:p w14:paraId="2E78FD74" w14:textId="77777777" w:rsidR="004577BC" w:rsidRPr="00A234E0" w:rsidRDefault="00B31FD0" w:rsidP="00B31FD0">
            <w:pPr>
              <w:jc w:val="center"/>
              <w:rPr>
                <w:b/>
                <w:bCs/>
                <w:color w:val="000000"/>
                <w:sz w:val="20"/>
                <w:szCs w:val="20"/>
              </w:rPr>
            </w:pPr>
            <w:r>
              <w:rPr>
                <w:b/>
                <w:bCs/>
                <w:color w:val="000000"/>
                <w:sz w:val="20"/>
                <w:szCs w:val="20"/>
              </w:rPr>
              <w:t>IDENTIFICACIÓN DEL PROYECTO</w:t>
            </w:r>
          </w:p>
        </w:tc>
      </w:tr>
      <w:tr w:rsidR="004577BC" w:rsidRPr="00A234E0" w14:paraId="1699102F" w14:textId="77777777" w:rsidTr="00875475">
        <w:trPr>
          <w:trHeight w:val="359"/>
        </w:trPr>
        <w:tc>
          <w:tcPr>
            <w:tcW w:w="4462" w:type="dxa"/>
            <w:gridSpan w:val="2"/>
          </w:tcPr>
          <w:p w14:paraId="0275D3DB" w14:textId="77777777" w:rsidR="004577BC" w:rsidRPr="00FF5E1F" w:rsidRDefault="00B31FD0" w:rsidP="00833558">
            <w:pPr>
              <w:rPr>
                <w:sz w:val="18"/>
              </w:rPr>
            </w:pPr>
            <w:r>
              <w:rPr>
                <w:sz w:val="18"/>
              </w:rPr>
              <w:t>Nombre de la unidad:</w:t>
            </w:r>
          </w:p>
        </w:tc>
        <w:tc>
          <w:tcPr>
            <w:tcW w:w="5169" w:type="dxa"/>
            <w:gridSpan w:val="3"/>
          </w:tcPr>
          <w:p w14:paraId="7D4D3938" w14:textId="70C2E07D" w:rsidR="004577BC" w:rsidRPr="00A234E0" w:rsidRDefault="00B045D8" w:rsidP="00833558">
            <w:pPr>
              <w:rPr>
                <w:b/>
                <w:bCs/>
                <w:color w:val="000000"/>
                <w:sz w:val="20"/>
                <w:szCs w:val="20"/>
              </w:rPr>
            </w:pPr>
            <w:r>
              <w:rPr>
                <w:sz w:val="18"/>
              </w:rPr>
              <w:t>UDAE</w:t>
            </w:r>
          </w:p>
        </w:tc>
      </w:tr>
      <w:tr w:rsidR="00825236" w:rsidRPr="00A234E0" w14:paraId="11F85851" w14:textId="77777777" w:rsidTr="00875475">
        <w:trPr>
          <w:trHeight w:val="218"/>
        </w:trPr>
        <w:tc>
          <w:tcPr>
            <w:tcW w:w="4462" w:type="dxa"/>
            <w:gridSpan w:val="2"/>
          </w:tcPr>
          <w:p w14:paraId="090EA8C7" w14:textId="77777777" w:rsidR="00825236" w:rsidRPr="00A234E0" w:rsidRDefault="00825236" w:rsidP="00825236">
            <w:pPr>
              <w:rPr>
                <w:b/>
                <w:bCs/>
                <w:color w:val="000000"/>
                <w:sz w:val="20"/>
                <w:szCs w:val="20"/>
              </w:rPr>
            </w:pPr>
            <w:r w:rsidRPr="00965A1C">
              <w:rPr>
                <w:sz w:val="18"/>
              </w:rPr>
              <w:t>Fecha</w:t>
            </w:r>
            <w:r w:rsidRPr="00965A1C">
              <w:rPr>
                <w:spacing w:val="-2"/>
                <w:sz w:val="18"/>
              </w:rPr>
              <w:t xml:space="preserve"> </w:t>
            </w:r>
            <w:r w:rsidRPr="00965A1C">
              <w:rPr>
                <w:sz w:val="18"/>
              </w:rPr>
              <w:t>de</w:t>
            </w:r>
            <w:r w:rsidRPr="00965A1C">
              <w:rPr>
                <w:spacing w:val="-1"/>
                <w:sz w:val="18"/>
              </w:rPr>
              <w:t xml:space="preserve"> </w:t>
            </w:r>
            <w:r w:rsidRPr="00965A1C">
              <w:rPr>
                <w:sz w:val="18"/>
              </w:rPr>
              <w:t>solicitud:</w:t>
            </w:r>
            <w:r>
              <w:rPr>
                <w:sz w:val="18"/>
              </w:rPr>
              <w:t xml:space="preserve"> 13/10/2026</w:t>
            </w:r>
          </w:p>
        </w:tc>
        <w:tc>
          <w:tcPr>
            <w:tcW w:w="5169" w:type="dxa"/>
            <w:gridSpan w:val="3"/>
            <w:shd w:val="clear" w:color="auto" w:fill="E2EFD9" w:themeFill="accent6" w:themeFillTint="33"/>
          </w:tcPr>
          <w:p w14:paraId="126D9BA2" w14:textId="77777777" w:rsidR="00825236" w:rsidRPr="00A234E0" w:rsidRDefault="00825236" w:rsidP="00825236">
            <w:pPr>
              <w:rPr>
                <w:b/>
                <w:bCs/>
                <w:color w:val="000000"/>
                <w:sz w:val="20"/>
                <w:szCs w:val="20"/>
              </w:rPr>
            </w:pPr>
            <w:r w:rsidRPr="00FF5E1F">
              <w:rPr>
                <w:sz w:val="18"/>
              </w:rPr>
              <w:t>Fecha</w:t>
            </w:r>
            <w:r w:rsidRPr="00FF5E1F">
              <w:rPr>
                <w:spacing w:val="-2"/>
                <w:sz w:val="18"/>
              </w:rPr>
              <w:t xml:space="preserve"> </w:t>
            </w:r>
            <w:r w:rsidRPr="00FF5E1F">
              <w:rPr>
                <w:sz w:val="18"/>
              </w:rPr>
              <w:t>de</w:t>
            </w:r>
            <w:r w:rsidRPr="00FF5E1F">
              <w:rPr>
                <w:spacing w:val="-2"/>
                <w:sz w:val="18"/>
              </w:rPr>
              <w:t xml:space="preserve"> </w:t>
            </w:r>
            <w:r w:rsidRPr="00FF5E1F">
              <w:rPr>
                <w:sz w:val="18"/>
              </w:rPr>
              <w:t>recepción</w:t>
            </w:r>
            <w:r w:rsidRPr="00965A1C">
              <w:rPr>
                <w:sz w:val="18"/>
              </w:rPr>
              <w:t>:</w:t>
            </w:r>
            <w:r w:rsidRPr="00965A1C">
              <w:rPr>
                <w:spacing w:val="-11"/>
                <w:sz w:val="18"/>
              </w:rPr>
              <w:t xml:space="preserve"> </w:t>
            </w:r>
            <w:r w:rsidRPr="00965A1C">
              <w:rPr>
                <w:sz w:val="16"/>
              </w:rPr>
              <w:t>&lt;Espacio</w:t>
            </w:r>
            <w:r w:rsidRPr="00965A1C">
              <w:rPr>
                <w:spacing w:val="-2"/>
                <w:sz w:val="16"/>
              </w:rPr>
              <w:t xml:space="preserve"> </w:t>
            </w:r>
            <w:r w:rsidRPr="00965A1C">
              <w:rPr>
                <w:sz w:val="16"/>
              </w:rPr>
              <w:t>para</w:t>
            </w:r>
            <w:r w:rsidRPr="00965A1C">
              <w:rPr>
                <w:spacing w:val="-3"/>
                <w:sz w:val="16"/>
              </w:rPr>
              <w:t xml:space="preserve"> </w:t>
            </w:r>
            <w:r w:rsidRPr="00965A1C">
              <w:rPr>
                <w:sz w:val="16"/>
              </w:rPr>
              <w:t>ser</w:t>
            </w:r>
            <w:r w:rsidRPr="00965A1C">
              <w:rPr>
                <w:spacing w:val="-2"/>
                <w:sz w:val="16"/>
              </w:rPr>
              <w:t xml:space="preserve"> </w:t>
            </w:r>
            <w:r w:rsidRPr="00965A1C">
              <w:rPr>
                <w:sz w:val="16"/>
              </w:rPr>
              <w:t>diligenciado</w:t>
            </w:r>
            <w:r w:rsidRPr="00965A1C">
              <w:rPr>
                <w:spacing w:val="-2"/>
                <w:sz w:val="16"/>
              </w:rPr>
              <w:t xml:space="preserve"> </w:t>
            </w:r>
            <w:r w:rsidRPr="00965A1C">
              <w:rPr>
                <w:sz w:val="16"/>
              </w:rPr>
              <w:t>por</w:t>
            </w:r>
            <w:r w:rsidRPr="00965A1C">
              <w:rPr>
                <w:spacing w:val="-2"/>
                <w:sz w:val="16"/>
              </w:rPr>
              <w:t xml:space="preserve"> </w:t>
            </w:r>
            <w:r w:rsidRPr="00965A1C">
              <w:rPr>
                <w:sz w:val="16"/>
              </w:rPr>
              <w:t>la</w:t>
            </w:r>
            <w:r w:rsidRPr="00965A1C">
              <w:rPr>
                <w:spacing w:val="-42"/>
                <w:sz w:val="16"/>
              </w:rPr>
              <w:t xml:space="preserve"> </w:t>
            </w:r>
            <w:r w:rsidRPr="00965A1C">
              <w:rPr>
                <w:sz w:val="16"/>
              </w:rPr>
              <w:t>Oficina de</w:t>
            </w:r>
            <w:r w:rsidRPr="00965A1C">
              <w:rPr>
                <w:spacing w:val="-1"/>
                <w:sz w:val="16"/>
              </w:rPr>
              <w:t xml:space="preserve"> </w:t>
            </w:r>
            <w:r w:rsidRPr="00965A1C">
              <w:rPr>
                <w:sz w:val="16"/>
              </w:rPr>
              <w:t>TI</w:t>
            </w:r>
            <w:r>
              <w:rPr>
                <w:sz w:val="16"/>
              </w:rPr>
              <w:t xml:space="preserve"> cuando el requerimiento ya este implementado</w:t>
            </w:r>
            <w:r w:rsidRPr="00965A1C">
              <w:rPr>
                <w:sz w:val="16"/>
              </w:rPr>
              <w:t>&gt;</w:t>
            </w:r>
          </w:p>
        </w:tc>
      </w:tr>
      <w:tr w:rsidR="0099705C" w:rsidRPr="00A234E0" w14:paraId="1D2AF2DF" w14:textId="77777777" w:rsidTr="00875475">
        <w:trPr>
          <w:cantSplit/>
          <w:trHeight w:val="375"/>
        </w:trPr>
        <w:tc>
          <w:tcPr>
            <w:tcW w:w="4462" w:type="dxa"/>
            <w:gridSpan w:val="2"/>
          </w:tcPr>
          <w:p w14:paraId="7F60D352" w14:textId="77777777" w:rsidR="0099705C" w:rsidRDefault="0099705C" w:rsidP="00833558">
            <w:pPr>
              <w:rPr>
                <w:noProof/>
                <w:sz w:val="18"/>
              </w:rPr>
            </w:pPr>
            <w:r>
              <w:rPr>
                <w:noProof/>
                <w:sz w:val="18"/>
              </w:rPr>
              <w:t>Nombre del proyecto:</w:t>
            </w:r>
          </w:p>
        </w:tc>
        <w:tc>
          <w:tcPr>
            <w:tcW w:w="5169" w:type="dxa"/>
            <w:gridSpan w:val="3"/>
          </w:tcPr>
          <w:p w14:paraId="4097DDF6" w14:textId="77777777" w:rsidR="0099705C" w:rsidRDefault="0099705C" w:rsidP="00833558">
            <w:pPr>
              <w:rPr>
                <w:noProof/>
                <w:sz w:val="18"/>
              </w:rPr>
            </w:pPr>
            <w:r>
              <w:rPr>
                <w:sz w:val="18"/>
              </w:rPr>
              <w:t>RUNPD</w:t>
            </w:r>
          </w:p>
        </w:tc>
      </w:tr>
      <w:tr w:rsidR="00723F99" w:rsidRPr="00A234E0" w14:paraId="5CCCE08B" w14:textId="77777777" w:rsidTr="00875475">
        <w:trPr>
          <w:cantSplit/>
          <w:trHeight w:val="375"/>
        </w:trPr>
        <w:tc>
          <w:tcPr>
            <w:tcW w:w="4462" w:type="dxa"/>
            <w:gridSpan w:val="2"/>
          </w:tcPr>
          <w:p w14:paraId="13B419F3" w14:textId="77777777" w:rsidR="00723F99" w:rsidRDefault="00723F99" w:rsidP="00833558">
            <w:pPr>
              <w:rPr>
                <w:noProof/>
                <w:sz w:val="18"/>
              </w:rPr>
            </w:pPr>
            <w:r>
              <w:rPr>
                <w:noProof/>
                <w:sz w:val="18"/>
              </w:rPr>
              <w:t>Requerimiento o aplicación:</w:t>
            </w:r>
          </w:p>
        </w:tc>
        <w:tc>
          <w:tcPr>
            <w:tcW w:w="5169" w:type="dxa"/>
            <w:gridSpan w:val="3"/>
          </w:tcPr>
          <w:p w14:paraId="7F5436F2" w14:textId="77777777" w:rsidR="00723F99" w:rsidRDefault="00723F99" w:rsidP="00833558">
            <w:pPr>
              <w:rPr>
                <w:noProof/>
                <w:sz w:val="18"/>
              </w:rPr>
            </w:pPr>
            <w:r>
              <w:rPr>
                <w:sz w:val="18"/>
              </w:rPr>
              <w:t>Registro y envío de procesos por medida de descongestión (Despacho Origen)</w:t>
            </w:r>
          </w:p>
        </w:tc>
      </w:tr>
      <w:tr w:rsidR="00833558" w:rsidRPr="00A234E0" w14:paraId="14D955B6" w14:textId="77777777" w:rsidTr="00875475">
        <w:trPr>
          <w:cantSplit/>
          <w:trHeight w:val="375"/>
        </w:trPr>
        <w:tc>
          <w:tcPr>
            <w:tcW w:w="4462" w:type="dxa"/>
            <w:gridSpan w:val="2"/>
          </w:tcPr>
          <w:p w14:paraId="3ACF0D70" w14:textId="77777777" w:rsidR="00833558" w:rsidRDefault="00723F99" w:rsidP="00833558">
            <w:pPr>
              <w:rPr>
                <w:b/>
                <w:bCs/>
                <w:color w:val="000000"/>
                <w:sz w:val="20"/>
                <w:szCs w:val="20"/>
              </w:rPr>
            </w:pPr>
            <w:r>
              <w:rPr>
                <w:sz w:val="18"/>
              </w:rPr>
              <w:t xml:space="preserve">Líder Funcional: </w:t>
            </w:r>
            <w:r w:rsidRPr="00DF5EE5">
              <w:rPr>
                <w:i/>
                <w:color w:val="ADAAAA"/>
                <w:sz w:val="18"/>
              </w:rPr>
              <w:t>responsable del consorcio frente al Sistema / aplicativo</w:t>
            </w:r>
          </w:p>
        </w:tc>
        <w:tc>
          <w:tcPr>
            <w:tcW w:w="5169" w:type="dxa"/>
            <w:gridSpan w:val="3"/>
            <w:vAlign w:val="center"/>
          </w:tcPr>
          <w:p w14:paraId="34434C78" w14:textId="77777777" w:rsidR="00833558" w:rsidRPr="00A234E0" w:rsidRDefault="00833558" w:rsidP="00833558">
            <w:pPr>
              <w:rPr>
                <w:b/>
                <w:bCs/>
                <w:color w:val="000000"/>
                <w:sz w:val="20"/>
                <w:szCs w:val="20"/>
              </w:rPr>
            </w:pPr>
            <w:r>
              <w:rPr>
                <w:sz w:val="18"/>
              </w:rPr>
              <w:t>Clara Milena Higuera Guio (cmhiguera@cendoj.ramajudicial.gov.co)</w:t>
            </w:r>
          </w:p>
        </w:tc>
      </w:tr>
      <w:tr w:rsidR="00875475" w:rsidRPr="00A234E0" w14:paraId="0D3C3FD3" w14:textId="77777777" w:rsidTr="00875475">
        <w:trPr>
          <w:cantSplit/>
          <w:trHeight w:val="375"/>
        </w:trPr>
        <w:tc>
          <w:tcPr>
            <w:tcW w:w="4462" w:type="dxa"/>
            <w:gridSpan w:val="2"/>
          </w:tcPr>
          <w:p w14:paraId="70B9F0D8" w14:textId="77777777" w:rsidR="00875475" w:rsidRPr="00875475" w:rsidRDefault="00875475" w:rsidP="00875475">
            <w:pPr>
              <w:rPr>
                <w:sz w:val="18"/>
              </w:rPr>
            </w:pPr>
            <w:r w:rsidRPr="00875475">
              <w:rPr>
                <w:sz w:val="18"/>
              </w:rPr>
              <w:t>Equipo designado por líder funcional</w:t>
            </w:r>
            <w:r w:rsidR="00D07B4A">
              <w:rPr>
                <w:sz w:val="18"/>
              </w:rPr>
              <w:t>:</w:t>
            </w:r>
          </w:p>
        </w:tc>
        <w:tc>
          <w:tcPr>
            <w:tcW w:w="5169" w:type="dxa"/>
            <w:gridSpan w:val="3"/>
          </w:tcPr>
          <w:p w14:paraId="2859847C" w14:textId="77777777" w:rsidR="00875475" w:rsidRPr="00875475" w:rsidRDefault="00875475" w:rsidP="00875475">
            <w:pPr>
              <w:rPr>
                <w:sz w:val="18"/>
              </w:rPr>
            </w:pPr>
            <w:r>
              <w:rPr>
                <w:sz w:val="18"/>
              </w:rPr>
              <w:t>Camilo Alejandro Romero Laiton (cromerol@cendoj.ramajudicial.gov.co), Luis Carlos Mendivil Blanquicet (lmendivb@cendoj.ramajudicial.gov.co) y José Fernando Castro Roa (jcastroroa@cendoj.ramajudicial.gov.co)</w:t>
            </w:r>
          </w:p>
        </w:tc>
      </w:tr>
      <w:tr w:rsidR="00875475" w:rsidRPr="00A234E0" w14:paraId="6332E323" w14:textId="77777777" w:rsidTr="00875475">
        <w:trPr>
          <w:cantSplit/>
          <w:trHeight w:val="375"/>
        </w:trPr>
        <w:tc>
          <w:tcPr>
            <w:tcW w:w="4462" w:type="dxa"/>
            <w:gridSpan w:val="2"/>
          </w:tcPr>
          <w:p w14:paraId="5B692CA9" w14:textId="77777777" w:rsidR="00875475" w:rsidRPr="00875475" w:rsidRDefault="00875475" w:rsidP="00875475">
            <w:pPr>
              <w:rPr>
                <w:sz w:val="18"/>
              </w:rPr>
            </w:pPr>
            <w:r w:rsidRPr="00875475">
              <w:rPr>
                <w:sz w:val="18"/>
              </w:rPr>
              <w:t>Gerente Interno del Proyecto</w:t>
            </w:r>
            <w:r w:rsidR="00D07B4A">
              <w:rPr>
                <w:sz w:val="18"/>
              </w:rPr>
              <w:t>:</w:t>
            </w:r>
          </w:p>
        </w:tc>
        <w:tc>
          <w:tcPr>
            <w:tcW w:w="5169" w:type="dxa"/>
            <w:gridSpan w:val="3"/>
          </w:tcPr>
          <w:p w14:paraId="6CE33346" w14:textId="77777777" w:rsidR="00875475" w:rsidRPr="00875475" w:rsidRDefault="00875475" w:rsidP="00875475">
            <w:pPr>
              <w:rPr>
                <w:sz w:val="18"/>
              </w:rPr>
            </w:pPr>
            <w:r>
              <w:rPr>
                <w:sz w:val="18"/>
              </w:rPr>
              <w:t>Clara Milena Higuera Guio (cmhiguera@cendoj.ramajudicial.gov.co)</w:t>
            </w:r>
          </w:p>
        </w:tc>
      </w:tr>
      <w:tr w:rsidR="00875475" w:rsidRPr="00A234E0" w14:paraId="4910D821" w14:textId="77777777" w:rsidTr="00875475">
        <w:trPr>
          <w:cantSplit/>
          <w:trHeight w:val="375"/>
        </w:trPr>
        <w:tc>
          <w:tcPr>
            <w:tcW w:w="4462" w:type="dxa"/>
            <w:gridSpan w:val="2"/>
          </w:tcPr>
          <w:p w14:paraId="3240A655" w14:textId="77777777" w:rsidR="00875475" w:rsidRPr="00875475" w:rsidRDefault="00875475" w:rsidP="00875475">
            <w:pPr>
              <w:rPr>
                <w:sz w:val="18"/>
              </w:rPr>
            </w:pPr>
            <w:r>
              <w:rPr>
                <w:sz w:val="18"/>
              </w:rPr>
              <w:t>Líder del equipo de desarrollo:</w:t>
            </w:r>
          </w:p>
        </w:tc>
        <w:tc>
          <w:tcPr>
            <w:tcW w:w="5169" w:type="dxa"/>
            <w:gridSpan w:val="3"/>
          </w:tcPr>
          <w:p w14:paraId="7539E4F1" w14:textId="77777777" w:rsidR="00875475" w:rsidRPr="00875475" w:rsidRDefault="00875475" w:rsidP="00875475">
            <w:pPr>
              <w:rPr>
                <w:sz w:val="18"/>
              </w:rPr>
            </w:pPr>
            <w:r>
              <w:rPr>
                <w:sz w:val="18"/>
              </w:rPr>
              <w:t>Jaime Alberto Silva Rodriguez (jsilvar@cendoj.ramajudicial.gov.co) y William Alexander Barbosa Fuentes (wbarbosf@cendoj.ramajudicial.gov.co)</w:t>
            </w:r>
          </w:p>
        </w:tc>
      </w:tr>
      <w:tr w:rsidR="0078269C" w:rsidRPr="00A234E0" w14:paraId="54C700EA" w14:textId="77777777" w:rsidTr="00875475">
        <w:trPr>
          <w:cantSplit/>
          <w:trHeight w:val="375"/>
        </w:trPr>
        <w:tc>
          <w:tcPr>
            <w:tcW w:w="4462" w:type="dxa"/>
            <w:gridSpan w:val="2"/>
          </w:tcPr>
          <w:p w14:paraId="26403717" w14:textId="77777777" w:rsidR="0078269C" w:rsidRDefault="0078269C" w:rsidP="00875475">
            <w:pPr>
              <w:rPr>
                <w:sz w:val="18"/>
              </w:rPr>
            </w:pPr>
            <w:r>
              <w:rPr>
                <w:sz w:val="18"/>
              </w:rPr>
              <w:t>Requerimiento asociado:</w:t>
            </w:r>
          </w:p>
        </w:tc>
        <w:tc>
          <w:tcPr>
            <w:tcW w:w="5169" w:type="dxa"/>
            <w:gridSpan w:val="3"/>
          </w:tcPr>
          <w:p w14:paraId="088E43AD" w14:textId="77777777" w:rsidR="0078269C" w:rsidRPr="00875475" w:rsidRDefault="0078269C" w:rsidP="00875475">
            <w:pPr>
              <w:rPr>
                <w:sz w:val="18"/>
              </w:rPr>
            </w:pPr>
            <w:r>
              <w:rPr>
                <w:sz w:val="18"/>
              </w:rPr>
              <w:t>Por definir</w:t>
            </w:r>
          </w:p>
        </w:tc>
      </w:tr>
      <w:tr w:rsidR="0078269C" w:rsidRPr="00A234E0" w14:paraId="52DA0240" w14:textId="77777777" w:rsidTr="00875475">
        <w:trPr>
          <w:cantSplit/>
          <w:trHeight w:val="375"/>
        </w:trPr>
        <w:tc>
          <w:tcPr>
            <w:tcW w:w="4462" w:type="dxa"/>
            <w:gridSpan w:val="2"/>
          </w:tcPr>
          <w:p w14:paraId="717AEC45" w14:textId="77777777" w:rsidR="0078269C" w:rsidRDefault="00D07B4A" w:rsidP="00875475">
            <w:pPr>
              <w:rPr>
                <w:sz w:val="18"/>
              </w:rPr>
            </w:pPr>
            <w:r>
              <w:rPr>
                <w:sz w:val="18"/>
              </w:rPr>
              <w:t>Prioridad:</w:t>
            </w:r>
          </w:p>
        </w:tc>
        <w:tc>
          <w:tcPr>
            <w:tcW w:w="5169" w:type="dxa"/>
            <w:gridSpan w:val="3"/>
          </w:tcPr>
          <w:p w14:paraId="13C6F60D" w14:textId="77777777" w:rsidR="0078269C" w:rsidRPr="00875475" w:rsidRDefault="0078269C" w:rsidP="00875475">
            <w:pPr>
              <w:rPr>
                <w:sz w:val="18"/>
              </w:rPr>
            </w:pPr>
            <w:r>
              <w:rPr>
                <w:sz w:val="18"/>
              </w:rPr>
              <w:t>Alta</w:t>
            </w:r>
          </w:p>
        </w:tc>
      </w:tr>
      <w:tr w:rsidR="00D07B4A" w:rsidRPr="00A234E0" w14:paraId="4C000353" w14:textId="77777777" w:rsidTr="00875475">
        <w:trPr>
          <w:cantSplit/>
          <w:trHeight w:val="375"/>
        </w:trPr>
        <w:tc>
          <w:tcPr>
            <w:tcW w:w="4462" w:type="dxa"/>
            <w:gridSpan w:val="2"/>
          </w:tcPr>
          <w:p w14:paraId="10952D91" w14:textId="77777777" w:rsidR="00D07B4A" w:rsidRDefault="00D07B4A" w:rsidP="00875475">
            <w:pPr>
              <w:rPr>
                <w:sz w:val="18"/>
              </w:rPr>
            </w:pPr>
            <w:r>
              <w:rPr>
                <w:sz w:val="18"/>
              </w:rPr>
              <w:t>Módulo/Hito:</w:t>
            </w:r>
          </w:p>
        </w:tc>
        <w:tc>
          <w:tcPr>
            <w:tcW w:w="5169" w:type="dxa"/>
            <w:gridSpan w:val="3"/>
          </w:tcPr>
          <w:p w14:paraId="4601BEC2" w14:textId="77777777" w:rsidR="00D07B4A" w:rsidRPr="00875475" w:rsidRDefault="00D07B4A" w:rsidP="00875475">
            <w:pPr>
              <w:rPr>
                <w:sz w:val="18"/>
              </w:rPr>
            </w:pPr>
            <w:r>
              <w:rPr>
                <w:sz w:val="18"/>
              </w:rPr>
              <w:t>Registro de procesos / Despacho Origen</w:t>
            </w:r>
          </w:p>
        </w:tc>
      </w:tr>
      <w:tr w:rsidR="00E9039C" w:rsidRPr="00A234E0" w14:paraId="1F8E80A8" w14:textId="77777777" w:rsidTr="00857E48">
        <w:trPr>
          <w:trHeight w:val="387"/>
        </w:trPr>
        <w:tc>
          <w:tcPr>
            <w:tcW w:w="9631" w:type="dxa"/>
            <w:gridSpan w:val="5"/>
            <w:shd w:val="clear" w:color="auto" w:fill="E2EFD9" w:themeFill="accent6" w:themeFillTint="33"/>
            <w:vAlign w:val="center"/>
            <w:hideMark/>
          </w:tcPr>
          <w:p w14:paraId="378C61BE" w14:textId="77777777" w:rsidR="00E9039C" w:rsidRPr="00A234E0" w:rsidRDefault="002045D5" w:rsidP="00E9039C">
            <w:pPr>
              <w:jc w:val="center"/>
              <w:rPr>
                <w:b/>
                <w:bCs/>
                <w:color w:val="000000"/>
                <w:sz w:val="20"/>
                <w:szCs w:val="20"/>
              </w:rPr>
            </w:pPr>
            <w:r w:rsidRPr="00965A1C">
              <w:rPr>
                <w:b/>
                <w:bCs/>
                <w:sz w:val="18"/>
              </w:rPr>
              <w:t>Descripción de la solicitud</w:t>
            </w:r>
          </w:p>
        </w:tc>
      </w:tr>
      <w:tr w:rsidR="00045B1C" w:rsidRPr="00A234E0" w14:paraId="55FF4579" w14:textId="77777777" w:rsidTr="00D937A8">
        <w:trPr>
          <w:trHeight w:val="282"/>
        </w:trPr>
        <w:tc>
          <w:tcPr>
            <w:tcW w:w="9631" w:type="dxa"/>
            <w:gridSpan w:val="5"/>
            <w:tcMar>
              <w:top w:w="40" w:type="dxa"/>
              <w:left w:w="108" w:type="dxa"/>
              <w:bottom w:w="40" w:type="dxa"/>
              <w:right w:w="108" w:type="dxa"/>
            </w:tcMar>
            <w:vAlign w:val="center"/>
            <w:hideMark/>
          </w:tcPr>
          <w:p w14:paraId="38EA5D36" w14:textId="77777777" w:rsidR="00045B1C" w:rsidRDefault="00045B1C" w:rsidP="00045B1C">
            <w:pPr>
              <w:rPr>
                <w:b/>
                <w:bCs/>
                <w:color w:val="000000" w:themeColor="text1"/>
                <w:sz w:val="20"/>
                <w:szCs w:val="20"/>
              </w:rPr>
            </w:pPr>
            <w:r w:rsidRPr="28625418">
              <w:rPr>
                <w:b/>
                <w:bCs/>
                <w:color w:val="000000" w:themeColor="text1"/>
                <w:sz w:val="20"/>
                <w:szCs w:val="20"/>
              </w:rPr>
              <w:t xml:space="preserve">DESCRIPCIÓN DE LA NECESIDAD: </w:t>
            </w:r>
          </w:p>
          <w:p w14:paraId="1206B298" w14:textId="77777777" w:rsidR="00045B1C" w:rsidRDefault="00045B1C" w:rsidP="00045B1C">
            <w:pPr>
              <w:rPr>
                <w:b/>
                <w:bCs/>
                <w:color w:val="000000" w:themeColor="text1"/>
                <w:sz w:val="20"/>
                <w:szCs w:val="20"/>
              </w:rPr>
            </w:pPr>
          </w:p>
          <w:p w14:paraId="25FE19C2"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Nuevo desarrollo. Se requiere una pantalla para que el Administrador del Despacho (despacho origen), único autorizado en la medida de descongestión, seleccione la medida materializada por el Consejo Seccional, registre los procesos con sus partes (demandantes y demandados) hasta completar el número autorizado y los envíe directamente al administrador del despacho destino.</w:t>
            </w:r>
          </w:p>
          <w:p w14:paraId="202EE538"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El envío se realiza con copia al Consejo Seccional para que supervise y verifique el cumplimiento de la medida.</w:t>
            </w:r>
          </w:p>
          <w:p w14:paraId="421C6298" w14:textId="77777777" w:rsidR="00045B1C" w:rsidRDefault="00045B1C" w:rsidP="00045B1C">
            <w:pPr>
              <w:rPr>
                <w:b/>
                <w:bCs/>
                <w:color w:val="000000" w:themeColor="text1"/>
                <w:sz w:val="20"/>
                <w:szCs w:val="20"/>
              </w:rPr>
            </w:pPr>
          </w:p>
        </w:tc>
      </w:tr>
      <w:tr w:rsidR="00045B1C" w:rsidRPr="00A234E0" w14:paraId="5B1F6AD1" w14:textId="77777777" w:rsidTr="00D937A8">
        <w:trPr>
          <w:trHeight w:val="282"/>
        </w:trPr>
        <w:tc>
          <w:tcPr>
            <w:tcW w:w="9631" w:type="dxa"/>
            <w:gridSpan w:val="5"/>
            <w:tcMar>
              <w:top w:w="40" w:type="dxa"/>
              <w:left w:w="108" w:type="dxa"/>
              <w:bottom w:w="40" w:type="dxa"/>
              <w:right w:w="108" w:type="dxa"/>
            </w:tcMar>
            <w:vAlign w:val="center"/>
          </w:tcPr>
          <w:p w14:paraId="3D190E25" w14:textId="77777777" w:rsidR="00693730" w:rsidRPr="00965A1C" w:rsidRDefault="00693730" w:rsidP="00693730">
            <w:pPr>
              <w:pStyle w:val="TableParagraph"/>
              <w:spacing w:before="1"/>
              <w:ind w:left="0"/>
              <w:rPr>
                <w:rFonts w:ascii="Arial" w:hAnsi="Arial" w:cs="Arial"/>
                <w:b/>
                <w:bCs/>
                <w:sz w:val="18"/>
              </w:rPr>
            </w:pPr>
            <w:r w:rsidRPr="00965A1C">
              <w:rPr>
                <w:rFonts w:ascii="Arial" w:hAnsi="Arial" w:cs="Arial"/>
                <w:b/>
                <w:bCs/>
                <w:sz w:val="18"/>
              </w:rPr>
              <w:t>Objetivo</w:t>
            </w:r>
            <w:r w:rsidRPr="00965A1C">
              <w:rPr>
                <w:rFonts w:ascii="Arial" w:hAnsi="Arial" w:cs="Arial"/>
                <w:b/>
                <w:bCs/>
                <w:spacing w:val="-2"/>
                <w:sz w:val="18"/>
              </w:rPr>
              <w:t xml:space="preserve"> </w:t>
            </w:r>
            <w:r w:rsidRPr="00965A1C">
              <w:rPr>
                <w:rFonts w:ascii="Arial" w:hAnsi="Arial" w:cs="Arial"/>
                <w:b/>
                <w:bCs/>
                <w:sz w:val="18"/>
              </w:rPr>
              <w:t>de</w:t>
            </w:r>
            <w:r w:rsidRPr="00965A1C">
              <w:rPr>
                <w:rFonts w:ascii="Arial" w:hAnsi="Arial" w:cs="Arial"/>
                <w:b/>
                <w:bCs/>
                <w:spacing w:val="-1"/>
                <w:sz w:val="18"/>
              </w:rPr>
              <w:t xml:space="preserve"> </w:t>
            </w:r>
            <w:r w:rsidRPr="00965A1C">
              <w:rPr>
                <w:rFonts w:ascii="Arial" w:hAnsi="Arial" w:cs="Arial"/>
                <w:b/>
                <w:bCs/>
                <w:sz w:val="18"/>
              </w:rPr>
              <w:t>la</w:t>
            </w:r>
            <w:r w:rsidRPr="00965A1C">
              <w:rPr>
                <w:rFonts w:ascii="Arial" w:hAnsi="Arial" w:cs="Arial"/>
                <w:b/>
                <w:bCs/>
                <w:spacing w:val="-1"/>
                <w:sz w:val="18"/>
              </w:rPr>
              <w:t xml:space="preserve"> </w:t>
            </w:r>
            <w:r w:rsidRPr="00965A1C">
              <w:rPr>
                <w:rFonts w:ascii="Arial" w:hAnsi="Arial" w:cs="Arial"/>
                <w:b/>
                <w:bCs/>
                <w:sz w:val="18"/>
              </w:rPr>
              <w:t>nueva</w:t>
            </w:r>
            <w:r w:rsidRPr="00965A1C">
              <w:rPr>
                <w:rFonts w:ascii="Arial" w:hAnsi="Arial" w:cs="Arial"/>
                <w:b/>
                <w:bCs/>
                <w:spacing w:val="-2"/>
                <w:sz w:val="18"/>
              </w:rPr>
              <w:t xml:space="preserve"> </w:t>
            </w:r>
            <w:r w:rsidRPr="00965A1C">
              <w:rPr>
                <w:rFonts w:ascii="Arial" w:hAnsi="Arial" w:cs="Arial"/>
                <w:b/>
                <w:bCs/>
                <w:sz w:val="18"/>
              </w:rPr>
              <w:t>solución</w:t>
            </w:r>
            <w:r w:rsidRPr="00965A1C">
              <w:rPr>
                <w:rFonts w:ascii="Arial" w:hAnsi="Arial" w:cs="Arial"/>
                <w:b/>
                <w:bCs/>
                <w:spacing w:val="-3"/>
                <w:sz w:val="18"/>
              </w:rPr>
              <w:t xml:space="preserve"> </w:t>
            </w:r>
            <w:r w:rsidRPr="00965A1C">
              <w:rPr>
                <w:rFonts w:ascii="Arial" w:hAnsi="Arial" w:cs="Arial"/>
                <w:b/>
                <w:bCs/>
                <w:sz w:val="18"/>
              </w:rPr>
              <w:t>o</w:t>
            </w:r>
            <w:r w:rsidRPr="00965A1C">
              <w:rPr>
                <w:rFonts w:ascii="Arial" w:hAnsi="Arial" w:cs="Arial"/>
                <w:b/>
                <w:bCs/>
                <w:spacing w:val="-1"/>
                <w:sz w:val="18"/>
              </w:rPr>
              <w:t xml:space="preserve"> ajuste a</w:t>
            </w:r>
            <w:r w:rsidRPr="00965A1C">
              <w:rPr>
                <w:rFonts w:ascii="Arial" w:hAnsi="Arial" w:cs="Arial"/>
                <w:b/>
                <w:bCs/>
                <w:sz w:val="18"/>
              </w:rPr>
              <w:t xml:space="preserve"> implementar:</w:t>
            </w:r>
          </w:p>
          <w:p w14:paraId="05407D75" w14:textId="77777777" w:rsidR="00693730" w:rsidRPr="00965A1C" w:rsidRDefault="00693730" w:rsidP="00693730">
            <w:pPr>
              <w:pStyle w:val="TableParagraph"/>
              <w:spacing w:before="1"/>
              <w:ind w:left="0"/>
              <w:rPr>
                <w:rFonts w:ascii="Arial" w:hAnsi="Arial" w:cs="Arial"/>
                <w:b/>
                <w:bCs/>
                <w:sz w:val="18"/>
              </w:rPr>
            </w:pPr>
          </w:p>
          <w:p w14:paraId="1619A71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Postcondición:</w:t>
            </w:r>
            <w:r>
              <w:rPr>
                <w:sz w:val="18"/>
              </w:rPr>
              <w:t xml:space="preserve"> los procesos registrados quedan enviados al administrador del despacho destino dentro del número autorizado por la medida, con copia al Consejo Seccional.</w:t>
            </w:r>
          </w:p>
          <w:p w14:paraId="712B7F3B"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Propósito: trasladar a los despachos de descongestión los procesos autorizados por el Acuerdo.</w:t>
            </w:r>
          </w:p>
          <w:p w14:paraId="2CBCF9E3"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Beneficios: concentra en el administrador autorizado el registro y el envío, respeta el máximo autorizado y deja constancia para la supervisión del Consejo Seccional.</w:t>
            </w:r>
          </w:p>
          <w:p w14:paraId="68CB5241" w14:textId="77777777" w:rsidR="00693730" w:rsidRPr="00965A1C" w:rsidRDefault="00693730" w:rsidP="00693730">
            <w:pPr>
              <w:pStyle w:val="TableParagraph"/>
              <w:spacing w:before="1"/>
              <w:ind w:left="0"/>
              <w:rPr>
                <w:rFonts w:ascii="Arial" w:hAnsi="Arial" w:cs="Arial"/>
                <w:b/>
                <w:bCs/>
                <w:sz w:val="18"/>
              </w:rPr>
            </w:pPr>
          </w:p>
        </w:tc>
      </w:tr>
      <w:tr w:rsidR="00045B1C" w:rsidRPr="00A234E0" w14:paraId="4FC108B3" w14:textId="77777777" w:rsidTr="00045B1C">
        <w:trPr>
          <w:trHeight w:val="326"/>
        </w:trPr>
        <w:tc>
          <w:tcPr>
            <w:tcW w:w="9631" w:type="dxa"/>
            <w:gridSpan w:val="5"/>
            <w:tcMar>
              <w:top w:w="40" w:type="dxa"/>
              <w:left w:w="108" w:type="dxa"/>
              <w:bottom w:w="40" w:type="dxa"/>
              <w:right w:w="108" w:type="dxa"/>
            </w:tcMar>
            <w:vAlign w:val="center"/>
          </w:tcPr>
          <w:p w14:paraId="5F51C0A5" w14:textId="77777777" w:rsidR="00604434" w:rsidRPr="00965A1C" w:rsidRDefault="00604434" w:rsidP="00B172A8">
            <w:pPr>
              <w:pStyle w:val="TableParagraph"/>
              <w:spacing w:before="1"/>
              <w:ind w:left="0"/>
              <w:rPr>
                <w:rFonts w:ascii="Arial" w:hAnsi="Arial" w:cs="Arial"/>
                <w:b/>
                <w:bCs/>
                <w:sz w:val="18"/>
              </w:rPr>
            </w:pPr>
            <w:r w:rsidRPr="00965A1C">
              <w:rPr>
                <w:rFonts w:ascii="Arial" w:hAnsi="Arial" w:cs="Arial"/>
                <w:b/>
                <w:bCs/>
                <w:sz w:val="18"/>
              </w:rPr>
              <w:t>Justificación de</w:t>
            </w:r>
            <w:r w:rsidRPr="00965A1C">
              <w:rPr>
                <w:rFonts w:ascii="Arial" w:hAnsi="Arial" w:cs="Arial"/>
                <w:b/>
                <w:bCs/>
                <w:spacing w:val="-1"/>
                <w:sz w:val="18"/>
              </w:rPr>
              <w:t xml:space="preserve"> </w:t>
            </w:r>
            <w:r w:rsidRPr="00965A1C">
              <w:rPr>
                <w:rFonts w:ascii="Arial" w:hAnsi="Arial" w:cs="Arial"/>
                <w:b/>
                <w:bCs/>
                <w:sz w:val="18"/>
              </w:rPr>
              <w:t>la</w:t>
            </w:r>
            <w:r w:rsidRPr="00965A1C">
              <w:rPr>
                <w:rFonts w:ascii="Arial" w:hAnsi="Arial" w:cs="Arial"/>
                <w:b/>
                <w:bCs/>
                <w:spacing w:val="-2"/>
                <w:sz w:val="18"/>
              </w:rPr>
              <w:t xml:space="preserve"> </w:t>
            </w:r>
            <w:r w:rsidRPr="00965A1C">
              <w:rPr>
                <w:rFonts w:ascii="Arial" w:hAnsi="Arial" w:cs="Arial"/>
                <w:b/>
                <w:bCs/>
                <w:sz w:val="18"/>
              </w:rPr>
              <w:t>nueva</w:t>
            </w:r>
            <w:r w:rsidRPr="00965A1C">
              <w:rPr>
                <w:rFonts w:ascii="Arial" w:hAnsi="Arial" w:cs="Arial"/>
                <w:b/>
                <w:bCs/>
                <w:spacing w:val="-2"/>
                <w:sz w:val="18"/>
              </w:rPr>
              <w:t xml:space="preserve"> </w:t>
            </w:r>
            <w:r w:rsidRPr="00965A1C">
              <w:rPr>
                <w:rFonts w:ascii="Arial" w:hAnsi="Arial" w:cs="Arial"/>
                <w:b/>
                <w:bCs/>
                <w:sz w:val="18"/>
              </w:rPr>
              <w:t>solución</w:t>
            </w:r>
            <w:r w:rsidRPr="00965A1C">
              <w:rPr>
                <w:rFonts w:ascii="Arial" w:hAnsi="Arial" w:cs="Arial"/>
                <w:b/>
                <w:bCs/>
                <w:spacing w:val="-3"/>
                <w:sz w:val="18"/>
              </w:rPr>
              <w:t xml:space="preserve"> </w:t>
            </w:r>
            <w:r w:rsidRPr="00965A1C">
              <w:rPr>
                <w:rFonts w:ascii="Arial" w:hAnsi="Arial" w:cs="Arial"/>
                <w:b/>
                <w:bCs/>
                <w:sz w:val="18"/>
              </w:rPr>
              <w:t>o</w:t>
            </w:r>
            <w:r w:rsidRPr="00965A1C">
              <w:rPr>
                <w:rFonts w:ascii="Arial" w:hAnsi="Arial" w:cs="Arial"/>
                <w:b/>
                <w:bCs/>
                <w:spacing w:val="-1"/>
                <w:sz w:val="18"/>
              </w:rPr>
              <w:t xml:space="preserve"> </w:t>
            </w:r>
            <w:r w:rsidRPr="00965A1C">
              <w:rPr>
                <w:rFonts w:ascii="Arial" w:hAnsi="Arial" w:cs="Arial"/>
                <w:b/>
                <w:bCs/>
                <w:sz w:val="18"/>
              </w:rPr>
              <w:t>mantenimiento</w:t>
            </w:r>
            <w:r w:rsidRPr="00965A1C">
              <w:rPr>
                <w:rFonts w:ascii="Arial" w:hAnsi="Arial" w:cs="Arial"/>
                <w:b/>
                <w:bCs/>
                <w:spacing w:val="-1"/>
                <w:sz w:val="18"/>
              </w:rPr>
              <w:t xml:space="preserve"> </w:t>
            </w:r>
            <w:r w:rsidRPr="00965A1C">
              <w:rPr>
                <w:rFonts w:ascii="Arial" w:hAnsi="Arial" w:cs="Arial"/>
                <w:b/>
                <w:bCs/>
                <w:sz w:val="18"/>
              </w:rPr>
              <w:t>a</w:t>
            </w:r>
            <w:r w:rsidRPr="00965A1C">
              <w:rPr>
                <w:rFonts w:ascii="Arial" w:hAnsi="Arial" w:cs="Arial"/>
                <w:b/>
                <w:bCs/>
                <w:spacing w:val="-1"/>
                <w:sz w:val="18"/>
              </w:rPr>
              <w:t xml:space="preserve"> </w:t>
            </w:r>
            <w:r w:rsidRPr="00965A1C">
              <w:rPr>
                <w:rFonts w:ascii="Arial" w:hAnsi="Arial" w:cs="Arial"/>
                <w:b/>
                <w:bCs/>
                <w:sz w:val="18"/>
              </w:rPr>
              <w:t>desarrollar:</w:t>
            </w:r>
          </w:p>
          <w:p w14:paraId="5E586949" w14:textId="77777777" w:rsidR="00604434" w:rsidRPr="00965A1C" w:rsidRDefault="00604434" w:rsidP="00B172A8">
            <w:pPr>
              <w:pStyle w:val="TableParagraph"/>
              <w:spacing w:before="1"/>
              <w:ind w:left="0"/>
              <w:rPr>
                <w:rFonts w:ascii="Arial" w:hAnsi="Arial" w:cs="Arial"/>
                <w:b/>
                <w:bCs/>
                <w:sz w:val="18"/>
              </w:rPr>
            </w:pPr>
          </w:p>
          <w:p w14:paraId="00CBEC37"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La medida de descongestión materializada por el Consejo Seccional define cuántos procesos puede trasladar el despacho origen y quién es el administrador autorizado en la medida. El despacho origen requiere una pantalla para, dentro de esa medida, registrar los procesos con sus partes y enviarlos directamente al administrador del despacho destino, sin pasar por intermediarios, con copia al Consejo Seccional para la supervisión. La funcionalidad hace parte del módulo de registro de procesos del RUNPD.</w:t>
            </w:r>
          </w:p>
          <w:p w14:paraId="2A31B387" w14:textId="77777777" w:rsidR="00604434" w:rsidRPr="00965A1C" w:rsidRDefault="00604434" w:rsidP="00B172A8">
            <w:pPr>
              <w:pStyle w:val="TableParagraph"/>
              <w:spacing w:before="1"/>
              <w:ind w:left="0"/>
              <w:rPr>
                <w:rFonts w:ascii="Arial" w:hAnsi="Arial" w:cs="Arial"/>
                <w:b/>
                <w:bCs/>
                <w:sz w:val="18"/>
              </w:rPr>
            </w:pPr>
          </w:p>
        </w:tc>
      </w:tr>
      <w:tr w:rsidR="00B172A8" w:rsidRPr="00A234E0" w14:paraId="29145E9C" w14:textId="77777777" w:rsidTr="00401249">
        <w:trPr>
          <w:trHeight w:val="326"/>
        </w:trPr>
        <w:tc>
          <w:tcPr>
            <w:tcW w:w="9631" w:type="dxa"/>
            <w:gridSpan w:val="5"/>
            <w:tcMar>
              <w:top w:w="40" w:type="dxa"/>
              <w:left w:w="108" w:type="dxa"/>
              <w:bottom w:w="40" w:type="dxa"/>
              <w:right w:w="108" w:type="dxa"/>
            </w:tcMar>
          </w:tcPr>
          <w:p w14:paraId="3B77AB62" w14:textId="77777777" w:rsidR="00B172A8" w:rsidRPr="00965A1C" w:rsidRDefault="00B172A8" w:rsidP="00B172A8">
            <w:pPr>
              <w:pStyle w:val="TableParagraph"/>
              <w:spacing w:before="1"/>
              <w:ind w:left="0"/>
              <w:rPr>
                <w:rFonts w:ascii="Arial" w:hAnsi="Arial" w:cs="Arial"/>
                <w:b/>
                <w:bCs/>
                <w:sz w:val="28"/>
                <w:szCs w:val="28"/>
              </w:rPr>
            </w:pPr>
            <w:r w:rsidRPr="00965A1C">
              <w:rPr>
                <w:rFonts w:ascii="Arial" w:hAnsi="Arial" w:cs="Arial"/>
                <w:b/>
                <w:bCs/>
                <w:sz w:val="18"/>
              </w:rPr>
              <w:t>Alcance</w:t>
            </w:r>
            <w:r w:rsidRPr="00965A1C">
              <w:rPr>
                <w:rFonts w:ascii="Arial" w:hAnsi="Arial" w:cs="Arial"/>
                <w:b/>
                <w:bCs/>
                <w:sz w:val="28"/>
                <w:szCs w:val="28"/>
              </w:rPr>
              <w:t xml:space="preserve"> </w:t>
            </w:r>
          </w:p>
          <w:p w14:paraId="78F6A36B" w14:textId="77777777" w:rsidR="00B172A8" w:rsidRPr="00965A1C" w:rsidRDefault="00B172A8" w:rsidP="00B172A8">
            <w:pPr>
              <w:pStyle w:val="TableParagraph"/>
              <w:spacing w:before="1"/>
              <w:ind w:left="0"/>
              <w:rPr>
                <w:rFonts w:ascii="Arial" w:hAnsi="Arial" w:cs="Arial"/>
                <w:b/>
                <w:bCs/>
                <w:sz w:val="28"/>
                <w:szCs w:val="28"/>
              </w:rPr>
            </w:pPr>
          </w:p>
          <w:p w14:paraId="28E8316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lastRenderedPageBreak/>
              <w:t>Incluye:</w:t>
            </w:r>
          </w:p>
          <w:p w14:paraId="6EBB83FF"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Selección de la medida de descongestión con su resumen (acuerdo, resolución, vigencia, administradores y avance).</w:t>
            </w:r>
          </w:p>
          <w:p w14:paraId="2AC3B018"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Registro, edición y eliminación de procesos pendientes con sus partes (demandantes y demandados).</w:t>
            </w:r>
          </w:p>
          <w:p w14:paraId="30475645"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Control del número de procesos autorizados por la medida (cupo).</w:t>
            </w:r>
          </w:p>
          <w:p w14:paraId="3BC56ED5"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Búsqueda de procesos por código, demandante o demandado y consulta del detalle del proceso.</w:t>
            </w:r>
          </w:p>
          <w:p w14:paraId="2039AC16"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Envío de los procesos pendientes al administrador del despacho destino, con nota opcional y notificación por correo con copia al Consejo Seccional.</w:t>
            </w:r>
          </w:p>
          <w:p w14:paraId="5F8B7F2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No incluye:</w:t>
            </w:r>
          </w:p>
          <w:p w14:paraId="059955EF"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Materialización de la medida de descongestión (Consejo Seccional) ni validación y creación de despachos (Administrador Central - UDAE).</w:t>
            </w:r>
          </w:p>
          <w:p w14:paraId="66825ABC"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Recepción y gestión de los procesos en el despacho destino (módulo Recepción y Seguimiento de Procesos).</w:t>
            </w:r>
          </w:p>
          <w:p w14:paraId="31DFBEE1"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Devolución de procesos por parte del despacho destino.</w:t>
            </w:r>
          </w:p>
          <w:p w14:paraId="6FAA9CBF"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Autenticación y gestión de usuarios en el prototipo.</w:t>
            </w:r>
          </w:p>
          <w:p w14:paraId="7F4C3183" w14:textId="77777777" w:rsidR="00B172A8" w:rsidRPr="00965A1C" w:rsidRDefault="00B172A8" w:rsidP="00B172A8">
            <w:pPr>
              <w:pStyle w:val="TableParagraph"/>
              <w:spacing w:before="1"/>
              <w:ind w:left="0"/>
              <w:rPr>
                <w:rFonts w:ascii="Arial" w:hAnsi="Arial" w:cs="Arial"/>
                <w:b/>
                <w:bCs/>
                <w:sz w:val="28"/>
                <w:szCs w:val="28"/>
              </w:rPr>
            </w:pPr>
          </w:p>
        </w:tc>
      </w:tr>
      <w:tr w:rsidR="00B172A8" w:rsidRPr="00A234E0" w14:paraId="41B9F0C0" w14:textId="77777777" w:rsidTr="00857E48">
        <w:trPr>
          <w:trHeight w:val="421"/>
        </w:trPr>
        <w:tc>
          <w:tcPr>
            <w:tcW w:w="9631" w:type="dxa"/>
            <w:gridSpan w:val="5"/>
            <w:shd w:val="clear" w:color="auto" w:fill="E2EFD9" w:themeFill="accent6" w:themeFillTint="33"/>
            <w:vAlign w:val="center"/>
          </w:tcPr>
          <w:p w14:paraId="0D7E4F6E" w14:textId="77777777" w:rsidR="00B172A8" w:rsidRPr="00A234E0" w:rsidRDefault="00B172A8" w:rsidP="00B172A8">
            <w:pPr>
              <w:jc w:val="center"/>
              <w:rPr>
                <w:b/>
                <w:bCs/>
                <w:color w:val="000000"/>
                <w:sz w:val="20"/>
                <w:szCs w:val="20"/>
              </w:rPr>
            </w:pPr>
            <w:r w:rsidRPr="00A234E0">
              <w:rPr>
                <w:b/>
                <w:bCs/>
                <w:color w:val="000000"/>
                <w:sz w:val="20"/>
                <w:szCs w:val="20"/>
              </w:rPr>
              <w:lastRenderedPageBreak/>
              <w:t xml:space="preserve">DESCRIPCIÓN DETALLADA DE </w:t>
            </w:r>
            <w:r w:rsidR="00F4384B">
              <w:rPr>
                <w:b/>
                <w:bCs/>
                <w:color w:val="000000"/>
                <w:sz w:val="20"/>
                <w:szCs w:val="20"/>
              </w:rPr>
              <w:t>LOS CASOS DE USO</w:t>
            </w:r>
          </w:p>
        </w:tc>
      </w:tr>
      <w:tr w:rsidR="00B172A8" w:rsidRPr="00A234E0" w14:paraId="57A082AF" w14:textId="77777777" w:rsidTr="00D937A8">
        <w:trPr>
          <w:trHeight w:val="421"/>
        </w:trPr>
        <w:tc>
          <w:tcPr>
            <w:tcW w:w="9631" w:type="dxa"/>
            <w:gridSpan w:val="5"/>
            <w:shd w:val="clear" w:color="auto" w:fill="FFFFFF" w:themeFill="background1"/>
            <w:tcMar>
              <w:top w:w="40" w:type="dxa"/>
              <w:left w:w="108" w:type="dxa"/>
              <w:bottom w:w="40" w:type="dxa"/>
              <w:right w:w="108" w:type="dxa"/>
            </w:tcMar>
            <w:vAlign w:val="center"/>
          </w:tcPr>
          <w:p w14:paraId="1555BBA9" w14:textId="77777777" w:rsidR="00B172A8" w:rsidRDefault="001D5154" w:rsidP="00B172A8">
            <w:pPr>
              <w:rPr>
                <w:b/>
                <w:bCs/>
                <w:color w:val="000000"/>
                <w:sz w:val="20"/>
                <w:szCs w:val="20"/>
              </w:rPr>
            </w:pPr>
            <w:r>
              <w:rPr>
                <w:b/>
                <w:bCs/>
                <w:color w:val="000000"/>
                <w:sz w:val="20"/>
                <w:szCs w:val="20"/>
              </w:rPr>
              <w:t>Casos de uso (épica)</w:t>
            </w:r>
          </w:p>
          <w:p w14:paraId="150D07EE" w14:textId="77777777" w:rsidR="00B172A8" w:rsidRDefault="00B172A8" w:rsidP="00B172A8">
            <w:pPr>
              <w:rPr>
                <w:b/>
                <w:bCs/>
                <w:color w:val="000000"/>
                <w:sz w:val="20"/>
                <w:szCs w:val="20"/>
              </w:rPr>
            </w:pPr>
          </w:p>
          <w:p w14:paraId="2FF5FE8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EP04 – Registro y envío de procesos (Despacho Origen)</w:t>
            </w:r>
          </w:p>
          <w:p w14:paraId="0B31EB9E" w14:textId="77777777" w:rsidR="00693730" w:rsidRDefault="00693730" w:rsidP="00693730">
            <w:pPr>
              <w:pStyle w:val="TableParagraph"/>
              <w:spacing w:after="80" w:line="276" w:lineRule="auto"/>
              <w:ind w:left="0"/>
              <w:jc w:val="both"/>
              <w:rPr>
                <w:rFonts w:ascii="Arial" w:hAnsi="Arial" w:cs="Arial"/>
                <w:i/>
                <w:color w:val="ADAAAA"/>
                <w:sz w:val="18"/>
              </w:rPr>
            </w:pPr>
            <w:r>
              <w:rPr>
                <w:sz w:val="18"/>
              </w:rPr>
              <w:t>Agrupa las funcionalidades del Administrador del Despacho (despacho origen), único autorizado en la medida de descongestión: selecciona la medida materializada por el Consejo Seccional, registra los procesos con sus partes hasta completar el número autorizado y los envía directamente al administrador del despacho destino, con copia al Consejo Seccional para la supervisión.</w:t>
            </w:r>
          </w:p>
          <w:p w14:paraId="1528C1D3" w14:textId="77777777" w:rsidR="00B172A8" w:rsidRDefault="00B172A8" w:rsidP="00B172A8">
            <w:pPr>
              <w:rPr>
                <w:b/>
                <w:bCs/>
                <w:color w:val="000000"/>
                <w:sz w:val="20"/>
                <w:szCs w:val="20"/>
              </w:rPr>
            </w:pPr>
          </w:p>
        </w:tc>
      </w:tr>
      <w:tr w:rsidR="004C4B5E" w:rsidRPr="00A234E0" w14:paraId="659A88BC" w14:textId="77777777" w:rsidTr="00394CA5">
        <w:trPr>
          <w:trHeight w:val="421"/>
        </w:trPr>
        <w:tc>
          <w:tcPr>
            <w:tcW w:w="9631" w:type="dxa"/>
            <w:gridSpan w:val="5"/>
            <w:shd w:val="clear" w:color="auto" w:fill="FFFFFF" w:themeFill="background1"/>
            <w:tcMar>
              <w:top w:w="40" w:type="dxa"/>
              <w:left w:w="108" w:type="dxa"/>
              <w:bottom w:w="40" w:type="dxa"/>
              <w:right w:w="108" w:type="dxa"/>
            </w:tcMar>
          </w:tcPr>
          <w:p w14:paraId="43C254E8" w14:textId="77777777" w:rsidR="004C4B5E" w:rsidRDefault="004C4B5E" w:rsidP="004C4B5E">
            <w:pPr>
              <w:pStyle w:val="TableParagraph"/>
              <w:spacing w:before="1"/>
              <w:ind w:left="0"/>
              <w:rPr>
                <w:rFonts w:ascii="Arial" w:hAnsi="Arial" w:cs="Arial"/>
                <w:b/>
                <w:bCs/>
                <w:sz w:val="18"/>
              </w:rPr>
            </w:pPr>
            <w:bookmarkStart w:id="0" w:name="_Toc148545116"/>
            <w:r w:rsidRPr="0040233F">
              <w:rPr>
                <w:rFonts w:ascii="Arial" w:hAnsi="Arial" w:cs="Arial"/>
                <w:b/>
                <w:bCs/>
                <w:sz w:val="18"/>
              </w:rPr>
              <w:t>Historias de Usuario Relacionadas</w:t>
            </w:r>
          </w:p>
          <w:p w14:paraId="11402040" w14:textId="77777777" w:rsidR="004C4B5E" w:rsidRPr="0040233F" w:rsidRDefault="004C4B5E" w:rsidP="004C4B5E">
            <w:pPr>
              <w:pStyle w:val="TableParagraph"/>
              <w:spacing w:before="1"/>
              <w:ind w:left="0"/>
              <w:rPr>
                <w:rFonts w:ascii="Arial" w:hAnsi="Arial" w:cs="Arial"/>
                <w:b/>
                <w:bCs/>
                <w:sz w:val="18"/>
              </w:rPr>
            </w:pPr>
          </w:p>
          <w:p w14:paraId="6421F42A" w14:textId="77777777" w:rsidR="004C4B5E" w:rsidRPr="0040233F" w:rsidRDefault="004C4B5E" w:rsidP="004C4B5E">
            <w:pPr>
              <w:shd w:val="clear" w:color="auto" w:fill="FFFFFF"/>
              <w:rPr>
                <w:i/>
                <w:color w:val="ADAAAA"/>
                <w:sz w:val="18"/>
              </w:rPr>
            </w:pPr>
          </w:p>
          <w:p w14:paraId="05A0E2F3" w14:textId="77777777" w:rsidR="004C4B5E" w:rsidRPr="0040233F" w:rsidRDefault="004C4B5E" w:rsidP="004C4B5E">
            <w:pPr>
              <w:pStyle w:val="Ttulo2"/>
              <w:rPr>
                <w:b w:val="0"/>
                <w:bCs/>
                <w:sz w:val="18"/>
                <w:szCs w:val="18"/>
              </w:rPr>
            </w:pPr>
            <w:r>
              <w:rPr>
                <w:sz w:val="18"/>
              </w:rPr>
              <w:t>HU01 – Seleccionar la medida de descongestión</w:t>
            </w:r>
          </w:p>
          <w:p w14:paraId="082F4924" w14:textId="77777777" w:rsidR="004C4B5E" w:rsidRDefault="004C4B5E" w:rsidP="004C4B5E">
            <w:pPr>
              <w:pStyle w:val="Ttulo2"/>
            </w:pPr>
          </w:p>
          <w:p w14:paraId="19159AC9" w14:textId="77777777" w:rsidR="004C4B5E" w:rsidRDefault="004C4B5E" w:rsidP="004C4B5E">
            <w:pPr>
              <w:pStyle w:val="Ttulo2"/>
              <w:rPr>
                <w:b w:val="0"/>
                <w:bCs/>
                <w:sz w:val="20"/>
                <w:szCs w:val="20"/>
              </w:rPr>
            </w:pPr>
            <w:r>
              <w:rPr>
                <w:sz w:val="20"/>
              </w:rPr>
              <w:t>Historia de usuario HU01</w:t>
            </w:r>
          </w:p>
          <w:p w14:paraId="6CDFC70A"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20DEF0FA" w14:textId="77777777" w:rsidTr="00235040">
              <w:tc>
                <w:tcPr>
                  <w:tcW w:w="1252" w:type="dxa"/>
                </w:tcPr>
                <w:p w14:paraId="5FE3C969" w14:textId="77777777" w:rsidR="004C4B5E" w:rsidRDefault="004C4B5E" w:rsidP="004C4B5E">
                  <w:r w:rsidRPr="00FA6B41">
                    <w:rPr>
                      <w:b/>
                      <w:bCs/>
                      <w:sz w:val="20"/>
                      <w:szCs w:val="20"/>
                    </w:rPr>
                    <w:t xml:space="preserve">Yo Como </w:t>
                  </w:r>
                </w:p>
              </w:tc>
              <w:tc>
                <w:tcPr>
                  <w:tcW w:w="7482" w:type="dxa"/>
                </w:tcPr>
                <w:p w14:paraId="40B2A7DF" w14:textId="77777777" w:rsidR="004C4B5E" w:rsidRPr="0040233F" w:rsidRDefault="004C4B5E" w:rsidP="004C4B5E">
                  <w:pPr>
                    <w:shd w:val="clear" w:color="auto" w:fill="FFFFFF"/>
                    <w:rPr>
                      <w:i/>
                      <w:color w:val="ADAAAA"/>
                      <w:sz w:val="18"/>
                    </w:rPr>
                  </w:pPr>
                  <w:r>
                    <w:rPr>
                      <w:sz w:val="18"/>
                    </w:rPr>
                    <w:t>Administrador del Despacho (despacho origen)</w:t>
                  </w:r>
                </w:p>
              </w:tc>
            </w:tr>
            <w:tr w:rsidR="004C4B5E" w14:paraId="4010EDE6" w14:textId="77777777" w:rsidTr="00235040">
              <w:tc>
                <w:tcPr>
                  <w:tcW w:w="1252" w:type="dxa"/>
                </w:tcPr>
                <w:p w14:paraId="23CF6DEE" w14:textId="77777777" w:rsidR="004C4B5E" w:rsidRDefault="004C4B5E" w:rsidP="004C4B5E">
                  <w:r w:rsidRPr="00FA6B41">
                    <w:rPr>
                      <w:b/>
                      <w:bCs/>
                      <w:sz w:val="20"/>
                      <w:szCs w:val="20"/>
                    </w:rPr>
                    <w:t xml:space="preserve">Quiero </w:t>
                  </w:r>
                </w:p>
              </w:tc>
              <w:tc>
                <w:tcPr>
                  <w:tcW w:w="7482" w:type="dxa"/>
                </w:tcPr>
                <w:p w14:paraId="67B90565" w14:textId="77777777" w:rsidR="004C4B5E" w:rsidRPr="0040233F" w:rsidRDefault="004C4B5E" w:rsidP="004C4B5E">
                  <w:pPr>
                    <w:shd w:val="clear" w:color="auto" w:fill="FFFFFF"/>
                    <w:rPr>
                      <w:i/>
                      <w:color w:val="ADAAAA"/>
                      <w:sz w:val="18"/>
                    </w:rPr>
                  </w:pPr>
                  <w:r>
                    <w:rPr>
                      <w:sz w:val="18"/>
                    </w:rPr>
                    <w:t>seleccionar la medida de descongestión en la que mi despacho participa como origen</w:t>
                  </w:r>
                </w:p>
              </w:tc>
            </w:tr>
            <w:tr w:rsidR="004C4B5E" w:rsidRPr="0040233F" w14:paraId="0EF2D6DB" w14:textId="77777777" w:rsidTr="00235040">
              <w:tc>
                <w:tcPr>
                  <w:tcW w:w="1252" w:type="dxa"/>
                </w:tcPr>
                <w:p w14:paraId="64837435"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220E056C"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conocer cuántos procesos debo registrar y a qué administrador de despacho destino enviarlos</w:t>
                  </w:r>
                </w:p>
              </w:tc>
            </w:tr>
          </w:tbl>
          <w:p w14:paraId="15294223" w14:textId="77777777" w:rsidR="004C4B5E" w:rsidRPr="0040233F" w:rsidRDefault="004C4B5E" w:rsidP="004C4B5E">
            <w:pPr>
              <w:shd w:val="clear" w:color="auto" w:fill="FFFFFF"/>
              <w:rPr>
                <w:i/>
                <w:color w:val="ADAAAA"/>
                <w:sz w:val="18"/>
              </w:rPr>
            </w:pPr>
          </w:p>
          <w:p w14:paraId="6ADB037E" w14:textId="77777777" w:rsidR="004C4B5E" w:rsidRDefault="004C4B5E" w:rsidP="004C4B5E">
            <w:pPr>
              <w:pStyle w:val="Ttulo2"/>
              <w:rPr>
                <w:bCs/>
                <w:sz w:val="20"/>
                <w:szCs w:val="20"/>
              </w:rPr>
            </w:pPr>
            <w:r w:rsidRPr="0040233F">
              <w:rPr>
                <w:bCs/>
                <w:sz w:val="20"/>
                <w:szCs w:val="20"/>
              </w:rPr>
              <w:t>Descripción de la HU</w:t>
            </w:r>
          </w:p>
          <w:p w14:paraId="6F21DD40" w14:textId="77777777" w:rsidR="00FC3786" w:rsidRPr="00FC3786" w:rsidRDefault="00FC3786" w:rsidP="00FC3786"/>
          <w:p w14:paraId="0131D06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la pantalla muestra la información del despacho origen (jurisdicción, tipo, especialidad, ubicación y código) y el paso 1 presenta el selector con las medidas en las que el despacho es origen, cada una con su cupo ('Acuerdo ... — N proceso(s) a registrar'). Al seleccionar una medida, el resumen muestra el acuerdo y la resolución, la vigencia con su estado (Vigente, Por vencer, Vencida o Inicia el ...), las cifras (autorizados, registrados, enviados y por registrar), las tarjetas de los administradores autorizados (origen ➔ destinos) y la barra de avance.</w:t>
            </w:r>
          </w:p>
          <w:p w14:paraId="6F156F90" w14:textId="77777777" w:rsidR="00B25F13" w:rsidRDefault="00B25F13" w:rsidP="004C4B5E">
            <w:pPr>
              <w:pStyle w:val="TableParagraph"/>
              <w:ind w:left="0"/>
              <w:rPr>
                <w:rFonts w:ascii="Arial" w:hAnsi="Arial" w:cs="Arial"/>
                <w:i/>
                <w:color w:val="ADAAAA"/>
                <w:sz w:val="18"/>
              </w:rPr>
            </w:pPr>
          </w:p>
          <w:p w14:paraId="2465C73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6F98A7E7"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lastRenderedPageBreak/>
              <w:t>El Consejo Seccional materializó la medida de descongestión.</w:t>
            </w:r>
          </w:p>
          <w:p w14:paraId="4E6E2CB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despacho origen tiene una medida asignada.</w:t>
            </w:r>
          </w:p>
          <w:p w14:paraId="73B68CF2" w14:textId="77777777" w:rsidR="004C4B5E" w:rsidRDefault="004C4B5E" w:rsidP="004C4B5E">
            <w:pPr>
              <w:pStyle w:val="TableParagraph"/>
              <w:ind w:left="0"/>
              <w:rPr>
                <w:rFonts w:ascii="Arial" w:hAnsi="Arial" w:cs="Arial"/>
                <w:i/>
                <w:color w:val="ADAAAA"/>
                <w:sz w:val="18"/>
              </w:rPr>
            </w:pPr>
          </w:p>
          <w:p w14:paraId="3D4A14A7" w14:textId="77777777" w:rsidR="004C4B5E" w:rsidRDefault="004C4B5E" w:rsidP="004C4B5E">
            <w:pPr>
              <w:shd w:val="clear" w:color="auto" w:fill="FFFFFF"/>
              <w:rPr>
                <w:i/>
                <w:color w:val="ADAAAA"/>
                <w:sz w:val="18"/>
              </w:rPr>
            </w:pPr>
          </w:p>
          <w:p w14:paraId="5E072481" w14:textId="77777777" w:rsidR="004C4B5E" w:rsidRPr="0040233F" w:rsidRDefault="004C4B5E" w:rsidP="004C4B5E">
            <w:pPr>
              <w:pStyle w:val="Ttulo2"/>
              <w:rPr>
                <w:b w:val="0"/>
                <w:bCs/>
                <w:sz w:val="20"/>
                <w:szCs w:val="20"/>
              </w:rPr>
            </w:pPr>
            <w:r w:rsidRPr="0040233F">
              <w:rPr>
                <w:bCs/>
                <w:sz w:val="20"/>
                <w:szCs w:val="20"/>
              </w:rPr>
              <w:t>Criterios de Aceptación</w:t>
            </w:r>
          </w:p>
          <w:p w14:paraId="531060E6" w14:textId="77777777" w:rsidR="004C4B5E" w:rsidRDefault="004C4B5E" w:rsidP="004C4B5E">
            <w:pPr>
              <w:pStyle w:val="Ttulo2"/>
              <w:rPr>
                <w:bCs/>
                <w:sz w:val="20"/>
                <w:szCs w:val="20"/>
              </w:rPr>
            </w:pPr>
            <w:r>
              <w:rPr>
                <w:sz w:val="20"/>
              </w:rPr>
              <w:t>HU01_CA01 – Selección de la medida</w:t>
            </w:r>
          </w:p>
          <w:p w14:paraId="366230F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despacho tiene medidas de descongestión asignadas,</w:t>
            </w:r>
          </w:p>
          <w:p w14:paraId="6FFC822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selecciona una medida del selector,</w:t>
            </w:r>
          </w:p>
          <w:p w14:paraId="45196AD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habilita el paso de registro y muestra el resumen de la medida con su cupo y su estado de vigencia.</w:t>
            </w:r>
          </w:p>
          <w:p w14:paraId="7B24396E" w14:textId="77777777" w:rsidR="004C4B5E" w:rsidRDefault="004C4B5E" w:rsidP="004C4B5E">
            <w:pPr>
              <w:rPr>
                <w:bCs/>
                <w:sz w:val="20"/>
                <w:szCs w:val="20"/>
              </w:rPr>
            </w:pPr>
          </w:p>
          <w:p w14:paraId="37BC18D0" w14:textId="77777777" w:rsidR="004C4B5E" w:rsidRDefault="004C4B5E" w:rsidP="004C4B5E">
            <w:pPr>
              <w:pStyle w:val="Ttulo2"/>
              <w:rPr>
                <w:bCs/>
                <w:sz w:val="20"/>
                <w:szCs w:val="20"/>
              </w:rPr>
            </w:pPr>
            <w:r>
              <w:rPr>
                <w:sz w:val="20"/>
              </w:rPr>
              <w:t>HU01_CA02 – Una sola medida</w:t>
            </w:r>
          </w:p>
          <w:p w14:paraId="4610B41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despacho tiene una sola medida asignada,</w:t>
            </w:r>
          </w:p>
          <w:p w14:paraId="09DA7A2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la pantalla se carga,</w:t>
            </w:r>
          </w:p>
          <w:p w14:paraId="1D8C034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la selecciona automáticamente.</w:t>
            </w:r>
          </w:p>
          <w:p w14:paraId="1F678D79" w14:textId="77777777" w:rsidR="004C4B5E" w:rsidRDefault="004C4B5E" w:rsidP="004C4B5E">
            <w:pPr>
              <w:rPr>
                <w:bCs/>
                <w:sz w:val="20"/>
                <w:szCs w:val="20"/>
              </w:rPr>
            </w:pPr>
          </w:p>
          <w:p w14:paraId="62AB0F08" w14:textId="77777777" w:rsidR="004C4B5E" w:rsidRDefault="004C4B5E" w:rsidP="004C4B5E">
            <w:pPr>
              <w:pStyle w:val="Ttulo2"/>
              <w:rPr>
                <w:bCs/>
                <w:sz w:val="20"/>
                <w:szCs w:val="20"/>
              </w:rPr>
            </w:pPr>
            <w:r>
              <w:rPr>
                <w:sz w:val="20"/>
              </w:rPr>
              <w:t>HU01_CA03 – Sin medidas</w:t>
            </w:r>
          </w:p>
          <w:p w14:paraId="576C88F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despacho no tiene medidas de descongestión asignadas,</w:t>
            </w:r>
          </w:p>
          <w:p w14:paraId="79CF242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la pantalla se carga,</w:t>
            </w:r>
          </w:p>
          <w:p w14:paraId="1AAABD6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selector queda deshabilitado con el mensaje 'Su despacho no tiene medidas de descongestión asignadas'.</w:t>
            </w:r>
          </w:p>
          <w:p w14:paraId="23307B46" w14:textId="77777777" w:rsidR="004C4B5E" w:rsidRDefault="004C4B5E" w:rsidP="004C4B5E">
            <w:pPr>
              <w:rPr>
                <w:bCs/>
                <w:sz w:val="20"/>
                <w:szCs w:val="20"/>
              </w:rPr>
            </w:pPr>
          </w:p>
          <w:p w14:paraId="15F5ED05" w14:textId="77777777" w:rsidR="004C4B5E" w:rsidRDefault="004C4B5E" w:rsidP="004C4B5E">
            <w:pPr>
              <w:pStyle w:val="Ttulo2"/>
              <w:rPr>
                <w:bCs/>
                <w:sz w:val="20"/>
                <w:szCs w:val="20"/>
              </w:rPr>
            </w:pPr>
            <w:r>
              <w:rPr>
                <w:sz w:val="20"/>
              </w:rPr>
              <w:t>HU01_CA04 – Administradores de la medida</w:t>
            </w:r>
          </w:p>
          <w:p w14:paraId="1692A25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se selecciona una medida,</w:t>
            </w:r>
          </w:p>
          <w:p w14:paraId="126A04E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sistema muestra el resumen,</w:t>
            </w:r>
          </w:p>
          <w:p w14:paraId="084AAE9F"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presenta el administrador autorizado del despacho origen y el de cada despacho destino; si el Consejo Seccional aún no registra el administrador de un destino, lo advierte.</w:t>
            </w:r>
          </w:p>
          <w:p w14:paraId="3419ACAE" w14:textId="77777777" w:rsidR="004C4B5E" w:rsidRDefault="004C4B5E" w:rsidP="004C4B5E">
            <w:pPr>
              <w:rPr>
                <w:bCs/>
                <w:sz w:val="20"/>
                <w:szCs w:val="20"/>
              </w:rPr>
            </w:pPr>
          </w:p>
          <w:p w14:paraId="58025B69" w14:textId="77777777" w:rsidR="00693730" w:rsidRDefault="00693730" w:rsidP="00693730">
            <w:pPr>
              <w:pStyle w:val="TableParagraph"/>
              <w:spacing w:after="80" w:line="276" w:lineRule="auto"/>
              <w:ind w:left="0"/>
              <w:jc w:val="center"/>
              <w:rPr>
                <w:rFonts w:ascii="Arial" w:hAnsi="Arial" w:cs="Arial"/>
                <w:i/>
                <w:color w:val="ADAAAA"/>
                <w:sz w:val="18"/>
              </w:rPr>
            </w:pPr>
            <w:r>
              <w:rPr>
                <w:sz w:val="18"/>
              </w:rPr>
              <w:t>Captura HU01 - Pantalla de registro de procesos por medida con selección de la medida</w:t>
            </w:r>
          </w:p>
          <w:p w14:paraId="6D79C0EE" w14:textId="5D2D3781" w:rsidR="00EC6A67" w:rsidRDefault="00B045D8">
            <w:pPr>
              <w:spacing w:before="80" w:after="80"/>
              <w:jc w:val="center"/>
            </w:pPr>
            <w:r w:rsidRPr="00B045D8">
              <w:lastRenderedPageBreak/>
              <w:drawing>
                <wp:inline distT="0" distB="0" distL="0" distR="0" wp14:anchorId="2AB741D5" wp14:editId="5365466B">
                  <wp:extent cx="6333490" cy="6771005"/>
                  <wp:effectExtent l="0" t="0" r="0" b="0"/>
                  <wp:docPr id="177248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483492" name=""/>
                          <pic:cNvPicPr/>
                        </pic:nvPicPr>
                        <pic:blipFill>
                          <a:blip r:embed="rId12"/>
                          <a:stretch>
                            <a:fillRect/>
                          </a:stretch>
                        </pic:blipFill>
                        <pic:spPr>
                          <a:xfrm>
                            <a:off x="0" y="0"/>
                            <a:ext cx="6333490" cy="6771005"/>
                          </a:xfrm>
                          <a:prstGeom prst="rect">
                            <a:avLst/>
                          </a:prstGeom>
                        </pic:spPr>
                      </pic:pic>
                    </a:graphicData>
                  </a:graphic>
                </wp:inline>
              </w:drawing>
            </w:r>
          </w:p>
          <w:p w14:paraId="72EB58FA" w14:textId="77777777" w:rsidR="004C4B5E" w:rsidRPr="0040233F" w:rsidRDefault="004C4B5E" w:rsidP="004C4B5E">
            <w:pPr>
              <w:rPr>
                <w:bCs/>
                <w:sz w:val="18"/>
                <w:szCs w:val="18"/>
              </w:rPr>
            </w:pPr>
          </w:p>
          <w:p w14:paraId="49C16C06" w14:textId="77777777" w:rsidR="004C4B5E" w:rsidRPr="0040233F" w:rsidRDefault="004C4B5E" w:rsidP="004C4B5E">
            <w:pPr>
              <w:pStyle w:val="Ttulo2"/>
              <w:rPr>
                <w:b w:val="0"/>
                <w:bCs/>
                <w:sz w:val="18"/>
                <w:szCs w:val="18"/>
              </w:rPr>
            </w:pPr>
            <w:r>
              <w:rPr>
                <w:sz w:val="18"/>
              </w:rPr>
              <w:t>HU02 – Registrar un proceso con sus partes</w:t>
            </w:r>
          </w:p>
          <w:p w14:paraId="1C5A101A" w14:textId="77777777" w:rsidR="004C4B5E" w:rsidRDefault="004C4B5E" w:rsidP="004C4B5E">
            <w:pPr>
              <w:pStyle w:val="Ttulo2"/>
            </w:pPr>
          </w:p>
          <w:p w14:paraId="46287AD4" w14:textId="77777777" w:rsidR="004C4B5E" w:rsidRDefault="004C4B5E" w:rsidP="004C4B5E">
            <w:pPr>
              <w:pStyle w:val="Ttulo2"/>
              <w:rPr>
                <w:b w:val="0"/>
                <w:bCs/>
                <w:sz w:val="20"/>
                <w:szCs w:val="20"/>
              </w:rPr>
            </w:pPr>
            <w:r>
              <w:rPr>
                <w:sz w:val="20"/>
              </w:rPr>
              <w:t>Historia de usuario HU02</w:t>
            </w:r>
          </w:p>
          <w:p w14:paraId="19FCF880"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0D31FC90" w14:textId="77777777" w:rsidTr="00235040">
              <w:tc>
                <w:tcPr>
                  <w:tcW w:w="1252" w:type="dxa"/>
                </w:tcPr>
                <w:p w14:paraId="18D6060B" w14:textId="77777777" w:rsidR="004C4B5E" w:rsidRDefault="004C4B5E" w:rsidP="004C4B5E">
                  <w:r w:rsidRPr="00FA6B41">
                    <w:rPr>
                      <w:b/>
                      <w:bCs/>
                      <w:sz w:val="20"/>
                      <w:szCs w:val="20"/>
                    </w:rPr>
                    <w:t xml:space="preserve">Yo Como </w:t>
                  </w:r>
                </w:p>
              </w:tc>
              <w:tc>
                <w:tcPr>
                  <w:tcW w:w="7482" w:type="dxa"/>
                </w:tcPr>
                <w:p w14:paraId="65B288AB" w14:textId="77777777" w:rsidR="004C4B5E" w:rsidRPr="0040233F" w:rsidRDefault="004C4B5E" w:rsidP="004C4B5E">
                  <w:pPr>
                    <w:shd w:val="clear" w:color="auto" w:fill="FFFFFF"/>
                    <w:rPr>
                      <w:i/>
                      <w:color w:val="ADAAAA"/>
                      <w:sz w:val="18"/>
                    </w:rPr>
                  </w:pPr>
                  <w:r>
                    <w:rPr>
                      <w:sz w:val="18"/>
                    </w:rPr>
                    <w:t>Administrador del Despacho (despacho origen)</w:t>
                  </w:r>
                </w:p>
              </w:tc>
            </w:tr>
            <w:tr w:rsidR="004C4B5E" w14:paraId="69440D62" w14:textId="77777777" w:rsidTr="00235040">
              <w:tc>
                <w:tcPr>
                  <w:tcW w:w="1252" w:type="dxa"/>
                </w:tcPr>
                <w:p w14:paraId="51B2DE21" w14:textId="77777777" w:rsidR="004C4B5E" w:rsidRDefault="004C4B5E" w:rsidP="004C4B5E">
                  <w:r w:rsidRPr="00FA6B41">
                    <w:rPr>
                      <w:b/>
                      <w:bCs/>
                      <w:sz w:val="20"/>
                      <w:szCs w:val="20"/>
                    </w:rPr>
                    <w:t xml:space="preserve">Quiero </w:t>
                  </w:r>
                </w:p>
              </w:tc>
              <w:tc>
                <w:tcPr>
                  <w:tcW w:w="7482" w:type="dxa"/>
                </w:tcPr>
                <w:p w14:paraId="56006C35" w14:textId="77777777" w:rsidR="004C4B5E" w:rsidRPr="0040233F" w:rsidRDefault="004C4B5E" w:rsidP="004C4B5E">
                  <w:pPr>
                    <w:shd w:val="clear" w:color="auto" w:fill="FFFFFF"/>
                    <w:rPr>
                      <w:i/>
                      <w:color w:val="ADAAAA"/>
                      <w:sz w:val="18"/>
                    </w:rPr>
                  </w:pPr>
                  <w:r>
                    <w:rPr>
                      <w:sz w:val="18"/>
                    </w:rPr>
                    <w:t>registrar un proceso con sus datos y sus partes (demandantes y demandados)</w:t>
                  </w:r>
                </w:p>
              </w:tc>
            </w:tr>
            <w:tr w:rsidR="004C4B5E" w:rsidRPr="0040233F" w14:paraId="17DE702E" w14:textId="77777777" w:rsidTr="00235040">
              <w:tc>
                <w:tcPr>
                  <w:tcW w:w="1252" w:type="dxa"/>
                </w:tcPr>
                <w:p w14:paraId="72C26A86"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277D9589"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incluirlo en la medida de descongestión hasta completar el número autorizado</w:t>
                  </w:r>
                </w:p>
              </w:tc>
            </w:tr>
          </w:tbl>
          <w:p w14:paraId="4B824C28" w14:textId="77777777" w:rsidR="004C4B5E" w:rsidRPr="0040233F" w:rsidRDefault="004C4B5E" w:rsidP="004C4B5E">
            <w:pPr>
              <w:shd w:val="clear" w:color="auto" w:fill="FFFFFF"/>
              <w:rPr>
                <w:i/>
                <w:color w:val="ADAAAA"/>
                <w:sz w:val="18"/>
              </w:rPr>
            </w:pPr>
          </w:p>
          <w:p w14:paraId="60B08441" w14:textId="77777777" w:rsidR="004C4B5E" w:rsidRDefault="004C4B5E" w:rsidP="004C4B5E">
            <w:pPr>
              <w:pStyle w:val="Ttulo2"/>
              <w:rPr>
                <w:bCs/>
                <w:sz w:val="20"/>
                <w:szCs w:val="20"/>
              </w:rPr>
            </w:pPr>
            <w:r w:rsidRPr="0040233F">
              <w:rPr>
                <w:bCs/>
                <w:sz w:val="20"/>
                <w:szCs w:val="20"/>
              </w:rPr>
              <w:t>Descripción de la HU</w:t>
            </w:r>
          </w:p>
          <w:p w14:paraId="6ECE96C4" w14:textId="77777777" w:rsidR="00FC3786" w:rsidRPr="00FC3786" w:rsidRDefault="00FC3786" w:rsidP="00FC3786"/>
          <w:p w14:paraId="067ABF4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el botón 'Registrar proceso' abre el formulario modal dentro de la medida seleccionada; el encabezado indica 'Proceso N de M autorizados'. Se capturan: código del proceso (23 dígitos, con contador), estado del proceso (catálogo de estados), fecha de última actuación (obligatoria, no posterior a hoy), link del proceso (opcional) y observaciones (opcional, máximo 1.000 caracteres). Para demandantes y demandados se agrega una o varias partes, de tipo persona natural (nombres y apellidos) o jurídica (nombre o razón social), todas con correo electrónico obligatorio.</w:t>
            </w:r>
          </w:p>
          <w:p w14:paraId="2E092485" w14:textId="77777777" w:rsidR="00B25F13" w:rsidRDefault="00B25F13" w:rsidP="004C4B5E">
            <w:pPr>
              <w:pStyle w:val="TableParagraph"/>
              <w:ind w:left="0"/>
              <w:rPr>
                <w:rFonts w:ascii="Arial" w:hAnsi="Arial" w:cs="Arial"/>
                <w:i/>
                <w:color w:val="ADAAAA"/>
                <w:sz w:val="18"/>
              </w:rPr>
            </w:pPr>
          </w:p>
          <w:p w14:paraId="2FCAC35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10B54703"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Hay una medida seleccionada con cupo disponible.</w:t>
            </w:r>
          </w:p>
          <w:p w14:paraId="15720679" w14:textId="77777777" w:rsidR="004C4B5E" w:rsidRDefault="004C4B5E" w:rsidP="004C4B5E">
            <w:pPr>
              <w:pStyle w:val="TableParagraph"/>
              <w:ind w:left="0"/>
              <w:rPr>
                <w:rFonts w:ascii="Arial" w:hAnsi="Arial" w:cs="Arial"/>
                <w:i/>
                <w:color w:val="ADAAAA"/>
                <w:sz w:val="18"/>
              </w:rPr>
            </w:pPr>
          </w:p>
          <w:p w14:paraId="526F1544" w14:textId="77777777" w:rsidR="004C4B5E" w:rsidRDefault="004C4B5E" w:rsidP="004C4B5E">
            <w:pPr>
              <w:shd w:val="clear" w:color="auto" w:fill="FFFFFF"/>
              <w:rPr>
                <w:i/>
                <w:color w:val="ADAAAA"/>
                <w:sz w:val="18"/>
              </w:rPr>
            </w:pPr>
          </w:p>
          <w:p w14:paraId="0A8FAC38" w14:textId="77777777" w:rsidR="004C4B5E" w:rsidRPr="0040233F" w:rsidRDefault="004C4B5E" w:rsidP="004C4B5E">
            <w:pPr>
              <w:pStyle w:val="Ttulo2"/>
              <w:rPr>
                <w:b w:val="0"/>
                <w:bCs/>
                <w:sz w:val="20"/>
                <w:szCs w:val="20"/>
              </w:rPr>
            </w:pPr>
            <w:r w:rsidRPr="0040233F">
              <w:rPr>
                <w:bCs/>
                <w:sz w:val="20"/>
                <w:szCs w:val="20"/>
              </w:rPr>
              <w:t>Criterios de Aceptación</w:t>
            </w:r>
          </w:p>
          <w:p w14:paraId="44CEA401" w14:textId="77777777" w:rsidR="004C4B5E" w:rsidRDefault="004C4B5E" w:rsidP="004C4B5E">
            <w:pPr>
              <w:pStyle w:val="Ttulo2"/>
              <w:rPr>
                <w:bCs/>
                <w:sz w:val="20"/>
                <w:szCs w:val="20"/>
              </w:rPr>
            </w:pPr>
            <w:r>
              <w:rPr>
                <w:sz w:val="20"/>
              </w:rPr>
              <w:t>HU02_CA01 – Registro exitoso</w:t>
            </w:r>
          </w:p>
          <w:p w14:paraId="4676950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tiene cupo disponible,</w:t>
            </w:r>
          </w:p>
          <w:p w14:paraId="4E3FFF2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diligencia los campos obligatorios y guarda,</w:t>
            </w:r>
          </w:p>
          <w:p w14:paraId="082BDA8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registra el proceso en la medida con estado 'Pendiente de envío' y muestra 'Proceso registrado' indicando cuántos faltan por registrar.</w:t>
            </w:r>
          </w:p>
          <w:p w14:paraId="156A32D9" w14:textId="77777777" w:rsidR="004C4B5E" w:rsidRDefault="004C4B5E" w:rsidP="004C4B5E">
            <w:pPr>
              <w:rPr>
                <w:bCs/>
                <w:sz w:val="20"/>
                <w:szCs w:val="20"/>
              </w:rPr>
            </w:pPr>
          </w:p>
          <w:p w14:paraId="262D7A36" w14:textId="77777777" w:rsidR="004C4B5E" w:rsidRDefault="004C4B5E" w:rsidP="004C4B5E">
            <w:pPr>
              <w:pStyle w:val="Ttulo2"/>
              <w:rPr>
                <w:bCs/>
                <w:sz w:val="20"/>
                <w:szCs w:val="20"/>
              </w:rPr>
            </w:pPr>
            <w:r>
              <w:rPr>
                <w:sz w:val="20"/>
              </w:rPr>
              <w:t>HU02_CA02 – Código del proceso</w:t>
            </w:r>
          </w:p>
          <w:p w14:paraId="39B6391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escribe el código del proceso,</w:t>
            </w:r>
          </w:p>
          <w:p w14:paraId="1EBA030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ingresa caracteres,</w:t>
            </w:r>
          </w:p>
          <w:p w14:paraId="6112CFD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solo admite dígitos hasta completar 23 y muestra el contador de dígitos.</w:t>
            </w:r>
          </w:p>
          <w:p w14:paraId="29BBB8E8" w14:textId="77777777" w:rsidR="004C4B5E" w:rsidRDefault="004C4B5E" w:rsidP="004C4B5E">
            <w:pPr>
              <w:rPr>
                <w:bCs/>
                <w:sz w:val="20"/>
                <w:szCs w:val="20"/>
              </w:rPr>
            </w:pPr>
          </w:p>
          <w:p w14:paraId="21B15B4C" w14:textId="77777777" w:rsidR="004C4B5E" w:rsidRDefault="004C4B5E" w:rsidP="004C4B5E">
            <w:pPr>
              <w:pStyle w:val="Ttulo2"/>
              <w:rPr>
                <w:bCs/>
                <w:sz w:val="20"/>
                <w:szCs w:val="20"/>
              </w:rPr>
            </w:pPr>
            <w:r>
              <w:rPr>
                <w:sz w:val="20"/>
              </w:rPr>
              <w:t>HU02_CA03 – Código repetido</w:t>
            </w:r>
          </w:p>
          <w:p w14:paraId="2C08433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guarda un proceso,</w:t>
            </w:r>
          </w:p>
          <w:p w14:paraId="5408195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código ya está registrado en otro proceso,</w:t>
            </w:r>
          </w:p>
          <w:p w14:paraId="55C1999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el mensaje 'Código repetido' y no guarda.</w:t>
            </w:r>
          </w:p>
          <w:p w14:paraId="7F2F08E7" w14:textId="77777777" w:rsidR="004C4B5E" w:rsidRDefault="004C4B5E" w:rsidP="004C4B5E">
            <w:pPr>
              <w:rPr>
                <w:bCs/>
                <w:sz w:val="20"/>
                <w:szCs w:val="20"/>
              </w:rPr>
            </w:pPr>
          </w:p>
          <w:p w14:paraId="4A758333" w14:textId="77777777" w:rsidR="004C4B5E" w:rsidRDefault="004C4B5E" w:rsidP="004C4B5E">
            <w:pPr>
              <w:pStyle w:val="Ttulo2"/>
              <w:rPr>
                <w:bCs/>
                <w:sz w:val="20"/>
                <w:szCs w:val="20"/>
              </w:rPr>
            </w:pPr>
            <w:r>
              <w:rPr>
                <w:sz w:val="20"/>
              </w:rPr>
              <w:t>HU02_CA04 – Partes del proceso</w:t>
            </w:r>
          </w:p>
          <w:p w14:paraId="193709F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registra las partes,</w:t>
            </w:r>
          </w:p>
          <w:p w14:paraId="6F869C7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agrega demandantes o demandados (persona natural o jurídica),</w:t>
            </w:r>
          </w:p>
          <w:p w14:paraId="1A2DDA4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exige al menos una de cada una con sus campos obligatorios (primer nombre y primer apellido, o razón social, y correo electrónico).</w:t>
            </w:r>
          </w:p>
          <w:p w14:paraId="6C1C77B0" w14:textId="77777777" w:rsidR="004C4B5E" w:rsidRDefault="004C4B5E" w:rsidP="004C4B5E">
            <w:pPr>
              <w:rPr>
                <w:bCs/>
                <w:sz w:val="20"/>
                <w:szCs w:val="20"/>
              </w:rPr>
            </w:pPr>
          </w:p>
          <w:p w14:paraId="1B28923A" w14:textId="77777777" w:rsidR="004C4B5E" w:rsidRPr="0040233F" w:rsidRDefault="004C4B5E" w:rsidP="004C4B5E">
            <w:pPr>
              <w:rPr>
                <w:bCs/>
                <w:sz w:val="18"/>
                <w:szCs w:val="18"/>
              </w:rPr>
            </w:pPr>
          </w:p>
          <w:p w14:paraId="7E7E7523" w14:textId="77777777" w:rsidR="004C4B5E" w:rsidRPr="0040233F" w:rsidRDefault="004C4B5E" w:rsidP="004C4B5E">
            <w:pPr>
              <w:pStyle w:val="Ttulo2"/>
              <w:rPr>
                <w:b w:val="0"/>
                <w:bCs/>
                <w:sz w:val="18"/>
                <w:szCs w:val="18"/>
              </w:rPr>
            </w:pPr>
            <w:r>
              <w:rPr>
                <w:sz w:val="18"/>
              </w:rPr>
              <w:t>HU03 – Registrar hasta el número de procesos autorizado</w:t>
            </w:r>
          </w:p>
          <w:p w14:paraId="5460B726" w14:textId="77777777" w:rsidR="004C4B5E" w:rsidRDefault="004C4B5E" w:rsidP="004C4B5E">
            <w:pPr>
              <w:pStyle w:val="Ttulo2"/>
            </w:pPr>
          </w:p>
          <w:p w14:paraId="1D5F1B54" w14:textId="77777777" w:rsidR="004C4B5E" w:rsidRDefault="004C4B5E" w:rsidP="004C4B5E">
            <w:pPr>
              <w:pStyle w:val="Ttulo2"/>
              <w:rPr>
                <w:b w:val="0"/>
                <w:bCs/>
                <w:sz w:val="20"/>
                <w:szCs w:val="20"/>
              </w:rPr>
            </w:pPr>
            <w:r>
              <w:rPr>
                <w:sz w:val="20"/>
              </w:rPr>
              <w:t>Historia de usuario HU03</w:t>
            </w:r>
          </w:p>
          <w:p w14:paraId="64A815EB"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1B1D5040" w14:textId="77777777" w:rsidTr="00235040">
              <w:tc>
                <w:tcPr>
                  <w:tcW w:w="1252" w:type="dxa"/>
                </w:tcPr>
                <w:p w14:paraId="1F5DBF40" w14:textId="77777777" w:rsidR="004C4B5E" w:rsidRDefault="004C4B5E" w:rsidP="004C4B5E">
                  <w:r w:rsidRPr="00FA6B41">
                    <w:rPr>
                      <w:b/>
                      <w:bCs/>
                      <w:sz w:val="20"/>
                      <w:szCs w:val="20"/>
                    </w:rPr>
                    <w:t xml:space="preserve">Yo Como </w:t>
                  </w:r>
                </w:p>
              </w:tc>
              <w:tc>
                <w:tcPr>
                  <w:tcW w:w="7482" w:type="dxa"/>
                </w:tcPr>
                <w:p w14:paraId="6A7EBCC9" w14:textId="77777777" w:rsidR="004C4B5E" w:rsidRPr="0040233F" w:rsidRDefault="004C4B5E" w:rsidP="004C4B5E">
                  <w:pPr>
                    <w:shd w:val="clear" w:color="auto" w:fill="FFFFFF"/>
                    <w:rPr>
                      <w:i/>
                      <w:color w:val="ADAAAA"/>
                      <w:sz w:val="18"/>
                    </w:rPr>
                  </w:pPr>
                  <w:r>
                    <w:rPr>
                      <w:sz w:val="18"/>
                    </w:rPr>
                    <w:t>Administrador del Despacho (despacho origen)</w:t>
                  </w:r>
                </w:p>
              </w:tc>
            </w:tr>
            <w:tr w:rsidR="004C4B5E" w14:paraId="422F12B8" w14:textId="77777777" w:rsidTr="00235040">
              <w:tc>
                <w:tcPr>
                  <w:tcW w:w="1252" w:type="dxa"/>
                </w:tcPr>
                <w:p w14:paraId="4E9C69F0" w14:textId="77777777" w:rsidR="004C4B5E" w:rsidRDefault="004C4B5E" w:rsidP="004C4B5E">
                  <w:r w:rsidRPr="00FA6B41">
                    <w:rPr>
                      <w:b/>
                      <w:bCs/>
                      <w:sz w:val="20"/>
                      <w:szCs w:val="20"/>
                    </w:rPr>
                    <w:t xml:space="preserve">Quiero </w:t>
                  </w:r>
                </w:p>
              </w:tc>
              <w:tc>
                <w:tcPr>
                  <w:tcW w:w="7482" w:type="dxa"/>
                </w:tcPr>
                <w:p w14:paraId="6198E8FD" w14:textId="77777777" w:rsidR="004C4B5E" w:rsidRPr="0040233F" w:rsidRDefault="004C4B5E" w:rsidP="004C4B5E">
                  <w:pPr>
                    <w:shd w:val="clear" w:color="auto" w:fill="FFFFFF"/>
                    <w:rPr>
                      <w:i/>
                      <w:color w:val="ADAAAA"/>
                      <w:sz w:val="18"/>
                    </w:rPr>
                  </w:pPr>
                  <w:r>
                    <w:rPr>
                      <w:sz w:val="18"/>
                    </w:rPr>
                    <w:t>registrar procesos hasta completar el número autorizado por la medida</w:t>
                  </w:r>
                </w:p>
              </w:tc>
            </w:tr>
            <w:tr w:rsidR="004C4B5E" w:rsidRPr="0040233F" w14:paraId="443F9935" w14:textId="77777777" w:rsidTr="00235040">
              <w:tc>
                <w:tcPr>
                  <w:tcW w:w="1252" w:type="dxa"/>
                </w:tcPr>
                <w:p w14:paraId="22EDEA66"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1C45FE75"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respetar el máximo de procesos que el Acuerdo autoriza trasladar</w:t>
                  </w:r>
                </w:p>
              </w:tc>
            </w:tr>
          </w:tbl>
          <w:p w14:paraId="56E563C3" w14:textId="77777777" w:rsidR="004C4B5E" w:rsidRPr="0040233F" w:rsidRDefault="004C4B5E" w:rsidP="004C4B5E">
            <w:pPr>
              <w:shd w:val="clear" w:color="auto" w:fill="FFFFFF"/>
              <w:rPr>
                <w:i/>
                <w:color w:val="ADAAAA"/>
                <w:sz w:val="18"/>
              </w:rPr>
            </w:pPr>
          </w:p>
          <w:p w14:paraId="3931240E" w14:textId="77777777" w:rsidR="004C4B5E" w:rsidRDefault="004C4B5E" w:rsidP="004C4B5E">
            <w:pPr>
              <w:pStyle w:val="Ttulo2"/>
              <w:rPr>
                <w:bCs/>
                <w:sz w:val="20"/>
                <w:szCs w:val="20"/>
              </w:rPr>
            </w:pPr>
            <w:r w:rsidRPr="0040233F">
              <w:rPr>
                <w:bCs/>
                <w:sz w:val="20"/>
                <w:szCs w:val="20"/>
              </w:rPr>
              <w:t>Descripción de la HU</w:t>
            </w:r>
          </w:p>
          <w:p w14:paraId="2D40FC5D" w14:textId="77777777" w:rsidR="00FC3786" w:rsidRPr="00FC3786" w:rsidRDefault="00FC3786" w:rsidP="00FC3786"/>
          <w:p w14:paraId="311E360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lastRenderedPageBreak/>
              <w:t>Descripción:</w:t>
            </w:r>
            <w:r>
              <w:rPr>
                <w:sz w:val="18"/>
              </w:rPr>
              <w:t xml:space="preserve"> el número de procesos autorizados (cupo) corresponde a lo que la medida autoriza trasladar a los despachos destino. El formulario indica 'Proceso N de M autorizados' y el resumen de la medida muestra los procesos registrados frente a los autorizados y cuántos faltan.</w:t>
            </w:r>
          </w:p>
          <w:p w14:paraId="6F0AA35F" w14:textId="77777777" w:rsidR="00B25F13" w:rsidRDefault="00B25F13" w:rsidP="004C4B5E">
            <w:pPr>
              <w:pStyle w:val="TableParagraph"/>
              <w:ind w:left="0"/>
              <w:rPr>
                <w:rFonts w:ascii="Arial" w:hAnsi="Arial" w:cs="Arial"/>
                <w:i/>
                <w:color w:val="ADAAAA"/>
                <w:sz w:val="18"/>
              </w:rPr>
            </w:pPr>
          </w:p>
          <w:p w14:paraId="062A59A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21BDB23C"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Hay una medida seleccionada.</w:t>
            </w:r>
          </w:p>
          <w:p w14:paraId="056B707B" w14:textId="77777777" w:rsidR="004C4B5E" w:rsidRDefault="004C4B5E" w:rsidP="004C4B5E">
            <w:pPr>
              <w:pStyle w:val="TableParagraph"/>
              <w:ind w:left="0"/>
              <w:rPr>
                <w:rFonts w:ascii="Arial" w:hAnsi="Arial" w:cs="Arial"/>
                <w:i/>
                <w:color w:val="ADAAAA"/>
                <w:sz w:val="18"/>
              </w:rPr>
            </w:pPr>
          </w:p>
          <w:p w14:paraId="05C6D982" w14:textId="77777777" w:rsidR="004C4B5E" w:rsidRDefault="004C4B5E" w:rsidP="004C4B5E">
            <w:pPr>
              <w:shd w:val="clear" w:color="auto" w:fill="FFFFFF"/>
              <w:rPr>
                <w:i/>
                <w:color w:val="ADAAAA"/>
                <w:sz w:val="18"/>
              </w:rPr>
            </w:pPr>
          </w:p>
          <w:p w14:paraId="3892F3E5" w14:textId="77777777" w:rsidR="004C4B5E" w:rsidRPr="0040233F" w:rsidRDefault="004C4B5E" w:rsidP="004C4B5E">
            <w:pPr>
              <w:pStyle w:val="Ttulo2"/>
              <w:rPr>
                <w:b w:val="0"/>
                <w:bCs/>
                <w:sz w:val="20"/>
                <w:szCs w:val="20"/>
              </w:rPr>
            </w:pPr>
            <w:r w:rsidRPr="0040233F">
              <w:rPr>
                <w:bCs/>
                <w:sz w:val="20"/>
                <w:szCs w:val="20"/>
              </w:rPr>
              <w:t>Criterios de Aceptación</w:t>
            </w:r>
          </w:p>
          <w:p w14:paraId="78A35D59" w14:textId="77777777" w:rsidR="004C4B5E" w:rsidRDefault="004C4B5E" w:rsidP="004C4B5E">
            <w:pPr>
              <w:pStyle w:val="Ttulo2"/>
              <w:rPr>
                <w:bCs/>
                <w:sz w:val="20"/>
                <w:szCs w:val="20"/>
              </w:rPr>
            </w:pPr>
            <w:r>
              <w:rPr>
                <w:sz w:val="20"/>
              </w:rPr>
              <w:t>HU03_CA01 – Cupo disponible</w:t>
            </w:r>
          </w:p>
          <w:p w14:paraId="2E41124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no ha completado su cupo,</w:t>
            </w:r>
          </w:p>
          <w:p w14:paraId="1166D37C"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registra procesos,</w:t>
            </w:r>
          </w:p>
          <w:p w14:paraId="30CBFD8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los admite e informa cuántos faltan por registrar.</w:t>
            </w:r>
          </w:p>
          <w:p w14:paraId="1CCA412C" w14:textId="77777777" w:rsidR="004C4B5E" w:rsidRDefault="004C4B5E" w:rsidP="004C4B5E">
            <w:pPr>
              <w:rPr>
                <w:bCs/>
                <w:sz w:val="20"/>
                <w:szCs w:val="20"/>
              </w:rPr>
            </w:pPr>
          </w:p>
          <w:p w14:paraId="1632E4A4" w14:textId="77777777" w:rsidR="004C4B5E" w:rsidRDefault="004C4B5E" w:rsidP="004C4B5E">
            <w:pPr>
              <w:pStyle w:val="Ttulo2"/>
              <w:rPr>
                <w:bCs/>
                <w:sz w:val="20"/>
                <w:szCs w:val="20"/>
              </w:rPr>
            </w:pPr>
            <w:r>
              <w:rPr>
                <w:sz w:val="20"/>
              </w:rPr>
              <w:t>HU03_CA02 – Cupo completo</w:t>
            </w:r>
          </w:p>
          <w:p w14:paraId="397A2F2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se registraron todos los procesos autorizados,</w:t>
            </w:r>
          </w:p>
          <w:p w14:paraId="1F6F171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registrar otro,</w:t>
            </w:r>
          </w:p>
          <w:p w14:paraId="03D5FB9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'No puede registrar más procesos' y el botón de registro queda deshabilitado.</w:t>
            </w:r>
          </w:p>
          <w:p w14:paraId="4320A937" w14:textId="77777777" w:rsidR="004C4B5E" w:rsidRDefault="004C4B5E" w:rsidP="004C4B5E">
            <w:pPr>
              <w:rPr>
                <w:bCs/>
                <w:sz w:val="20"/>
                <w:szCs w:val="20"/>
              </w:rPr>
            </w:pPr>
          </w:p>
          <w:p w14:paraId="57087E04" w14:textId="77777777" w:rsidR="004C4B5E" w:rsidRDefault="004C4B5E" w:rsidP="004C4B5E">
            <w:pPr>
              <w:pStyle w:val="Ttulo2"/>
              <w:rPr>
                <w:bCs/>
                <w:sz w:val="20"/>
                <w:szCs w:val="20"/>
              </w:rPr>
            </w:pPr>
            <w:r>
              <w:rPr>
                <w:sz w:val="20"/>
              </w:rPr>
              <w:t>HU03_CA03 – Medida vencida</w:t>
            </w:r>
          </w:p>
          <w:p w14:paraId="7BD753E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está vencida,</w:t>
            </w:r>
          </w:p>
          <w:p w14:paraId="0EBA360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registrar un proceso,</w:t>
            </w:r>
          </w:p>
          <w:p w14:paraId="18B6BF0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indica que la medida venció y no admite nuevos registros.</w:t>
            </w:r>
          </w:p>
          <w:p w14:paraId="35CB09EB" w14:textId="77777777" w:rsidR="004C4B5E" w:rsidRDefault="004C4B5E" w:rsidP="004C4B5E">
            <w:pPr>
              <w:rPr>
                <w:bCs/>
                <w:sz w:val="20"/>
                <w:szCs w:val="20"/>
              </w:rPr>
            </w:pPr>
          </w:p>
          <w:p w14:paraId="494853D0" w14:textId="77777777" w:rsidR="004C4B5E" w:rsidRDefault="004C4B5E" w:rsidP="004C4B5E">
            <w:pPr>
              <w:pStyle w:val="Ttulo2"/>
              <w:rPr>
                <w:bCs/>
                <w:sz w:val="20"/>
                <w:szCs w:val="20"/>
              </w:rPr>
            </w:pPr>
            <w:r>
              <w:rPr>
                <w:sz w:val="20"/>
              </w:rPr>
              <w:t>HU03_CA04 – Numeración del proceso</w:t>
            </w:r>
          </w:p>
          <w:p w14:paraId="76C42B6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abre el formulario de registro,</w:t>
            </w:r>
          </w:p>
          <w:p w14:paraId="5EC2DEC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la medida ya tiene procesos registrados,</w:t>
            </w:r>
          </w:p>
          <w:p w14:paraId="74E9143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encabezado muestra 'Proceso N de M autorizados' con el número del proceso que va a registrar.</w:t>
            </w:r>
          </w:p>
          <w:p w14:paraId="2CBA5ED9" w14:textId="77777777" w:rsidR="004C4B5E" w:rsidRDefault="004C4B5E" w:rsidP="004C4B5E">
            <w:pPr>
              <w:rPr>
                <w:bCs/>
                <w:sz w:val="20"/>
                <w:szCs w:val="20"/>
              </w:rPr>
            </w:pPr>
          </w:p>
          <w:p w14:paraId="04D579E3" w14:textId="77777777" w:rsidR="004C4B5E" w:rsidRPr="0040233F" w:rsidRDefault="004C4B5E" w:rsidP="004C4B5E">
            <w:pPr>
              <w:rPr>
                <w:bCs/>
                <w:sz w:val="18"/>
                <w:szCs w:val="18"/>
              </w:rPr>
            </w:pPr>
          </w:p>
          <w:p w14:paraId="0CB19EC8" w14:textId="77777777" w:rsidR="004C4B5E" w:rsidRPr="0040233F" w:rsidRDefault="004C4B5E" w:rsidP="004C4B5E">
            <w:pPr>
              <w:pStyle w:val="Ttulo2"/>
              <w:rPr>
                <w:b w:val="0"/>
                <w:bCs/>
                <w:sz w:val="18"/>
                <w:szCs w:val="18"/>
              </w:rPr>
            </w:pPr>
            <w:r>
              <w:rPr>
                <w:sz w:val="18"/>
              </w:rPr>
              <w:t>HU04 – Consultar, editar y eliminar los procesos registrados</w:t>
            </w:r>
          </w:p>
          <w:p w14:paraId="152523AB" w14:textId="77777777" w:rsidR="004C4B5E" w:rsidRDefault="004C4B5E" w:rsidP="004C4B5E">
            <w:pPr>
              <w:pStyle w:val="Ttulo2"/>
            </w:pPr>
          </w:p>
          <w:p w14:paraId="4CD615C3" w14:textId="77777777" w:rsidR="004C4B5E" w:rsidRDefault="004C4B5E" w:rsidP="004C4B5E">
            <w:pPr>
              <w:pStyle w:val="Ttulo2"/>
              <w:rPr>
                <w:b w:val="0"/>
                <w:bCs/>
                <w:sz w:val="20"/>
                <w:szCs w:val="20"/>
              </w:rPr>
            </w:pPr>
            <w:r>
              <w:rPr>
                <w:sz w:val="20"/>
              </w:rPr>
              <w:t>Historia de usuario HU04</w:t>
            </w:r>
          </w:p>
          <w:p w14:paraId="4C0DADFC"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4C93DE96" w14:textId="77777777" w:rsidTr="00235040">
              <w:tc>
                <w:tcPr>
                  <w:tcW w:w="1252" w:type="dxa"/>
                </w:tcPr>
                <w:p w14:paraId="43D875B6" w14:textId="77777777" w:rsidR="004C4B5E" w:rsidRDefault="004C4B5E" w:rsidP="004C4B5E">
                  <w:r w:rsidRPr="00FA6B41">
                    <w:rPr>
                      <w:b/>
                      <w:bCs/>
                      <w:sz w:val="20"/>
                      <w:szCs w:val="20"/>
                    </w:rPr>
                    <w:t xml:space="preserve">Yo Como </w:t>
                  </w:r>
                </w:p>
              </w:tc>
              <w:tc>
                <w:tcPr>
                  <w:tcW w:w="7482" w:type="dxa"/>
                </w:tcPr>
                <w:p w14:paraId="6228A6CD" w14:textId="77777777" w:rsidR="004C4B5E" w:rsidRPr="0040233F" w:rsidRDefault="004C4B5E" w:rsidP="004C4B5E">
                  <w:pPr>
                    <w:shd w:val="clear" w:color="auto" w:fill="FFFFFF"/>
                    <w:rPr>
                      <w:i/>
                      <w:color w:val="ADAAAA"/>
                      <w:sz w:val="18"/>
                    </w:rPr>
                  </w:pPr>
                  <w:r>
                    <w:rPr>
                      <w:sz w:val="18"/>
                    </w:rPr>
                    <w:t>Administrador del Despacho (despacho origen)</w:t>
                  </w:r>
                </w:p>
              </w:tc>
            </w:tr>
            <w:tr w:rsidR="004C4B5E" w14:paraId="3263E880" w14:textId="77777777" w:rsidTr="00235040">
              <w:tc>
                <w:tcPr>
                  <w:tcW w:w="1252" w:type="dxa"/>
                </w:tcPr>
                <w:p w14:paraId="5FCF11B5" w14:textId="77777777" w:rsidR="004C4B5E" w:rsidRDefault="004C4B5E" w:rsidP="004C4B5E">
                  <w:r w:rsidRPr="00FA6B41">
                    <w:rPr>
                      <w:b/>
                      <w:bCs/>
                      <w:sz w:val="20"/>
                      <w:szCs w:val="20"/>
                    </w:rPr>
                    <w:t xml:space="preserve">Quiero </w:t>
                  </w:r>
                </w:p>
              </w:tc>
              <w:tc>
                <w:tcPr>
                  <w:tcW w:w="7482" w:type="dxa"/>
                </w:tcPr>
                <w:p w14:paraId="25E73834" w14:textId="77777777" w:rsidR="004C4B5E" w:rsidRPr="0040233F" w:rsidRDefault="004C4B5E" w:rsidP="004C4B5E">
                  <w:pPr>
                    <w:shd w:val="clear" w:color="auto" w:fill="FFFFFF"/>
                    <w:rPr>
                      <w:i/>
                      <w:color w:val="ADAAAA"/>
                      <w:sz w:val="18"/>
                    </w:rPr>
                  </w:pPr>
                  <w:r>
                    <w:rPr>
                      <w:sz w:val="18"/>
                    </w:rPr>
                    <w:t>buscar, ver, editar o eliminar los procesos registrados en la medida</w:t>
                  </w:r>
                </w:p>
              </w:tc>
            </w:tr>
            <w:tr w:rsidR="004C4B5E" w:rsidRPr="0040233F" w14:paraId="0737AC82" w14:textId="77777777" w:rsidTr="00235040">
              <w:tc>
                <w:tcPr>
                  <w:tcW w:w="1252" w:type="dxa"/>
                </w:tcPr>
                <w:p w14:paraId="3DDB4686"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202D5C39"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corregir la información de los procesos antes de enviarlos al despacho destino</w:t>
                  </w:r>
                </w:p>
              </w:tc>
            </w:tr>
          </w:tbl>
          <w:p w14:paraId="7DE1BABC" w14:textId="77777777" w:rsidR="004C4B5E" w:rsidRPr="0040233F" w:rsidRDefault="004C4B5E" w:rsidP="004C4B5E">
            <w:pPr>
              <w:shd w:val="clear" w:color="auto" w:fill="FFFFFF"/>
              <w:rPr>
                <w:i/>
                <w:color w:val="ADAAAA"/>
                <w:sz w:val="18"/>
              </w:rPr>
            </w:pPr>
          </w:p>
          <w:p w14:paraId="57C5B163" w14:textId="77777777" w:rsidR="004C4B5E" w:rsidRDefault="004C4B5E" w:rsidP="004C4B5E">
            <w:pPr>
              <w:pStyle w:val="Ttulo2"/>
              <w:rPr>
                <w:bCs/>
                <w:sz w:val="20"/>
                <w:szCs w:val="20"/>
              </w:rPr>
            </w:pPr>
            <w:r w:rsidRPr="0040233F">
              <w:rPr>
                <w:bCs/>
                <w:sz w:val="20"/>
                <w:szCs w:val="20"/>
              </w:rPr>
              <w:t>Descripción de la HU</w:t>
            </w:r>
          </w:p>
          <w:p w14:paraId="5632FCCE" w14:textId="77777777" w:rsidR="00FC3786" w:rsidRPr="00FC3786" w:rsidRDefault="00FC3786" w:rsidP="00FC3786"/>
          <w:p w14:paraId="7D193C8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la tabla del paso 2 lista los procesos de la medida con las columnas Código Proceso, Partes (demandantes y demandados), Estado Proceso, Última Actuación (con los días transcurridos), Link, Estado (Pendiente de envío o Enviado, con fecha) y Acciones. El botón sobre el código abre el detalle del proceso (medida, estado, actuación, partes, observaciones, link y, si aplica, fecha y nota de envío). Solo los procesos pendientes se pueden editar o eliminar; los enviados solo se consultan.</w:t>
            </w:r>
          </w:p>
          <w:p w14:paraId="4C33209E" w14:textId="77777777" w:rsidR="00B25F13" w:rsidRDefault="00B25F13" w:rsidP="004C4B5E">
            <w:pPr>
              <w:pStyle w:val="TableParagraph"/>
              <w:ind w:left="0"/>
              <w:rPr>
                <w:rFonts w:ascii="Arial" w:hAnsi="Arial" w:cs="Arial"/>
                <w:i/>
                <w:color w:val="ADAAAA"/>
                <w:sz w:val="18"/>
              </w:rPr>
            </w:pPr>
          </w:p>
          <w:p w14:paraId="60771BB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546E74BF"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lastRenderedPageBreak/>
              <w:t>Hay una medida seleccionada y al menos un proceso registrado.</w:t>
            </w:r>
          </w:p>
          <w:p w14:paraId="2C81B19C" w14:textId="77777777" w:rsidR="004C4B5E" w:rsidRDefault="004C4B5E" w:rsidP="004C4B5E">
            <w:pPr>
              <w:pStyle w:val="TableParagraph"/>
              <w:ind w:left="0"/>
              <w:rPr>
                <w:rFonts w:ascii="Arial" w:hAnsi="Arial" w:cs="Arial"/>
                <w:i/>
                <w:color w:val="ADAAAA"/>
                <w:sz w:val="18"/>
              </w:rPr>
            </w:pPr>
          </w:p>
          <w:p w14:paraId="06876892" w14:textId="77777777" w:rsidR="004C4B5E" w:rsidRDefault="004C4B5E" w:rsidP="004C4B5E">
            <w:pPr>
              <w:shd w:val="clear" w:color="auto" w:fill="FFFFFF"/>
              <w:rPr>
                <w:i/>
                <w:color w:val="ADAAAA"/>
                <w:sz w:val="18"/>
              </w:rPr>
            </w:pPr>
          </w:p>
          <w:p w14:paraId="13C353AD" w14:textId="77777777" w:rsidR="004C4B5E" w:rsidRPr="0040233F" w:rsidRDefault="004C4B5E" w:rsidP="004C4B5E">
            <w:pPr>
              <w:pStyle w:val="Ttulo2"/>
              <w:rPr>
                <w:b w:val="0"/>
                <w:bCs/>
                <w:sz w:val="20"/>
                <w:szCs w:val="20"/>
              </w:rPr>
            </w:pPr>
            <w:r w:rsidRPr="0040233F">
              <w:rPr>
                <w:bCs/>
                <w:sz w:val="20"/>
                <w:szCs w:val="20"/>
              </w:rPr>
              <w:t>Criterios de Aceptación</w:t>
            </w:r>
          </w:p>
          <w:p w14:paraId="476DD4E3" w14:textId="77777777" w:rsidR="004C4B5E" w:rsidRDefault="004C4B5E" w:rsidP="004C4B5E">
            <w:pPr>
              <w:pStyle w:val="Ttulo2"/>
              <w:rPr>
                <w:bCs/>
                <w:sz w:val="20"/>
                <w:szCs w:val="20"/>
              </w:rPr>
            </w:pPr>
            <w:r>
              <w:rPr>
                <w:sz w:val="20"/>
              </w:rPr>
              <w:t>HU04_CA01 – Búsqueda de procesos</w:t>
            </w:r>
          </w:p>
          <w:p w14:paraId="5B8CD56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administrador escribe en el campo Buscar,</w:t>
            </w:r>
          </w:p>
          <w:p w14:paraId="44E4324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ingresa el código, un demandante o un demandado,</w:t>
            </w:r>
          </w:p>
          <w:p w14:paraId="0168ACE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filtra la tabla sin distinguir tildes ni mayúsculas.</w:t>
            </w:r>
          </w:p>
          <w:p w14:paraId="27BEB440" w14:textId="77777777" w:rsidR="004C4B5E" w:rsidRDefault="004C4B5E" w:rsidP="004C4B5E">
            <w:pPr>
              <w:rPr>
                <w:bCs/>
                <w:sz w:val="20"/>
                <w:szCs w:val="20"/>
              </w:rPr>
            </w:pPr>
          </w:p>
          <w:p w14:paraId="5A15BEE9" w14:textId="77777777" w:rsidR="004C4B5E" w:rsidRDefault="004C4B5E" w:rsidP="004C4B5E">
            <w:pPr>
              <w:pStyle w:val="Ttulo2"/>
              <w:rPr>
                <w:bCs/>
                <w:sz w:val="20"/>
                <w:szCs w:val="20"/>
              </w:rPr>
            </w:pPr>
            <w:r>
              <w:rPr>
                <w:sz w:val="20"/>
              </w:rPr>
              <w:t>HU04_CA02 – Editar un proceso pendiente</w:t>
            </w:r>
          </w:p>
          <w:p w14:paraId="0F49D6D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un proceso está 'Pendiente de envío',</w:t>
            </w:r>
          </w:p>
          <w:p w14:paraId="1EC2A36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lo edita y guarda,</w:t>
            </w:r>
          </w:p>
          <w:p w14:paraId="2C03AF5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actualiza el proceso y muestra 'Proceso actualizado'.</w:t>
            </w:r>
          </w:p>
          <w:p w14:paraId="2469646F" w14:textId="77777777" w:rsidR="004C4B5E" w:rsidRDefault="004C4B5E" w:rsidP="004C4B5E">
            <w:pPr>
              <w:rPr>
                <w:bCs/>
                <w:sz w:val="20"/>
                <w:szCs w:val="20"/>
              </w:rPr>
            </w:pPr>
          </w:p>
          <w:p w14:paraId="7A3EBE07" w14:textId="77777777" w:rsidR="004C4B5E" w:rsidRDefault="004C4B5E" w:rsidP="004C4B5E">
            <w:pPr>
              <w:pStyle w:val="Ttulo2"/>
              <w:rPr>
                <w:bCs/>
                <w:sz w:val="20"/>
                <w:szCs w:val="20"/>
              </w:rPr>
            </w:pPr>
            <w:r>
              <w:rPr>
                <w:sz w:val="20"/>
              </w:rPr>
              <w:t>HU04_CA03 – Eliminar un proceso pendiente</w:t>
            </w:r>
          </w:p>
          <w:p w14:paraId="540D0C3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un proceso está 'Pendiente de envío',</w:t>
            </w:r>
          </w:p>
          <w:p w14:paraId="139AE650"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lo elimina y confirma,</w:t>
            </w:r>
          </w:p>
          <w:p w14:paraId="38824B5A"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lo quita de la medida con un aviso de que la acción no se puede deshacer.</w:t>
            </w:r>
          </w:p>
          <w:p w14:paraId="79918FB0" w14:textId="77777777" w:rsidR="004C4B5E" w:rsidRDefault="004C4B5E" w:rsidP="004C4B5E">
            <w:pPr>
              <w:rPr>
                <w:bCs/>
                <w:sz w:val="20"/>
                <w:szCs w:val="20"/>
              </w:rPr>
            </w:pPr>
          </w:p>
          <w:p w14:paraId="60424487" w14:textId="77777777" w:rsidR="004C4B5E" w:rsidRDefault="004C4B5E" w:rsidP="004C4B5E">
            <w:pPr>
              <w:pStyle w:val="Ttulo2"/>
              <w:rPr>
                <w:bCs/>
                <w:sz w:val="20"/>
                <w:szCs w:val="20"/>
              </w:rPr>
            </w:pPr>
            <w:r>
              <w:rPr>
                <w:sz w:val="20"/>
              </w:rPr>
              <w:t>HU04_CA04 – Procesos enviados bloqueados</w:t>
            </w:r>
          </w:p>
          <w:p w14:paraId="694BD6F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un proceso fue enviado al despacho destino,</w:t>
            </w:r>
          </w:p>
          <w:p w14:paraId="1D82BF76"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se lista en la tabla,</w:t>
            </w:r>
          </w:p>
          <w:p w14:paraId="3BF7E3C4"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solo permite ver el detalle y se muestra bloqueado (no editable ni eliminable).</w:t>
            </w:r>
          </w:p>
          <w:p w14:paraId="2FE99E23" w14:textId="77777777" w:rsidR="004C4B5E" w:rsidRDefault="004C4B5E" w:rsidP="004C4B5E">
            <w:pPr>
              <w:rPr>
                <w:bCs/>
                <w:sz w:val="20"/>
                <w:szCs w:val="20"/>
              </w:rPr>
            </w:pPr>
          </w:p>
          <w:p w14:paraId="30646694" w14:textId="77777777" w:rsidR="004C4B5E" w:rsidRPr="0040233F" w:rsidRDefault="004C4B5E" w:rsidP="004C4B5E">
            <w:pPr>
              <w:rPr>
                <w:bCs/>
                <w:sz w:val="18"/>
                <w:szCs w:val="18"/>
              </w:rPr>
            </w:pPr>
          </w:p>
          <w:p w14:paraId="16C008A5" w14:textId="77777777" w:rsidR="004C4B5E" w:rsidRPr="0040233F" w:rsidRDefault="004C4B5E" w:rsidP="004C4B5E">
            <w:pPr>
              <w:pStyle w:val="Ttulo2"/>
              <w:rPr>
                <w:b w:val="0"/>
                <w:bCs/>
                <w:sz w:val="18"/>
                <w:szCs w:val="18"/>
              </w:rPr>
            </w:pPr>
            <w:r>
              <w:rPr>
                <w:sz w:val="18"/>
              </w:rPr>
              <w:t>HU05 – Enviar los procesos al despacho destino</w:t>
            </w:r>
          </w:p>
          <w:p w14:paraId="6018635A" w14:textId="77777777" w:rsidR="004C4B5E" w:rsidRDefault="004C4B5E" w:rsidP="004C4B5E">
            <w:pPr>
              <w:pStyle w:val="Ttulo2"/>
            </w:pPr>
          </w:p>
          <w:p w14:paraId="22A8637E" w14:textId="77777777" w:rsidR="004C4B5E" w:rsidRDefault="004C4B5E" w:rsidP="004C4B5E">
            <w:pPr>
              <w:pStyle w:val="Ttulo2"/>
              <w:rPr>
                <w:b w:val="0"/>
                <w:bCs/>
                <w:sz w:val="20"/>
                <w:szCs w:val="20"/>
              </w:rPr>
            </w:pPr>
            <w:r>
              <w:rPr>
                <w:sz w:val="20"/>
              </w:rPr>
              <w:t>Historia de usuario HU05</w:t>
            </w:r>
          </w:p>
          <w:p w14:paraId="30FD8C8D" w14:textId="77777777" w:rsidR="004C4B5E" w:rsidRPr="0040233F" w:rsidRDefault="004C4B5E" w:rsidP="004C4B5E"/>
          <w:tbl>
            <w:tblPr>
              <w:tblStyle w:val="Tablaconcuadrcula"/>
              <w:tblW w:w="0" w:type="auto"/>
              <w:tblLayout w:type="fixed"/>
              <w:tblLook w:val="04A0" w:firstRow="1" w:lastRow="0" w:firstColumn="1" w:lastColumn="0" w:noHBand="0" w:noVBand="1"/>
            </w:tblPr>
            <w:tblGrid>
              <w:gridCol w:w="1252"/>
              <w:gridCol w:w="7482"/>
            </w:tblGrid>
            <w:tr w:rsidR="004C4B5E" w14:paraId="06A439AA" w14:textId="77777777" w:rsidTr="00235040">
              <w:tc>
                <w:tcPr>
                  <w:tcW w:w="1252" w:type="dxa"/>
                </w:tcPr>
                <w:p w14:paraId="0A05C468" w14:textId="77777777" w:rsidR="004C4B5E" w:rsidRDefault="004C4B5E" w:rsidP="004C4B5E">
                  <w:r w:rsidRPr="00FA6B41">
                    <w:rPr>
                      <w:b/>
                      <w:bCs/>
                      <w:sz w:val="20"/>
                      <w:szCs w:val="20"/>
                    </w:rPr>
                    <w:t xml:space="preserve">Yo Como </w:t>
                  </w:r>
                </w:p>
              </w:tc>
              <w:tc>
                <w:tcPr>
                  <w:tcW w:w="7482" w:type="dxa"/>
                </w:tcPr>
                <w:p w14:paraId="1A4C92B0" w14:textId="77777777" w:rsidR="004C4B5E" w:rsidRPr="0040233F" w:rsidRDefault="004C4B5E" w:rsidP="004C4B5E">
                  <w:pPr>
                    <w:shd w:val="clear" w:color="auto" w:fill="FFFFFF"/>
                    <w:rPr>
                      <w:i/>
                      <w:color w:val="ADAAAA"/>
                      <w:sz w:val="18"/>
                    </w:rPr>
                  </w:pPr>
                  <w:r>
                    <w:rPr>
                      <w:sz w:val="18"/>
                    </w:rPr>
                    <w:t>Administrador del Despacho (despacho origen)</w:t>
                  </w:r>
                </w:p>
              </w:tc>
            </w:tr>
            <w:tr w:rsidR="004C4B5E" w14:paraId="401CBB1D" w14:textId="77777777" w:rsidTr="00235040">
              <w:tc>
                <w:tcPr>
                  <w:tcW w:w="1252" w:type="dxa"/>
                </w:tcPr>
                <w:p w14:paraId="6544EC6C" w14:textId="77777777" w:rsidR="004C4B5E" w:rsidRDefault="004C4B5E" w:rsidP="004C4B5E">
                  <w:r w:rsidRPr="00FA6B41">
                    <w:rPr>
                      <w:b/>
                      <w:bCs/>
                      <w:sz w:val="20"/>
                      <w:szCs w:val="20"/>
                    </w:rPr>
                    <w:t xml:space="preserve">Quiero </w:t>
                  </w:r>
                </w:p>
              </w:tc>
              <w:tc>
                <w:tcPr>
                  <w:tcW w:w="7482" w:type="dxa"/>
                </w:tcPr>
                <w:p w14:paraId="202ED7E2" w14:textId="77777777" w:rsidR="004C4B5E" w:rsidRPr="0040233F" w:rsidRDefault="004C4B5E" w:rsidP="004C4B5E">
                  <w:pPr>
                    <w:shd w:val="clear" w:color="auto" w:fill="FFFFFF"/>
                    <w:rPr>
                      <w:i/>
                      <w:color w:val="ADAAAA"/>
                      <w:sz w:val="18"/>
                    </w:rPr>
                  </w:pPr>
                  <w:r>
                    <w:rPr>
                      <w:sz w:val="18"/>
                    </w:rPr>
                    <w:t>enviar los procesos registrados directamente al administrador del despacho destino</w:t>
                  </w:r>
                </w:p>
              </w:tc>
            </w:tr>
            <w:tr w:rsidR="004C4B5E" w:rsidRPr="0040233F" w14:paraId="2B6101D4" w14:textId="77777777" w:rsidTr="00235040">
              <w:tc>
                <w:tcPr>
                  <w:tcW w:w="1252" w:type="dxa"/>
                </w:tcPr>
                <w:p w14:paraId="2943225A" w14:textId="77777777" w:rsidR="004C4B5E" w:rsidRPr="0040233F" w:rsidRDefault="004C4B5E" w:rsidP="004C4B5E">
                  <w:pPr>
                    <w:rPr>
                      <w:i/>
                      <w:color w:val="ADAAAA"/>
                      <w:sz w:val="18"/>
                      <w:lang w:eastAsia="en-US"/>
                    </w:rPr>
                  </w:pPr>
                  <w:r w:rsidRPr="0040233F">
                    <w:rPr>
                      <w:b/>
                      <w:bCs/>
                      <w:sz w:val="20"/>
                      <w:szCs w:val="20"/>
                    </w:rPr>
                    <w:t>Para</w:t>
                  </w:r>
                </w:p>
              </w:tc>
              <w:tc>
                <w:tcPr>
                  <w:tcW w:w="7482" w:type="dxa"/>
                </w:tcPr>
                <w:p w14:paraId="0F898FDE" w14:textId="77777777" w:rsidR="004C4B5E" w:rsidRPr="0040233F" w:rsidRDefault="004C4B5E" w:rsidP="004C4B5E">
                  <w:pPr>
                    <w:widowControl w:val="0"/>
                    <w:shd w:val="clear" w:color="auto" w:fill="FFFFFF"/>
                    <w:autoSpaceDE w:val="0"/>
                    <w:autoSpaceDN w:val="0"/>
                    <w:rPr>
                      <w:i/>
                      <w:color w:val="ADAAAA"/>
                      <w:sz w:val="18"/>
                      <w:lang w:eastAsia="en-US"/>
                    </w:rPr>
                  </w:pPr>
                  <w:r>
                    <w:rPr>
                      <w:sz w:val="18"/>
                    </w:rPr>
                    <w:t>trasladarlos dentro de la medida con copia al Consejo Seccional</w:t>
                  </w:r>
                </w:p>
              </w:tc>
            </w:tr>
          </w:tbl>
          <w:p w14:paraId="438FF51C" w14:textId="77777777" w:rsidR="004C4B5E" w:rsidRPr="0040233F" w:rsidRDefault="004C4B5E" w:rsidP="004C4B5E">
            <w:pPr>
              <w:shd w:val="clear" w:color="auto" w:fill="FFFFFF"/>
              <w:rPr>
                <w:i/>
                <w:color w:val="ADAAAA"/>
                <w:sz w:val="18"/>
              </w:rPr>
            </w:pPr>
          </w:p>
          <w:p w14:paraId="04BB1DE0" w14:textId="77777777" w:rsidR="004C4B5E" w:rsidRDefault="004C4B5E" w:rsidP="004C4B5E">
            <w:pPr>
              <w:pStyle w:val="Ttulo2"/>
              <w:rPr>
                <w:bCs/>
                <w:sz w:val="20"/>
                <w:szCs w:val="20"/>
              </w:rPr>
            </w:pPr>
            <w:r w:rsidRPr="0040233F">
              <w:rPr>
                <w:bCs/>
                <w:sz w:val="20"/>
                <w:szCs w:val="20"/>
              </w:rPr>
              <w:t>Descripción de la HU</w:t>
            </w:r>
          </w:p>
          <w:p w14:paraId="1975C0AB" w14:textId="77777777" w:rsidR="00FC3786" w:rsidRPr="00FC3786" w:rsidRDefault="00FC3786" w:rsidP="00FC3786"/>
          <w:p w14:paraId="556D0CA1"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Descripción:</w:t>
            </w:r>
            <w:r>
              <w:rPr>
                <w:sz w:val="18"/>
              </w:rPr>
              <w:t xml:space="preserve"> el botón 'Enviar al despacho destino' abre el modal de envío con los procesos pendientes de la medida marcados por defecto, el destinatario (administrador del despacho destino, único autorizado para gestionarlos) y la nota opcional para el destino (máximo 500 caracteres). El sistema advierte que los procesos enviados no se podrán editar ni eliminar. Al confirmar, los procesos pasan a estado 'Enviado' con su fecha, se genera la notificación por correo al administrador del despacho destino (con la relación de procesos recibidos y la acción requerida) con copia al Consejo Seccional, y el sistema muestra 'Procesos enviados'.</w:t>
            </w:r>
          </w:p>
          <w:p w14:paraId="538A5248" w14:textId="77777777" w:rsidR="00B25F13" w:rsidRDefault="00B25F13" w:rsidP="004C4B5E">
            <w:pPr>
              <w:pStyle w:val="TableParagraph"/>
              <w:ind w:left="0"/>
              <w:rPr>
                <w:rFonts w:ascii="Arial" w:hAnsi="Arial" w:cs="Arial"/>
                <w:i/>
                <w:color w:val="ADAAAA"/>
                <w:sz w:val="18"/>
              </w:rPr>
            </w:pPr>
          </w:p>
          <w:p w14:paraId="7C836D2B"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Precondiciones:</w:t>
            </w:r>
          </w:p>
          <w:p w14:paraId="590002BB"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La medida tiene al menos un proceso pendiente de envío.</w:t>
            </w:r>
          </w:p>
          <w:p w14:paraId="7075A05D"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Consejo Seccional registró el administrador del despacho destino en la medida.</w:t>
            </w:r>
          </w:p>
          <w:p w14:paraId="6B960738" w14:textId="77777777" w:rsidR="004C4B5E" w:rsidRDefault="004C4B5E" w:rsidP="004C4B5E">
            <w:pPr>
              <w:pStyle w:val="TableParagraph"/>
              <w:ind w:left="0"/>
              <w:rPr>
                <w:rFonts w:ascii="Arial" w:hAnsi="Arial" w:cs="Arial"/>
                <w:i/>
                <w:color w:val="ADAAAA"/>
                <w:sz w:val="18"/>
              </w:rPr>
            </w:pPr>
          </w:p>
          <w:p w14:paraId="759FDDDC" w14:textId="77777777" w:rsidR="004C4B5E" w:rsidRDefault="004C4B5E" w:rsidP="004C4B5E">
            <w:pPr>
              <w:shd w:val="clear" w:color="auto" w:fill="FFFFFF"/>
              <w:rPr>
                <w:i/>
                <w:color w:val="ADAAAA"/>
                <w:sz w:val="18"/>
              </w:rPr>
            </w:pPr>
          </w:p>
          <w:p w14:paraId="110F3E21" w14:textId="77777777" w:rsidR="004C4B5E" w:rsidRPr="0040233F" w:rsidRDefault="004C4B5E" w:rsidP="004C4B5E">
            <w:pPr>
              <w:pStyle w:val="Ttulo2"/>
              <w:rPr>
                <w:b w:val="0"/>
                <w:bCs/>
                <w:sz w:val="20"/>
                <w:szCs w:val="20"/>
              </w:rPr>
            </w:pPr>
            <w:r w:rsidRPr="0040233F">
              <w:rPr>
                <w:bCs/>
                <w:sz w:val="20"/>
                <w:szCs w:val="20"/>
              </w:rPr>
              <w:t>Criterios de Aceptación</w:t>
            </w:r>
          </w:p>
          <w:p w14:paraId="10CF3F8C" w14:textId="77777777" w:rsidR="004C4B5E" w:rsidRDefault="004C4B5E" w:rsidP="004C4B5E">
            <w:pPr>
              <w:pStyle w:val="Ttulo2"/>
              <w:rPr>
                <w:bCs/>
                <w:sz w:val="20"/>
                <w:szCs w:val="20"/>
              </w:rPr>
            </w:pPr>
            <w:r>
              <w:rPr>
                <w:sz w:val="20"/>
              </w:rPr>
              <w:lastRenderedPageBreak/>
              <w:t>HU05_CA01 – Envío exitoso</w:t>
            </w:r>
          </w:p>
          <w:p w14:paraId="79C5A33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hay procesos pendientes y el administrador del destino está registrado,</w:t>
            </w:r>
          </w:p>
          <w:p w14:paraId="2E14630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marca los procesos y presiona 'Enviar procesos',</w:t>
            </w:r>
          </w:p>
          <w:p w14:paraId="5F27035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los marca como 'Enviado' con su fecha, genera la notificación al administrador del despacho destino con copia al Consejo Seccional y muestra el mensaje 'Procesos enviados'.</w:t>
            </w:r>
          </w:p>
          <w:p w14:paraId="76B8029C" w14:textId="77777777" w:rsidR="004C4B5E" w:rsidRDefault="004C4B5E" w:rsidP="004C4B5E">
            <w:pPr>
              <w:rPr>
                <w:bCs/>
                <w:sz w:val="20"/>
                <w:szCs w:val="20"/>
              </w:rPr>
            </w:pPr>
          </w:p>
          <w:p w14:paraId="0C490AFE" w14:textId="77777777" w:rsidR="004C4B5E" w:rsidRDefault="004C4B5E" w:rsidP="004C4B5E">
            <w:pPr>
              <w:pStyle w:val="Ttulo2"/>
              <w:rPr>
                <w:bCs/>
                <w:sz w:val="20"/>
                <w:szCs w:val="20"/>
              </w:rPr>
            </w:pPr>
            <w:r>
              <w:rPr>
                <w:sz w:val="20"/>
              </w:rPr>
              <w:t>HU05_CA02 – Sin procesos pendientes</w:t>
            </w:r>
          </w:p>
          <w:p w14:paraId="6937708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la medida no tiene procesos pendientes de envío,</w:t>
            </w:r>
          </w:p>
          <w:p w14:paraId="0EE535CD"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enviar,</w:t>
            </w:r>
          </w:p>
          <w:p w14:paraId="0A4DC0E2"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'Sin procesos pendientes'.</w:t>
            </w:r>
          </w:p>
          <w:p w14:paraId="63ED558C" w14:textId="77777777" w:rsidR="004C4B5E" w:rsidRDefault="004C4B5E" w:rsidP="004C4B5E">
            <w:pPr>
              <w:rPr>
                <w:bCs/>
                <w:sz w:val="20"/>
                <w:szCs w:val="20"/>
              </w:rPr>
            </w:pPr>
          </w:p>
          <w:p w14:paraId="22F7C596" w14:textId="77777777" w:rsidR="004C4B5E" w:rsidRDefault="004C4B5E" w:rsidP="004C4B5E">
            <w:pPr>
              <w:pStyle w:val="Ttulo2"/>
              <w:rPr>
                <w:bCs/>
                <w:sz w:val="20"/>
                <w:szCs w:val="20"/>
              </w:rPr>
            </w:pPr>
            <w:r>
              <w:rPr>
                <w:sz w:val="20"/>
              </w:rPr>
              <w:t>HU05_CA03 – Falta el administrador del destino</w:t>
            </w:r>
          </w:p>
          <w:p w14:paraId="1663CA49"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Consejo Seccional aún no registra el administrador del despacho destino,</w:t>
            </w:r>
          </w:p>
          <w:p w14:paraId="0D540E3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intenta enviar los procesos,</w:t>
            </w:r>
          </w:p>
          <w:p w14:paraId="6CB30B15"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'Falta el administrador del destino' e impide el envío.</w:t>
            </w:r>
          </w:p>
          <w:p w14:paraId="2BBD0510" w14:textId="77777777" w:rsidR="004C4B5E" w:rsidRDefault="004C4B5E" w:rsidP="004C4B5E">
            <w:pPr>
              <w:rPr>
                <w:bCs/>
                <w:sz w:val="20"/>
                <w:szCs w:val="20"/>
              </w:rPr>
            </w:pPr>
          </w:p>
          <w:p w14:paraId="0D7807F7" w14:textId="77777777" w:rsidR="004C4B5E" w:rsidRDefault="004C4B5E" w:rsidP="004C4B5E">
            <w:pPr>
              <w:pStyle w:val="Ttulo2"/>
              <w:rPr>
                <w:bCs/>
                <w:sz w:val="20"/>
                <w:szCs w:val="20"/>
              </w:rPr>
            </w:pPr>
            <w:r>
              <w:rPr>
                <w:sz w:val="20"/>
              </w:rPr>
              <w:t>HU05_CA04 – Selección de procesos</w:t>
            </w:r>
          </w:p>
          <w:p w14:paraId="50D6375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Dado</w:t>
            </w:r>
            <w:r>
              <w:rPr>
                <w:sz w:val="18"/>
              </w:rPr>
              <w:t xml:space="preserve"> que el modal de envío está abierto,</w:t>
            </w:r>
          </w:p>
          <w:p w14:paraId="4515EFAE"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Cuando</w:t>
            </w:r>
            <w:r>
              <w:rPr>
                <w:sz w:val="18"/>
              </w:rPr>
              <w:t xml:space="preserve"> el administrador desmarca todos los procesos y presiona Enviar,</w:t>
            </w:r>
          </w:p>
          <w:p w14:paraId="7598AF57"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Entonces</w:t>
            </w:r>
            <w:r>
              <w:rPr>
                <w:sz w:val="18"/>
              </w:rPr>
              <w:t xml:space="preserve"> el sistema muestra 'Seleccione procesos' y no envía; el contador siempre muestra los procesos seleccionados.</w:t>
            </w:r>
          </w:p>
          <w:p w14:paraId="7D8B813B" w14:textId="77777777" w:rsidR="004C4B5E" w:rsidRDefault="004C4B5E" w:rsidP="004C4B5E">
            <w:pPr>
              <w:rPr>
                <w:bCs/>
                <w:sz w:val="20"/>
                <w:szCs w:val="20"/>
              </w:rPr>
            </w:pPr>
          </w:p>
          <w:p w14:paraId="6BE9B289" w14:textId="77777777" w:rsidR="00693730" w:rsidRDefault="00693730" w:rsidP="00693730">
            <w:pPr>
              <w:pStyle w:val="TableParagraph"/>
              <w:spacing w:after="80" w:line="276" w:lineRule="auto"/>
              <w:ind w:left="0"/>
              <w:jc w:val="center"/>
              <w:rPr>
                <w:rFonts w:ascii="Arial" w:hAnsi="Arial" w:cs="Arial"/>
                <w:i/>
                <w:color w:val="ADAAAA"/>
                <w:sz w:val="18"/>
              </w:rPr>
            </w:pPr>
            <w:r>
              <w:rPr>
                <w:sz w:val="18"/>
              </w:rPr>
              <w:t>Captura HU05 - Pantalla del despacho origen con el paso de registro de procesos</w:t>
            </w:r>
          </w:p>
          <w:p w14:paraId="7F732694" w14:textId="7FF86509" w:rsidR="00EC6A67" w:rsidRDefault="00B045D8">
            <w:pPr>
              <w:spacing w:before="80" w:after="80"/>
              <w:jc w:val="center"/>
            </w:pPr>
            <w:r w:rsidRPr="00B045D8">
              <w:lastRenderedPageBreak/>
              <w:drawing>
                <wp:inline distT="0" distB="0" distL="0" distR="0" wp14:anchorId="77490E71" wp14:editId="48BBEEC6">
                  <wp:extent cx="6333490" cy="6590030"/>
                  <wp:effectExtent l="0" t="0" r="0" b="1270"/>
                  <wp:docPr id="83194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94928" name=""/>
                          <pic:cNvPicPr/>
                        </pic:nvPicPr>
                        <pic:blipFill>
                          <a:blip r:embed="rId13"/>
                          <a:stretch>
                            <a:fillRect/>
                          </a:stretch>
                        </pic:blipFill>
                        <pic:spPr>
                          <a:xfrm>
                            <a:off x="0" y="0"/>
                            <a:ext cx="6333490" cy="6590030"/>
                          </a:xfrm>
                          <a:prstGeom prst="rect">
                            <a:avLst/>
                          </a:prstGeom>
                        </pic:spPr>
                      </pic:pic>
                    </a:graphicData>
                  </a:graphic>
                </wp:inline>
              </w:drawing>
            </w:r>
          </w:p>
          <w:p w14:paraId="7F9C02DC" w14:textId="77777777" w:rsidR="004C4B5E" w:rsidRDefault="004C4B5E" w:rsidP="004C4B5E">
            <w:pPr>
              <w:pStyle w:val="Ttulo2"/>
              <w:rPr>
                <w:bCs/>
                <w:sz w:val="20"/>
                <w:szCs w:val="20"/>
              </w:rPr>
            </w:pPr>
            <w:r w:rsidRPr="0040233F">
              <w:rPr>
                <w:bCs/>
                <w:sz w:val="20"/>
                <w:szCs w:val="20"/>
              </w:rPr>
              <w:t>Requerimientos No funcionales</w:t>
            </w:r>
          </w:p>
          <w:p w14:paraId="1F269EF2" w14:textId="77777777" w:rsidR="00B25F13" w:rsidRPr="00B25F13" w:rsidRDefault="00B25F13" w:rsidP="00B25F13"/>
          <w:p w14:paraId="711C4BF2" w14:textId="17DFEEB0" w:rsidR="00EC6A67" w:rsidRPr="00B045D8" w:rsidRDefault="00693730" w:rsidP="00B045D8">
            <w:pPr>
              <w:pStyle w:val="TableParagraph"/>
              <w:spacing w:after="80" w:line="276" w:lineRule="auto"/>
              <w:ind w:left="0"/>
              <w:jc w:val="both"/>
              <w:rPr>
                <w:rFonts w:ascii="Arial" w:hAnsi="Arial" w:cs="Arial"/>
                <w:i/>
                <w:color w:val="ADAAAA"/>
                <w:sz w:val="18"/>
              </w:rPr>
            </w:pPr>
            <w:r>
              <w:rPr>
                <w:sz w:val="18"/>
              </w:rPr>
              <w:t>Se anexa la lista de chequeo GTI-TIC-FM-029 Criterios no funcionales de los sistemas de información.</w:t>
            </w:r>
            <w:bookmarkEnd w:id="0"/>
          </w:p>
        </w:tc>
      </w:tr>
      <w:tr w:rsidR="004C4B5E" w:rsidRPr="00A234E0" w14:paraId="56438E53" w14:textId="77777777" w:rsidTr="00D937A8">
        <w:trPr>
          <w:trHeight w:val="421"/>
        </w:trPr>
        <w:tc>
          <w:tcPr>
            <w:tcW w:w="2901" w:type="dxa"/>
            <w:shd w:val="clear" w:color="auto" w:fill="FFFFFF" w:themeFill="background1"/>
          </w:tcPr>
          <w:p w14:paraId="747C7E05" w14:textId="77777777" w:rsidR="004C4B5E" w:rsidRPr="00857E48" w:rsidRDefault="004C4B5E" w:rsidP="004C4B5E">
            <w:pPr>
              <w:rPr>
                <w:b/>
                <w:bCs/>
                <w:color w:val="000000"/>
                <w:sz w:val="20"/>
                <w:szCs w:val="20"/>
              </w:rPr>
            </w:pPr>
            <w:r w:rsidRPr="28625418">
              <w:rPr>
                <w:b/>
                <w:bCs/>
                <w:color w:val="000000" w:themeColor="text1"/>
                <w:sz w:val="20"/>
                <w:szCs w:val="20"/>
              </w:rPr>
              <w:lastRenderedPageBreak/>
              <w:t xml:space="preserve">NÚMERO/CANTIDAD DE USUARIOS POTENCIALES: </w:t>
            </w:r>
          </w:p>
        </w:tc>
        <w:tc>
          <w:tcPr>
            <w:tcW w:w="6730" w:type="dxa"/>
            <w:gridSpan w:val="4"/>
            <w:shd w:val="clear" w:color="auto" w:fill="FFFFFF" w:themeFill="background1"/>
          </w:tcPr>
          <w:p w14:paraId="66FB6AF8" w14:textId="77777777" w:rsidR="004C4B5E" w:rsidRPr="00A234E0" w:rsidRDefault="004C4B5E" w:rsidP="004C4B5E">
            <w:pPr>
              <w:rPr>
                <w:b/>
                <w:bCs/>
                <w:color w:val="000000" w:themeColor="text1"/>
                <w:sz w:val="20"/>
                <w:szCs w:val="20"/>
              </w:rPr>
            </w:pPr>
            <w:r>
              <w:rPr>
                <w:sz w:val="18"/>
              </w:rPr>
              <w:t>Por definir</w:t>
            </w:r>
          </w:p>
        </w:tc>
      </w:tr>
      <w:tr w:rsidR="004C4B5E" w:rsidRPr="00A234E0" w14:paraId="5FCB69C4" w14:textId="77777777" w:rsidTr="00E04AD8">
        <w:trPr>
          <w:trHeight w:val="421"/>
        </w:trPr>
        <w:tc>
          <w:tcPr>
            <w:tcW w:w="9631" w:type="dxa"/>
            <w:gridSpan w:val="5"/>
            <w:shd w:val="clear" w:color="auto" w:fill="FFFFFF" w:themeFill="background1"/>
            <w:tcMar>
              <w:top w:w="40" w:type="dxa"/>
              <w:left w:w="108" w:type="dxa"/>
              <w:bottom w:w="40" w:type="dxa"/>
              <w:right w:w="108" w:type="dxa"/>
            </w:tcMar>
          </w:tcPr>
          <w:p w14:paraId="78B7E502" w14:textId="77777777" w:rsidR="004C4B5E" w:rsidRDefault="004C4B5E" w:rsidP="004C4B5E">
            <w:pPr>
              <w:rPr>
                <w:b/>
                <w:bCs/>
                <w:color w:val="000000" w:themeColor="text1"/>
                <w:sz w:val="20"/>
                <w:szCs w:val="20"/>
              </w:rPr>
            </w:pPr>
            <w:r w:rsidRPr="28625418">
              <w:rPr>
                <w:b/>
                <w:bCs/>
                <w:color w:val="000000" w:themeColor="text1"/>
                <w:sz w:val="20"/>
                <w:szCs w:val="20"/>
              </w:rPr>
              <w:t xml:space="preserve">IDENTIFICACIÓN DE LOS USUARIOS POTENCIALES: </w:t>
            </w:r>
          </w:p>
          <w:p w14:paraId="41D97C48" w14:textId="77777777" w:rsidR="004C4B5E" w:rsidRDefault="004C4B5E" w:rsidP="004C4B5E">
            <w:pPr>
              <w:rPr>
                <w:b/>
                <w:bCs/>
                <w:color w:val="000000" w:themeColor="text1"/>
                <w:sz w:val="20"/>
                <w:szCs w:val="20"/>
              </w:rPr>
            </w:pPr>
          </w:p>
          <w:p w14:paraId="4F81A80D"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b/>
                <w:sz w:val="18"/>
              </w:rPr>
              <w:lastRenderedPageBreak/>
              <w:t>Administrador del Despacho (despacho origen):</w:t>
            </w:r>
            <w:r>
              <w:rPr>
                <w:sz w:val="18"/>
              </w:rPr>
              <w:t xml:space="preserve"> rol de la pantalla; único autorizado en la medida para registrar los procesos y enviarlos al despacho destino.</w:t>
            </w:r>
          </w:p>
          <w:p w14:paraId="3C18E905"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b/>
                <w:sz w:val="18"/>
              </w:rPr>
              <w:t>Administrador del despacho destino:</w:t>
            </w:r>
            <w:r>
              <w:rPr>
                <w:sz w:val="18"/>
              </w:rPr>
              <w:t xml:space="preserve"> recibe los procesos enviados; único autorizado para gestionarlos hasta su terminación.</w:t>
            </w:r>
          </w:p>
          <w:p w14:paraId="22B026AE"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b/>
                <w:sz w:val="18"/>
              </w:rPr>
              <w:t>Administrador del Consejo Seccional:</w:t>
            </w:r>
            <w:r>
              <w:rPr>
                <w:sz w:val="18"/>
              </w:rPr>
              <w:t xml:space="preserve"> recibe copia del envío para supervisar y verificar el cumplimiento de la medida.</w:t>
            </w:r>
          </w:p>
          <w:p w14:paraId="5AC8AE16" w14:textId="77777777" w:rsidR="004C4B5E" w:rsidRDefault="004C4B5E" w:rsidP="004C4B5E">
            <w:pPr>
              <w:rPr>
                <w:b/>
                <w:bCs/>
                <w:color w:val="000000" w:themeColor="text1"/>
                <w:sz w:val="20"/>
                <w:szCs w:val="20"/>
              </w:rPr>
            </w:pPr>
          </w:p>
        </w:tc>
      </w:tr>
      <w:tr w:rsidR="004C4B5E" w:rsidRPr="00A234E0" w14:paraId="7E28C188" w14:textId="77777777" w:rsidTr="00D937A8">
        <w:trPr>
          <w:trHeight w:val="56"/>
        </w:trPr>
        <w:tc>
          <w:tcPr>
            <w:tcW w:w="2901" w:type="dxa"/>
            <w:vMerge w:val="restart"/>
            <w:shd w:val="clear" w:color="auto" w:fill="FFFFFF" w:themeFill="background1"/>
            <w:vAlign w:val="center"/>
          </w:tcPr>
          <w:p w14:paraId="19A57400" w14:textId="77777777" w:rsidR="004C4B5E" w:rsidRPr="00A234E0" w:rsidRDefault="004C4B5E" w:rsidP="004C4B5E">
            <w:pPr>
              <w:rPr>
                <w:b/>
                <w:bCs/>
                <w:color w:val="000000"/>
                <w:sz w:val="20"/>
                <w:szCs w:val="20"/>
              </w:rPr>
            </w:pPr>
            <w:r w:rsidRPr="28625418">
              <w:rPr>
                <w:b/>
                <w:bCs/>
                <w:color w:val="000000" w:themeColor="text1"/>
                <w:sz w:val="20"/>
                <w:szCs w:val="20"/>
              </w:rPr>
              <w:lastRenderedPageBreak/>
              <w:t>FRECUENCIA DE USO ESPERADA DEL SISTEMA Y/O DESARROLLO SOLICITADO:</w:t>
            </w:r>
          </w:p>
          <w:p w14:paraId="7B5FD7C6" w14:textId="77777777" w:rsidR="004C4B5E" w:rsidRPr="00A234E0" w:rsidRDefault="004C4B5E" w:rsidP="004C4B5E">
            <w:pPr>
              <w:spacing w:line="259" w:lineRule="auto"/>
              <w:rPr>
                <w:sz w:val="20"/>
                <w:szCs w:val="20"/>
              </w:rPr>
            </w:pPr>
          </w:p>
          <w:p w14:paraId="26E5B47A" w14:textId="77777777" w:rsidR="004C4B5E" w:rsidRPr="00A234E0" w:rsidRDefault="004C4B5E" w:rsidP="004C4B5E">
            <w:pPr>
              <w:spacing w:line="259" w:lineRule="auto"/>
              <w:rPr>
                <w:sz w:val="20"/>
                <w:szCs w:val="20"/>
              </w:rPr>
            </w:pPr>
          </w:p>
        </w:tc>
        <w:tc>
          <w:tcPr>
            <w:tcW w:w="6730" w:type="dxa"/>
            <w:gridSpan w:val="4"/>
            <w:shd w:val="clear" w:color="auto" w:fill="FFFFFF" w:themeFill="background1"/>
          </w:tcPr>
          <w:p w14:paraId="55497560" w14:textId="77777777" w:rsidR="004C4B5E" w:rsidRPr="00A234E0" w:rsidRDefault="004C4B5E" w:rsidP="004C4B5E">
            <w:pPr>
              <w:jc w:val="center"/>
              <w:rPr>
                <w:b/>
                <w:bCs/>
                <w:color w:val="000000"/>
                <w:sz w:val="20"/>
                <w:szCs w:val="20"/>
              </w:rPr>
            </w:pPr>
            <w:r w:rsidRPr="00A234E0">
              <w:rPr>
                <w:b/>
                <w:bCs/>
                <w:color w:val="000000"/>
                <w:sz w:val="20"/>
                <w:szCs w:val="20"/>
              </w:rPr>
              <w:t>MARQUE CON UNA X LA OPCIÓN SELECCIONADA</w:t>
            </w:r>
          </w:p>
        </w:tc>
      </w:tr>
      <w:tr w:rsidR="004C4B5E" w:rsidRPr="00A234E0" w14:paraId="7EA003AD" w14:textId="77777777" w:rsidTr="00D937A8">
        <w:trPr>
          <w:trHeight w:val="56"/>
        </w:trPr>
        <w:tc>
          <w:tcPr>
            <w:tcW w:w="2901" w:type="dxa"/>
            <w:vMerge/>
          </w:tcPr>
          <w:p w14:paraId="7C95808E"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0E71B50F" w14:textId="77777777" w:rsidR="004C4B5E" w:rsidRPr="00A234E0" w:rsidRDefault="004C4B5E" w:rsidP="004C4B5E">
            <w:pPr>
              <w:rPr>
                <w:b/>
                <w:bCs/>
                <w:color w:val="000000"/>
                <w:sz w:val="20"/>
                <w:szCs w:val="20"/>
              </w:rPr>
            </w:pPr>
            <w:r w:rsidRPr="00A234E0">
              <w:rPr>
                <w:sz w:val="20"/>
                <w:szCs w:val="20"/>
              </w:rPr>
              <w:t>Frecuente (Diario)</w:t>
            </w:r>
          </w:p>
        </w:tc>
        <w:tc>
          <w:tcPr>
            <w:tcW w:w="1581" w:type="dxa"/>
            <w:shd w:val="clear" w:color="auto" w:fill="FFFFFF" w:themeFill="background1"/>
          </w:tcPr>
          <w:p w14:paraId="3B3BC276" w14:textId="77777777" w:rsidR="004C4B5E" w:rsidRPr="00A234E0" w:rsidRDefault="004C4B5E" w:rsidP="004C4B5E">
            <w:pPr>
              <w:jc w:val="center"/>
              <w:rPr>
                <w:b/>
                <w:bCs/>
                <w:color w:val="000000"/>
                <w:sz w:val="20"/>
                <w:szCs w:val="20"/>
              </w:rPr>
            </w:pPr>
          </w:p>
        </w:tc>
      </w:tr>
      <w:tr w:rsidR="004C4B5E" w:rsidRPr="00A234E0" w14:paraId="4F9EB128" w14:textId="77777777" w:rsidTr="00D937A8">
        <w:trPr>
          <w:trHeight w:val="56"/>
        </w:trPr>
        <w:tc>
          <w:tcPr>
            <w:tcW w:w="2901" w:type="dxa"/>
            <w:vMerge/>
          </w:tcPr>
          <w:p w14:paraId="5BBA09BE"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0B14AEA5" w14:textId="77777777" w:rsidR="004C4B5E" w:rsidRPr="00A234E0" w:rsidRDefault="004C4B5E" w:rsidP="004C4B5E">
            <w:pPr>
              <w:rPr>
                <w:b/>
                <w:bCs/>
                <w:color w:val="000000"/>
                <w:sz w:val="20"/>
                <w:szCs w:val="20"/>
              </w:rPr>
            </w:pPr>
            <w:r w:rsidRPr="00A234E0">
              <w:rPr>
                <w:sz w:val="20"/>
                <w:szCs w:val="20"/>
              </w:rPr>
              <w:t>Ocasional (1 a 5 veces a la semana)</w:t>
            </w:r>
          </w:p>
        </w:tc>
        <w:tc>
          <w:tcPr>
            <w:tcW w:w="1581" w:type="dxa"/>
            <w:shd w:val="clear" w:color="auto" w:fill="FFFFFF" w:themeFill="background1"/>
          </w:tcPr>
          <w:p w14:paraId="337CA3A5" w14:textId="77777777" w:rsidR="004C4B5E" w:rsidRPr="00A234E0" w:rsidRDefault="004C4B5E" w:rsidP="004C4B5E">
            <w:pPr>
              <w:jc w:val="center"/>
              <w:rPr>
                <w:color w:val="000000"/>
                <w:sz w:val="20"/>
                <w:szCs w:val="20"/>
              </w:rPr>
            </w:pPr>
            <w:r>
              <w:rPr>
                <w:b/>
                <w:sz w:val="20"/>
              </w:rPr>
              <w:t>X</w:t>
            </w:r>
          </w:p>
        </w:tc>
      </w:tr>
      <w:tr w:rsidR="004C4B5E" w:rsidRPr="00A234E0" w14:paraId="26AE9BEF" w14:textId="77777777" w:rsidTr="00D937A8">
        <w:trPr>
          <w:trHeight w:val="56"/>
        </w:trPr>
        <w:tc>
          <w:tcPr>
            <w:tcW w:w="2901" w:type="dxa"/>
            <w:vMerge/>
          </w:tcPr>
          <w:p w14:paraId="15FF188F"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765DF54C" w14:textId="77777777" w:rsidR="004C4B5E" w:rsidRPr="00A234E0" w:rsidRDefault="004C4B5E" w:rsidP="004C4B5E">
            <w:pPr>
              <w:rPr>
                <w:b/>
                <w:bCs/>
                <w:color w:val="000000"/>
                <w:sz w:val="20"/>
                <w:szCs w:val="20"/>
              </w:rPr>
            </w:pPr>
            <w:r w:rsidRPr="00A234E0">
              <w:rPr>
                <w:sz w:val="20"/>
                <w:szCs w:val="20"/>
              </w:rPr>
              <w:t xml:space="preserve">Con frecuencia definida (Mensual, semestral o anual)  </w:t>
            </w:r>
          </w:p>
        </w:tc>
        <w:tc>
          <w:tcPr>
            <w:tcW w:w="1581" w:type="dxa"/>
            <w:shd w:val="clear" w:color="auto" w:fill="FFFFFF" w:themeFill="background1"/>
          </w:tcPr>
          <w:p w14:paraId="0D984C2A" w14:textId="77777777" w:rsidR="004C4B5E" w:rsidRPr="00A234E0" w:rsidRDefault="004C4B5E" w:rsidP="004C4B5E">
            <w:pPr>
              <w:jc w:val="center"/>
              <w:rPr>
                <w:color w:val="000000"/>
                <w:sz w:val="20"/>
                <w:szCs w:val="20"/>
              </w:rPr>
            </w:pPr>
          </w:p>
        </w:tc>
      </w:tr>
      <w:tr w:rsidR="004C4B5E" w:rsidRPr="00A234E0" w14:paraId="34AFBC16" w14:textId="77777777" w:rsidTr="00D937A8">
        <w:trPr>
          <w:trHeight w:val="56"/>
        </w:trPr>
        <w:tc>
          <w:tcPr>
            <w:tcW w:w="2901" w:type="dxa"/>
            <w:vMerge/>
          </w:tcPr>
          <w:p w14:paraId="13A0EDE7"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1FD374BC" w14:textId="77777777" w:rsidR="004C4B5E" w:rsidRPr="00A234E0" w:rsidRDefault="004C4B5E" w:rsidP="004C4B5E">
            <w:pPr>
              <w:rPr>
                <w:b/>
                <w:bCs/>
                <w:color w:val="000000"/>
                <w:sz w:val="20"/>
                <w:szCs w:val="20"/>
              </w:rPr>
            </w:pPr>
            <w:r w:rsidRPr="00A234E0">
              <w:rPr>
                <w:sz w:val="20"/>
                <w:szCs w:val="20"/>
              </w:rPr>
              <w:t>A solicitud (solo cuando existan cambios)</w:t>
            </w:r>
          </w:p>
        </w:tc>
        <w:tc>
          <w:tcPr>
            <w:tcW w:w="1581" w:type="dxa"/>
            <w:shd w:val="clear" w:color="auto" w:fill="FFFFFF" w:themeFill="background1"/>
          </w:tcPr>
          <w:p w14:paraId="0E322485" w14:textId="77777777" w:rsidR="004C4B5E" w:rsidRPr="00A234E0" w:rsidRDefault="004C4B5E" w:rsidP="004C4B5E">
            <w:pPr>
              <w:rPr>
                <w:b/>
                <w:bCs/>
                <w:color w:val="000000"/>
                <w:sz w:val="20"/>
                <w:szCs w:val="20"/>
              </w:rPr>
            </w:pPr>
          </w:p>
        </w:tc>
      </w:tr>
      <w:tr w:rsidR="004C4B5E" w:rsidRPr="00A234E0" w14:paraId="2993116D" w14:textId="77777777" w:rsidTr="00D937A8">
        <w:trPr>
          <w:trHeight w:val="56"/>
        </w:trPr>
        <w:tc>
          <w:tcPr>
            <w:tcW w:w="2901" w:type="dxa"/>
            <w:vMerge w:val="restart"/>
            <w:shd w:val="clear" w:color="auto" w:fill="FFFFFF" w:themeFill="background1"/>
            <w:vAlign w:val="center"/>
          </w:tcPr>
          <w:p w14:paraId="54CF738E" w14:textId="77777777" w:rsidR="004C4B5E" w:rsidRPr="00A234E0" w:rsidRDefault="004C4B5E" w:rsidP="004C4B5E">
            <w:pPr>
              <w:rPr>
                <w:b/>
                <w:bCs/>
                <w:color w:val="000000"/>
                <w:sz w:val="20"/>
                <w:szCs w:val="20"/>
              </w:rPr>
            </w:pPr>
            <w:r w:rsidRPr="00A234E0">
              <w:rPr>
                <w:b/>
                <w:bCs/>
                <w:color w:val="000000"/>
                <w:sz w:val="20"/>
                <w:szCs w:val="20"/>
              </w:rPr>
              <w:t>TIPO DE ACCESO:</w:t>
            </w:r>
          </w:p>
        </w:tc>
        <w:tc>
          <w:tcPr>
            <w:tcW w:w="5149" w:type="dxa"/>
            <w:gridSpan w:val="3"/>
            <w:shd w:val="clear" w:color="auto" w:fill="FFFFFF" w:themeFill="background1"/>
          </w:tcPr>
          <w:p w14:paraId="3590E714" w14:textId="77777777" w:rsidR="004C4B5E" w:rsidRPr="00A234E0" w:rsidRDefault="004C4B5E" w:rsidP="004C4B5E">
            <w:pPr>
              <w:rPr>
                <w:sz w:val="20"/>
                <w:szCs w:val="20"/>
              </w:rPr>
            </w:pPr>
            <w:r w:rsidRPr="00A234E0">
              <w:rPr>
                <w:sz w:val="20"/>
                <w:szCs w:val="20"/>
              </w:rPr>
              <w:t>WEB</w:t>
            </w:r>
          </w:p>
        </w:tc>
        <w:tc>
          <w:tcPr>
            <w:tcW w:w="1581" w:type="dxa"/>
            <w:shd w:val="clear" w:color="auto" w:fill="FFFFFF" w:themeFill="background1"/>
          </w:tcPr>
          <w:p w14:paraId="12FDB19A" w14:textId="77777777" w:rsidR="004C4B5E" w:rsidRPr="00A234E0" w:rsidRDefault="004C4B5E" w:rsidP="004C4B5E">
            <w:pPr>
              <w:spacing w:line="259" w:lineRule="auto"/>
              <w:jc w:val="center"/>
            </w:pPr>
            <w:r>
              <w:rPr>
                <w:sz w:val="20"/>
              </w:rPr>
              <w:t>Sí</w:t>
            </w:r>
          </w:p>
        </w:tc>
      </w:tr>
      <w:tr w:rsidR="004C4B5E" w:rsidRPr="00A234E0" w14:paraId="18FDC81D" w14:textId="77777777" w:rsidTr="00D937A8">
        <w:trPr>
          <w:trHeight w:val="56"/>
        </w:trPr>
        <w:tc>
          <w:tcPr>
            <w:tcW w:w="2901" w:type="dxa"/>
            <w:vMerge/>
          </w:tcPr>
          <w:p w14:paraId="0A104A15"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2DF6C60C" w14:textId="77777777" w:rsidR="004C4B5E" w:rsidRPr="00A234E0" w:rsidRDefault="004C4B5E" w:rsidP="004C4B5E">
            <w:pPr>
              <w:rPr>
                <w:sz w:val="20"/>
                <w:szCs w:val="20"/>
              </w:rPr>
            </w:pPr>
            <w:r w:rsidRPr="00A234E0">
              <w:rPr>
                <w:sz w:val="20"/>
                <w:szCs w:val="20"/>
              </w:rPr>
              <w:t>Externo</w:t>
            </w:r>
          </w:p>
        </w:tc>
        <w:tc>
          <w:tcPr>
            <w:tcW w:w="1581" w:type="dxa"/>
            <w:shd w:val="clear" w:color="auto" w:fill="FFFFFF" w:themeFill="background1"/>
          </w:tcPr>
          <w:p w14:paraId="6F187999" w14:textId="77777777" w:rsidR="004C4B5E" w:rsidRPr="00A234E0" w:rsidRDefault="004C4B5E" w:rsidP="004C4B5E">
            <w:pPr>
              <w:spacing w:line="259" w:lineRule="auto"/>
              <w:jc w:val="center"/>
              <w:rPr>
                <w:sz w:val="20"/>
                <w:szCs w:val="20"/>
              </w:rPr>
            </w:pPr>
            <w:r>
              <w:rPr>
                <w:sz w:val="20"/>
              </w:rPr>
              <w:t>No</w:t>
            </w:r>
          </w:p>
        </w:tc>
      </w:tr>
      <w:tr w:rsidR="004C4B5E" w:rsidRPr="00A234E0" w14:paraId="0F1A24A4" w14:textId="77777777" w:rsidTr="00D937A8">
        <w:trPr>
          <w:trHeight w:val="56"/>
        </w:trPr>
        <w:tc>
          <w:tcPr>
            <w:tcW w:w="2901" w:type="dxa"/>
            <w:vMerge/>
          </w:tcPr>
          <w:p w14:paraId="5AF2B8CE" w14:textId="77777777" w:rsidR="004C4B5E" w:rsidRPr="00A234E0" w:rsidRDefault="004C4B5E" w:rsidP="004C4B5E">
            <w:pPr>
              <w:rPr>
                <w:b/>
                <w:bCs/>
                <w:color w:val="000000"/>
                <w:sz w:val="20"/>
                <w:szCs w:val="20"/>
              </w:rPr>
            </w:pPr>
          </w:p>
        </w:tc>
        <w:tc>
          <w:tcPr>
            <w:tcW w:w="5149" w:type="dxa"/>
            <w:gridSpan w:val="3"/>
            <w:shd w:val="clear" w:color="auto" w:fill="FFFFFF" w:themeFill="background1"/>
          </w:tcPr>
          <w:p w14:paraId="2CA8A07D" w14:textId="77777777" w:rsidR="004C4B5E" w:rsidRPr="00A234E0" w:rsidRDefault="004C4B5E" w:rsidP="004C4B5E">
            <w:pPr>
              <w:rPr>
                <w:sz w:val="20"/>
                <w:szCs w:val="20"/>
              </w:rPr>
            </w:pPr>
            <w:r w:rsidRPr="00A234E0">
              <w:rPr>
                <w:sz w:val="20"/>
                <w:szCs w:val="20"/>
              </w:rPr>
              <w:t>Escritorio Interno</w:t>
            </w:r>
          </w:p>
        </w:tc>
        <w:tc>
          <w:tcPr>
            <w:tcW w:w="1581" w:type="dxa"/>
            <w:shd w:val="clear" w:color="auto" w:fill="FFFFFF" w:themeFill="background1"/>
          </w:tcPr>
          <w:p w14:paraId="5C21933B" w14:textId="77777777" w:rsidR="004C4B5E" w:rsidRPr="00A234E0" w:rsidRDefault="004C4B5E" w:rsidP="004C4B5E">
            <w:pPr>
              <w:jc w:val="center"/>
              <w:rPr>
                <w:sz w:val="20"/>
                <w:szCs w:val="20"/>
              </w:rPr>
            </w:pPr>
            <w:r>
              <w:rPr>
                <w:sz w:val="20"/>
              </w:rPr>
              <w:t>No</w:t>
            </w:r>
          </w:p>
        </w:tc>
      </w:tr>
      <w:tr w:rsidR="004C4B5E" w:rsidRPr="00A234E0" w14:paraId="716B7775" w14:textId="77777777" w:rsidTr="00D937A8">
        <w:trPr>
          <w:trHeight w:val="56"/>
        </w:trPr>
        <w:tc>
          <w:tcPr>
            <w:tcW w:w="9631" w:type="dxa"/>
            <w:gridSpan w:val="5"/>
            <w:shd w:val="clear" w:color="auto" w:fill="FFFFFF" w:themeFill="background1"/>
            <w:tcMar>
              <w:top w:w="40" w:type="dxa"/>
              <w:left w:w="108" w:type="dxa"/>
              <w:bottom w:w="40" w:type="dxa"/>
              <w:right w:w="108" w:type="dxa"/>
            </w:tcMar>
          </w:tcPr>
          <w:p w14:paraId="78FC51C2" w14:textId="77777777" w:rsidR="004C4B5E" w:rsidRDefault="004C4B5E" w:rsidP="004C4B5E">
            <w:pPr>
              <w:rPr>
                <w:sz w:val="20"/>
                <w:szCs w:val="20"/>
              </w:rPr>
            </w:pPr>
            <w:r w:rsidRPr="28625418">
              <w:rPr>
                <w:b/>
                <w:bCs/>
                <w:sz w:val="20"/>
                <w:szCs w:val="20"/>
              </w:rPr>
              <w:t>ÁREAS INVOLUCRADAS:</w:t>
            </w:r>
            <w:r w:rsidRPr="28625418">
              <w:rPr>
                <w:sz w:val="20"/>
                <w:szCs w:val="20"/>
              </w:rPr>
              <w:t xml:space="preserve">  </w:t>
            </w:r>
          </w:p>
          <w:p w14:paraId="02D989CC" w14:textId="77777777" w:rsidR="004C4B5E" w:rsidRDefault="004C4B5E" w:rsidP="004C4B5E">
            <w:pPr>
              <w:rPr>
                <w:sz w:val="20"/>
                <w:szCs w:val="20"/>
              </w:rPr>
            </w:pPr>
          </w:p>
          <w:p w14:paraId="6E881692"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Despachos judiciales (origen y destino).</w:t>
            </w:r>
          </w:p>
          <w:p w14:paraId="75D6D979"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Consejos Seccionales.</w:t>
            </w:r>
          </w:p>
          <w:p w14:paraId="4E61E03B"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Consejo Superior de la Judicatura.</w:t>
            </w:r>
          </w:p>
          <w:p w14:paraId="1BE41938"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Unidad de Desarrollo y Análisis Estadístico (UDAE).</w:t>
            </w:r>
          </w:p>
          <w:p w14:paraId="18A82E65" w14:textId="77777777"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Oficina de TI.</w:t>
            </w:r>
          </w:p>
          <w:p w14:paraId="0708A340" w14:textId="77777777" w:rsidR="004C4B5E" w:rsidRDefault="004C4B5E" w:rsidP="004C4B5E">
            <w:pPr>
              <w:rPr>
                <w:sz w:val="20"/>
                <w:szCs w:val="20"/>
              </w:rPr>
            </w:pPr>
          </w:p>
        </w:tc>
      </w:tr>
      <w:tr w:rsidR="004C4B5E" w:rsidRPr="00A234E0" w14:paraId="31DF6564" w14:textId="77777777" w:rsidTr="00D937A8">
        <w:trPr>
          <w:trHeight w:val="56"/>
        </w:trPr>
        <w:tc>
          <w:tcPr>
            <w:tcW w:w="9631" w:type="dxa"/>
            <w:gridSpan w:val="5"/>
            <w:shd w:val="clear" w:color="auto" w:fill="FFFFFF" w:themeFill="background1"/>
            <w:tcMar>
              <w:top w:w="40" w:type="dxa"/>
              <w:left w:w="108" w:type="dxa"/>
              <w:bottom w:w="40" w:type="dxa"/>
              <w:right w:w="108" w:type="dxa"/>
            </w:tcMar>
          </w:tcPr>
          <w:p w14:paraId="42D2BFF6" w14:textId="77777777" w:rsidR="004C4B5E" w:rsidRPr="00A234E0" w:rsidRDefault="004C4B5E" w:rsidP="004C4B5E">
            <w:pPr>
              <w:rPr>
                <w:b/>
                <w:bCs/>
                <w:sz w:val="20"/>
                <w:szCs w:val="20"/>
              </w:rPr>
            </w:pPr>
            <w:r w:rsidRPr="28625418">
              <w:rPr>
                <w:b/>
                <w:bCs/>
                <w:sz w:val="20"/>
                <w:szCs w:val="20"/>
              </w:rPr>
              <w:t xml:space="preserve">Observaciones adicionales </w:t>
            </w:r>
          </w:p>
          <w:p w14:paraId="2A1B0EF8" w14:textId="77777777" w:rsidR="004C4B5E" w:rsidRPr="00A234E0" w:rsidRDefault="004C4B5E" w:rsidP="004C4B5E">
            <w:pPr>
              <w:rPr>
                <w:b/>
                <w:bCs/>
                <w:sz w:val="20"/>
                <w:szCs w:val="20"/>
              </w:rPr>
            </w:pPr>
          </w:p>
          <w:p w14:paraId="6B1A0853" w14:textId="77777777" w:rsidR="00693730" w:rsidRDefault="00693730" w:rsidP="00693730">
            <w:pPr>
              <w:pStyle w:val="TableParagraph"/>
              <w:spacing w:after="80" w:line="276" w:lineRule="auto"/>
              <w:ind w:left="0"/>
              <w:jc w:val="both"/>
              <w:rPr>
                <w:rFonts w:ascii="Arial" w:hAnsi="Arial" w:cs="Arial"/>
                <w:i/>
                <w:color w:val="ADAAAA"/>
                <w:sz w:val="18"/>
              </w:rPr>
            </w:pPr>
            <w:r>
              <w:rPr>
                <w:b/>
                <w:sz w:val="18"/>
              </w:rPr>
              <w:t>Preguntas abiertas:</w:t>
            </w:r>
          </w:p>
          <w:p w14:paraId="60BE35E3" w14:textId="786EFD45"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Cuando la medida tiene varios despachos destino, ¿el envío se dirige a todos a la vez o se selecciona el destino? En el prototipo el envío va a todos los destinos de la medida</w:t>
            </w:r>
            <w:r w:rsidR="007B599A">
              <w:rPr>
                <w:sz w:val="18"/>
              </w:rPr>
              <w:t xml:space="preserve"> por separado</w:t>
            </w:r>
            <w:r>
              <w:rPr>
                <w:sz w:val="18"/>
              </w:rPr>
              <w:t>.</w:t>
            </w:r>
          </w:p>
          <w:p w14:paraId="7C26284B" w14:textId="7ED29A3B"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¿El envío puede ser parcial (varios lotes) o debe enviarse el total autorizado? El prototipo permite envíos parciales</w:t>
            </w:r>
            <w:r w:rsidR="007B599A">
              <w:rPr>
                <w:sz w:val="18"/>
              </w:rPr>
              <w:t xml:space="preserve"> o totales</w:t>
            </w:r>
            <w:r>
              <w:rPr>
                <w:sz w:val="18"/>
              </w:rPr>
              <w:t xml:space="preserve">. </w:t>
            </w:r>
          </w:p>
          <w:p w14:paraId="5EE4B57D" w14:textId="30E2CABD"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 xml:space="preserve">¿Existe un plazo para completar el cupo de la medida antes del envío? </w:t>
            </w:r>
            <w:r w:rsidR="007B599A">
              <w:rPr>
                <w:sz w:val="18"/>
              </w:rPr>
              <w:t>No, pero la medida ya tiene fechas de inicio y fin</w:t>
            </w:r>
            <w:r>
              <w:rPr>
                <w:sz w:val="18"/>
              </w:rPr>
              <w:t>.</w:t>
            </w:r>
          </w:p>
          <w:p w14:paraId="07135A26" w14:textId="780D7CAB"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 xml:space="preserve">¿La notificación llega únicamente al administrador del destino con copia al Consejo Seccional, o incluye más destinatarios? </w:t>
            </w:r>
            <w:r w:rsidR="007B599A">
              <w:rPr>
                <w:sz w:val="18"/>
              </w:rPr>
              <w:t>Si, con copia al consejo seccional</w:t>
            </w:r>
            <w:r>
              <w:rPr>
                <w:sz w:val="18"/>
              </w:rPr>
              <w:t>.</w:t>
            </w:r>
          </w:p>
          <w:p w14:paraId="57303565" w14:textId="32D68090" w:rsidR="00693730" w:rsidRPr="00965A1C" w:rsidRDefault="00693730" w:rsidP="00693730">
            <w:pPr>
              <w:pStyle w:val="Prrafodelista"/>
              <w:numPr>
                <w:ilvl w:val="0"/>
                <w:numId w:val="9"/>
              </w:numPr>
              <w:shd w:val="clear" w:color="auto" w:fill="FFFFFF"/>
              <w:spacing w:after="80" w:line="276" w:lineRule="auto"/>
              <w:contextualSpacing w:val="0"/>
              <w:rPr>
                <w:i/>
                <w:color w:val="ADAAAA"/>
                <w:sz w:val="18"/>
              </w:rPr>
            </w:pPr>
            <w:r>
              <w:rPr>
                <w:sz w:val="18"/>
              </w:rPr>
              <w:t>¿Un proceso enviado puede devolverse o anularse desde esta pantalla? El prototipo lo bloquea y la devolución corresponde al despacho destino.</w:t>
            </w:r>
          </w:p>
          <w:p w14:paraId="6F7D3822" w14:textId="77777777" w:rsidR="004C4B5E" w:rsidRPr="00A234E0" w:rsidRDefault="004C4B5E" w:rsidP="004C4B5E">
            <w:pPr>
              <w:rPr>
                <w:b/>
                <w:bCs/>
                <w:sz w:val="20"/>
                <w:szCs w:val="20"/>
              </w:rPr>
            </w:pPr>
          </w:p>
        </w:tc>
      </w:tr>
      <w:tr w:rsidR="004C4B5E" w:rsidRPr="00A234E0" w14:paraId="0558E067" w14:textId="77777777" w:rsidTr="00A15877">
        <w:trPr>
          <w:trHeight w:val="418"/>
        </w:trPr>
        <w:tc>
          <w:tcPr>
            <w:tcW w:w="9631" w:type="dxa"/>
            <w:gridSpan w:val="5"/>
            <w:shd w:val="clear" w:color="auto" w:fill="E2EFD9" w:themeFill="accent6" w:themeFillTint="33"/>
            <w:vAlign w:val="center"/>
          </w:tcPr>
          <w:p w14:paraId="62417CAD" w14:textId="77777777" w:rsidR="004C4B5E" w:rsidRPr="28625418" w:rsidRDefault="004C4B5E" w:rsidP="004C4B5E">
            <w:pPr>
              <w:tabs>
                <w:tab w:val="left" w:pos="7125"/>
              </w:tabs>
              <w:jc w:val="center"/>
              <w:rPr>
                <w:b/>
                <w:bCs/>
                <w:sz w:val="20"/>
                <w:szCs w:val="20"/>
              </w:rPr>
            </w:pPr>
            <w:r w:rsidRPr="00965A1C">
              <w:rPr>
                <w:b/>
                <w:sz w:val="20"/>
              </w:rPr>
              <w:t>Aprobación</w:t>
            </w:r>
            <w:r w:rsidRPr="00965A1C">
              <w:rPr>
                <w:b/>
                <w:spacing w:val="-2"/>
                <w:sz w:val="20"/>
              </w:rPr>
              <w:t xml:space="preserve"> </w:t>
            </w:r>
            <w:r w:rsidRPr="00965A1C">
              <w:rPr>
                <w:b/>
                <w:sz w:val="20"/>
              </w:rPr>
              <w:t>solicitud</w:t>
            </w:r>
            <w:r w:rsidRPr="00965A1C">
              <w:rPr>
                <w:b/>
                <w:spacing w:val="-1"/>
                <w:sz w:val="20"/>
              </w:rPr>
              <w:t xml:space="preserve"> </w:t>
            </w:r>
            <w:r w:rsidRPr="00965A1C">
              <w:rPr>
                <w:b/>
                <w:sz w:val="20"/>
              </w:rPr>
              <w:t>del</w:t>
            </w:r>
            <w:r w:rsidRPr="00965A1C">
              <w:rPr>
                <w:b/>
                <w:spacing w:val="-3"/>
                <w:sz w:val="20"/>
              </w:rPr>
              <w:t xml:space="preserve"> </w:t>
            </w:r>
            <w:r w:rsidRPr="00965A1C">
              <w:rPr>
                <w:b/>
                <w:sz w:val="20"/>
              </w:rPr>
              <w:t>requerimiento</w:t>
            </w:r>
            <w:r w:rsidRPr="00965A1C">
              <w:rPr>
                <w:b/>
                <w:spacing w:val="-1"/>
                <w:sz w:val="20"/>
              </w:rPr>
              <w:t xml:space="preserve"> </w:t>
            </w:r>
            <w:r w:rsidRPr="00965A1C">
              <w:rPr>
                <w:b/>
                <w:sz w:val="20"/>
              </w:rPr>
              <w:t>por</w:t>
            </w:r>
            <w:r w:rsidRPr="00965A1C">
              <w:rPr>
                <w:b/>
                <w:spacing w:val="-2"/>
                <w:sz w:val="20"/>
              </w:rPr>
              <w:t xml:space="preserve"> </w:t>
            </w:r>
            <w:r w:rsidRPr="00965A1C">
              <w:rPr>
                <w:b/>
                <w:sz w:val="20"/>
              </w:rPr>
              <w:t>dependencia</w:t>
            </w:r>
            <w:r w:rsidRPr="00965A1C">
              <w:rPr>
                <w:b/>
                <w:spacing w:val="-1"/>
                <w:sz w:val="20"/>
              </w:rPr>
              <w:t xml:space="preserve"> </w:t>
            </w:r>
            <w:r w:rsidRPr="00965A1C">
              <w:rPr>
                <w:b/>
                <w:sz w:val="20"/>
              </w:rPr>
              <w:t>solicitante</w:t>
            </w:r>
          </w:p>
        </w:tc>
      </w:tr>
      <w:tr w:rsidR="004C4B5E" w:rsidRPr="00A234E0" w14:paraId="300A15D2" w14:textId="77777777" w:rsidTr="00D937A8">
        <w:trPr>
          <w:cantSplit/>
          <w:trHeight w:val="326"/>
        </w:trPr>
        <w:tc>
          <w:tcPr>
            <w:tcW w:w="4700" w:type="dxa"/>
            <w:gridSpan w:val="3"/>
            <w:vAlign w:val="center"/>
            <w:hideMark/>
          </w:tcPr>
          <w:p w14:paraId="3DA583F1" w14:textId="77777777" w:rsidR="004C4B5E" w:rsidRPr="00A234E0" w:rsidRDefault="004C4B5E" w:rsidP="004C4B5E">
            <w:pPr>
              <w:rPr>
                <w:b/>
                <w:bCs/>
                <w:color w:val="000000"/>
                <w:sz w:val="20"/>
                <w:szCs w:val="20"/>
              </w:rPr>
            </w:pPr>
            <w:r w:rsidRPr="00A234E0">
              <w:rPr>
                <w:b/>
                <w:bCs/>
                <w:color w:val="000000"/>
                <w:sz w:val="20"/>
                <w:szCs w:val="20"/>
              </w:rPr>
              <w:t xml:space="preserve">SOLICITANTE </w:t>
            </w:r>
          </w:p>
          <w:p w14:paraId="11C39B0E" w14:textId="77777777" w:rsidR="004C4B5E" w:rsidRPr="00A234E0" w:rsidRDefault="004C4B5E" w:rsidP="004C4B5E">
            <w:pPr>
              <w:rPr>
                <w:i/>
                <w:iCs/>
                <w:color w:val="0070C0"/>
                <w:sz w:val="20"/>
                <w:szCs w:val="20"/>
              </w:rPr>
            </w:pPr>
          </w:p>
        </w:tc>
        <w:tc>
          <w:tcPr>
            <w:tcW w:w="4931" w:type="dxa"/>
            <w:gridSpan w:val="2"/>
            <w:hideMark/>
          </w:tcPr>
          <w:p w14:paraId="18202E26" w14:textId="77777777" w:rsidR="004C4B5E" w:rsidRPr="00A234E0" w:rsidRDefault="004C4B5E" w:rsidP="004C4B5E">
            <w:pPr>
              <w:rPr>
                <w:b/>
                <w:bCs/>
                <w:color w:val="000000"/>
                <w:sz w:val="20"/>
                <w:szCs w:val="20"/>
              </w:rPr>
            </w:pPr>
            <w:r w:rsidRPr="28625418">
              <w:rPr>
                <w:b/>
                <w:bCs/>
                <w:color w:val="000000" w:themeColor="text1"/>
                <w:sz w:val="20"/>
                <w:szCs w:val="20"/>
              </w:rPr>
              <w:t xml:space="preserve">LIDER FUNCIONAL  </w:t>
            </w:r>
          </w:p>
          <w:p w14:paraId="259714EA" w14:textId="77777777" w:rsidR="004C4B5E" w:rsidRPr="00A234E0" w:rsidRDefault="004C4B5E" w:rsidP="004C4B5E">
            <w:pPr>
              <w:rPr>
                <w:i/>
                <w:iCs/>
                <w:color w:val="0070C0"/>
                <w:sz w:val="20"/>
                <w:szCs w:val="20"/>
              </w:rPr>
            </w:pPr>
          </w:p>
        </w:tc>
      </w:tr>
      <w:tr w:rsidR="004C4B5E" w:rsidRPr="00A234E0" w14:paraId="36440A1E" w14:textId="77777777" w:rsidTr="00D937A8">
        <w:trPr>
          <w:cantSplit/>
          <w:trHeight w:val="326"/>
        </w:trPr>
        <w:tc>
          <w:tcPr>
            <w:tcW w:w="4700" w:type="dxa"/>
            <w:gridSpan w:val="3"/>
            <w:vAlign w:val="center"/>
            <w:hideMark/>
          </w:tcPr>
          <w:p w14:paraId="0DF3F7B4" w14:textId="77777777" w:rsidR="004C4B5E" w:rsidRPr="00A234E0" w:rsidRDefault="004C4B5E" w:rsidP="004C4B5E">
            <w:pPr>
              <w:rPr>
                <w:b/>
                <w:bCs/>
                <w:color w:val="000000"/>
                <w:sz w:val="20"/>
                <w:szCs w:val="20"/>
              </w:rPr>
            </w:pPr>
            <w:r w:rsidRPr="00A234E0">
              <w:rPr>
                <w:b/>
                <w:bCs/>
                <w:color w:val="000000"/>
                <w:sz w:val="20"/>
                <w:szCs w:val="20"/>
              </w:rPr>
              <w:t xml:space="preserve">Nombre: </w:t>
            </w:r>
          </w:p>
        </w:tc>
        <w:tc>
          <w:tcPr>
            <w:tcW w:w="4931" w:type="dxa"/>
            <w:gridSpan w:val="2"/>
            <w:vAlign w:val="center"/>
            <w:hideMark/>
          </w:tcPr>
          <w:p w14:paraId="637262C5" w14:textId="77777777" w:rsidR="004C4B5E" w:rsidRPr="00A234E0" w:rsidRDefault="004C4B5E" w:rsidP="004C4B5E">
            <w:pPr>
              <w:rPr>
                <w:b/>
                <w:bCs/>
                <w:color w:val="000000"/>
                <w:sz w:val="20"/>
                <w:szCs w:val="20"/>
              </w:rPr>
            </w:pPr>
            <w:r w:rsidRPr="28625418">
              <w:rPr>
                <w:b/>
                <w:bCs/>
                <w:color w:val="000000" w:themeColor="text1"/>
                <w:sz w:val="20"/>
                <w:szCs w:val="20"/>
              </w:rPr>
              <w:t xml:space="preserve">Nombre: </w:t>
            </w:r>
          </w:p>
        </w:tc>
      </w:tr>
      <w:tr w:rsidR="004C4B5E" w:rsidRPr="00A234E0" w14:paraId="508C37D9" w14:textId="77777777" w:rsidTr="00D937A8">
        <w:trPr>
          <w:trHeight w:val="326"/>
        </w:trPr>
        <w:tc>
          <w:tcPr>
            <w:tcW w:w="4700" w:type="dxa"/>
            <w:gridSpan w:val="3"/>
            <w:vAlign w:val="center"/>
            <w:hideMark/>
          </w:tcPr>
          <w:p w14:paraId="6B44DF9C" w14:textId="77777777" w:rsidR="004C4B5E" w:rsidRPr="00A234E0" w:rsidRDefault="004C4B5E" w:rsidP="004C4B5E">
            <w:pPr>
              <w:rPr>
                <w:b/>
                <w:bCs/>
                <w:color w:val="000000"/>
                <w:sz w:val="20"/>
                <w:szCs w:val="20"/>
              </w:rPr>
            </w:pPr>
            <w:r w:rsidRPr="00A234E0">
              <w:rPr>
                <w:b/>
                <w:bCs/>
                <w:color w:val="000000"/>
                <w:sz w:val="20"/>
                <w:szCs w:val="20"/>
              </w:rPr>
              <w:t xml:space="preserve">Cargo:  </w:t>
            </w:r>
          </w:p>
        </w:tc>
        <w:tc>
          <w:tcPr>
            <w:tcW w:w="4931" w:type="dxa"/>
            <w:gridSpan w:val="2"/>
            <w:vAlign w:val="center"/>
            <w:hideMark/>
          </w:tcPr>
          <w:p w14:paraId="4C436526" w14:textId="77777777" w:rsidR="004C4B5E" w:rsidRPr="00A234E0" w:rsidRDefault="004C4B5E" w:rsidP="004C4B5E">
            <w:pPr>
              <w:rPr>
                <w:b/>
                <w:bCs/>
                <w:color w:val="000000"/>
                <w:sz w:val="20"/>
                <w:szCs w:val="20"/>
              </w:rPr>
            </w:pPr>
            <w:r w:rsidRPr="28625418">
              <w:rPr>
                <w:b/>
                <w:bCs/>
                <w:color w:val="000000" w:themeColor="text1"/>
                <w:sz w:val="20"/>
                <w:szCs w:val="20"/>
              </w:rPr>
              <w:t xml:space="preserve">Cargo: </w:t>
            </w:r>
            <w:r w:rsidRPr="28625418">
              <w:rPr>
                <w:color w:val="000000" w:themeColor="text1"/>
                <w:sz w:val="20"/>
                <w:szCs w:val="20"/>
              </w:rPr>
              <w:t xml:space="preserve"> </w:t>
            </w:r>
          </w:p>
        </w:tc>
      </w:tr>
      <w:tr w:rsidR="004C4B5E" w:rsidRPr="00A234E0" w14:paraId="5D3645D8" w14:textId="77777777" w:rsidTr="00D937A8">
        <w:trPr>
          <w:trHeight w:val="342"/>
        </w:trPr>
        <w:tc>
          <w:tcPr>
            <w:tcW w:w="4700" w:type="dxa"/>
            <w:gridSpan w:val="3"/>
            <w:vAlign w:val="center"/>
            <w:hideMark/>
          </w:tcPr>
          <w:p w14:paraId="2E475FE4" w14:textId="77777777" w:rsidR="004C4B5E" w:rsidRPr="00A234E0" w:rsidRDefault="004C4B5E" w:rsidP="004C4B5E">
            <w:pPr>
              <w:rPr>
                <w:b/>
                <w:bCs/>
                <w:color w:val="000000"/>
                <w:sz w:val="20"/>
                <w:szCs w:val="20"/>
              </w:rPr>
            </w:pPr>
            <w:r w:rsidRPr="00A234E0">
              <w:rPr>
                <w:b/>
                <w:bCs/>
                <w:color w:val="000000"/>
                <w:sz w:val="20"/>
                <w:szCs w:val="20"/>
              </w:rPr>
              <w:t>Firma:</w:t>
            </w:r>
          </w:p>
        </w:tc>
        <w:tc>
          <w:tcPr>
            <w:tcW w:w="4931" w:type="dxa"/>
            <w:gridSpan w:val="2"/>
            <w:vAlign w:val="center"/>
            <w:hideMark/>
          </w:tcPr>
          <w:p w14:paraId="0336826D" w14:textId="77777777" w:rsidR="004C4B5E" w:rsidRPr="00A234E0" w:rsidRDefault="004C4B5E" w:rsidP="004C4B5E">
            <w:pPr>
              <w:rPr>
                <w:b/>
                <w:bCs/>
                <w:color w:val="000000"/>
                <w:sz w:val="20"/>
                <w:szCs w:val="20"/>
              </w:rPr>
            </w:pPr>
            <w:r w:rsidRPr="00A234E0">
              <w:rPr>
                <w:b/>
                <w:bCs/>
                <w:color w:val="000000"/>
                <w:sz w:val="20"/>
                <w:szCs w:val="20"/>
              </w:rPr>
              <w:t>Firma:</w:t>
            </w:r>
          </w:p>
        </w:tc>
      </w:tr>
    </w:tbl>
    <w:p w14:paraId="06225CCC" w14:textId="77777777" w:rsidR="00D937A8" w:rsidRDefault="00D937A8">
      <w:pPr>
        <w:pBdr>
          <w:top w:val="nil"/>
          <w:left w:val="nil"/>
          <w:bottom w:val="nil"/>
          <w:right w:val="nil"/>
          <w:between w:val="nil"/>
        </w:pBdr>
        <w:rPr>
          <w:b/>
          <w:i/>
          <w:color w:val="2F5496"/>
          <w:sz w:val="20"/>
          <w:szCs w:val="20"/>
        </w:rPr>
      </w:pPr>
    </w:p>
    <w:p w14:paraId="70EFD679" w14:textId="77777777" w:rsidR="00D80FD7" w:rsidRDefault="00D80FD7" w:rsidP="28625418">
      <w:pPr>
        <w:pBdr>
          <w:top w:val="nil"/>
          <w:left w:val="nil"/>
          <w:bottom w:val="nil"/>
          <w:right w:val="nil"/>
          <w:between w:val="nil"/>
        </w:pBdr>
        <w:spacing w:line="259" w:lineRule="auto"/>
        <w:jc w:val="both"/>
        <w:rPr>
          <w:rFonts w:ascii="Montserrat" w:hAnsi="Montserrat"/>
          <w:sz w:val="14"/>
          <w:szCs w:val="14"/>
        </w:rPr>
      </w:pPr>
    </w:p>
    <w:p w14:paraId="3C03C45D" w14:textId="77777777" w:rsidR="00D80FD7" w:rsidRPr="00974E6B" w:rsidRDefault="009F7751" w:rsidP="009F7751">
      <w:pPr>
        <w:tabs>
          <w:tab w:val="left" w:pos="6090"/>
        </w:tabs>
        <w:rPr>
          <w:b/>
          <w:bCs/>
          <w:sz w:val="20"/>
          <w:szCs w:val="20"/>
        </w:rPr>
      </w:pPr>
      <w:r>
        <w:rPr>
          <w:b/>
          <w:bCs/>
          <w:sz w:val="20"/>
          <w:szCs w:val="20"/>
        </w:rPr>
        <w:t>Control</w:t>
      </w:r>
      <w:r w:rsidR="00D80FD7" w:rsidRPr="00974E6B">
        <w:rPr>
          <w:b/>
          <w:bCs/>
          <w:sz w:val="20"/>
          <w:szCs w:val="20"/>
        </w:rPr>
        <w:t xml:space="preserve"> de versiones</w:t>
      </w:r>
    </w:p>
    <w:p w14:paraId="7790E68B" w14:textId="77777777" w:rsidR="0089183D" w:rsidRDefault="0089183D" w:rsidP="28625418">
      <w:pPr>
        <w:pBdr>
          <w:top w:val="nil"/>
          <w:left w:val="nil"/>
          <w:bottom w:val="nil"/>
          <w:right w:val="nil"/>
          <w:between w:val="nil"/>
        </w:pBdr>
        <w:spacing w:line="259" w:lineRule="auto"/>
        <w:jc w:val="both"/>
        <w:rPr>
          <w:rFonts w:ascii="Montserrat" w:hAnsi="Montserrat"/>
          <w:sz w:val="14"/>
          <w:szCs w:val="14"/>
        </w:rPr>
      </w:pPr>
    </w:p>
    <w:tbl>
      <w:tblPr>
        <w:tblStyle w:val="Tablaconcuadrcula"/>
        <w:tblW w:w="9194" w:type="dxa"/>
        <w:jc w:val="center"/>
        <w:tblLayout w:type="fixed"/>
        <w:tblLook w:val="06A0" w:firstRow="1" w:lastRow="0" w:firstColumn="1" w:lastColumn="0" w:noHBand="1" w:noVBand="1"/>
      </w:tblPr>
      <w:tblGrid>
        <w:gridCol w:w="1129"/>
        <w:gridCol w:w="1701"/>
        <w:gridCol w:w="6364"/>
      </w:tblGrid>
      <w:tr w:rsidR="002151D9" w:rsidRPr="00A82B81" w14:paraId="7AC8749A" w14:textId="77777777" w:rsidTr="00BA3A92">
        <w:trPr>
          <w:trHeight w:val="300"/>
          <w:jc w:val="center"/>
        </w:trPr>
        <w:tc>
          <w:tcPr>
            <w:tcW w:w="1129" w:type="dxa"/>
            <w:shd w:val="clear" w:color="auto" w:fill="329646"/>
          </w:tcPr>
          <w:p w14:paraId="0CE95CA2" w14:textId="77777777" w:rsidR="002151D9" w:rsidRPr="00DB14F1" w:rsidRDefault="002151D9" w:rsidP="00BA3A92">
            <w:pPr>
              <w:jc w:val="center"/>
              <w:rPr>
                <w:rFonts w:ascii="Montserrat" w:hAnsi="Montserrat"/>
                <w:b/>
                <w:bCs/>
                <w:color w:val="FFFFFF" w:themeColor="background1"/>
              </w:rPr>
            </w:pPr>
            <w:bookmarkStart w:id="1" w:name="_Hlk207090445"/>
            <w:r w:rsidRPr="00DB14F1">
              <w:rPr>
                <w:rFonts w:ascii="Montserrat" w:hAnsi="Montserrat"/>
                <w:b/>
                <w:bCs/>
                <w:color w:val="FFFFFF" w:themeColor="background1"/>
              </w:rPr>
              <w:t>Versión</w:t>
            </w:r>
          </w:p>
        </w:tc>
        <w:tc>
          <w:tcPr>
            <w:tcW w:w="1701" w:type="dxa"/>
            <w:shd w:val="clear" w:color="auto" w:fill="329646"/>
          </w:tcPr>
          <w:p w14:paraId="6F936952" w14:textId="77777777" w:rsidR="002151D9" w:rsidRPr="00DB14F1" w:rsidRDefault="002151D9" w:rsidP="00BA3A92">
            <w:pPr>
              <w:jc w:val="center"/>
              <w:rPr>
                <w:rFonts w:ascii="Montserrat" w:hAnsi="Montserrat"/>
                <w:b/>
                <w:bCs/>
                <w:color w:val="FFFFFF" w:themeColor="background1"/>
              </w:rPr>
            </w:pPr>
            <w:r w:rsidRPr="00DB14F1">
              <w:rPr>
                <w:rFonts w:ascii="Montserrat" w:hAnsi="Montserrat"/>
                <w:b/>
                <w:bCs/>
                <w:color w:val="FFFFFF" w:themeColor="background1"/>
              </w:rPr>
              <w:t>Fecha</w:t>
            </w:r>
          </w:p>
        </w:tc>
        <w:tc>
          <w:tcPr>
            <w:tcW w:w="6364" w:type="dxa"/>
            <w:shd w:val="clear" w:color="auto" w:fill="329646"/>
          </w:tcPr>
          <w:p w14:paraId="053C7105" w14:textId="77777777" w:rsidR="002151D9" w:rsidRPr="00DB14F1" w:rsidRDefault="002151D9" w:rsidP="00BA3A92">
            <w:pPr>
              <w:jc w:val="center"/>
              <w:rPr>
                <w:rFonts w:ascii="Montserrat" w:hAnsi="Montserrat"/>
                <w:b/>
                <w:bCs/>
                <w:color w:val="FFFFFF" w:themeColor="background1"/>
              </w:rPr>
            </w:pPr>
            <w:r w:rsidRPr="00DB14F1">
              <w:rPr>
                <w:rFonts w:ascii="Montserrat" w:hAnsi="Montserrat"/>
                <w:b/>
                <w:bCs/>
                <w:color w:val="FFFFFF" w:themeColor="background1"/>
              </w:rPr>
              <w:t>Descripción de la modificación</w:t>
            </w:r>
          </w:p>
        </w:tc>
      </w:tr>
      <w:tr w:rsidR="002151D9" w:rsidRPr="00A82B81" w14:paraId="130FAF05" w14:textId="77777777" w:rsidTr="00BA3A92">
        <w:trPr>
          <w:trHeight w:val="300"/>
          <w:jc w:val="center"/>
        </w:trPr>
        <w:tc>
          <w:tcPr>
            <w:tcW w:w="1129" w:type="dxa"/>
          </w:tcPr>
          <w:p w14:paraId="772E2317" w14:textId="77777777" w:rsidR="002151D9" w:rsidRPr="004744A0" w:rsidRDefault="00E04C41" w:rsidP="00BA3A92">
            <w:pPr>
              <w:jc w:val="center"/>
              <w:rPr>
                <w:rFonts w:ascii="Montserrat" w:hAnsi="Montserrat"/>
                <w:bCs/>
              </w:rPr>
            </w:pPr>
            <w:r>
              <w:rPr>
                <w:sz w:val="20"/>
              </w:rPr>
              <w:t>1.0</w:t>
            </w:r>
          </w:p>
        </w:tc>
        <w:tc>
          <w:tcPr>
            <w:tcW w:w="1701" w:type="dxa"/>
          </w:tcPr>
          <w:p w14:paraId="40051FF8" w14:textId="77777777" w:rsidR="002151D9" w:rsidRPr="004744A0" w:rsidRDefault="002151D9" w:rsidP="00BA3A92">
            <w:pPr>
              <w:rPr>
                <w:rFonts w:ascii="Montserrat" w:hAnsi="Montserrat"/>
                <w:bCs/>
              </w:rPr>
            </w:pPr>
            <w:r>
              <w:rPr>
                <w:sz w:val="20"/>
              </w:rPr>
              <w:t>13/10/2026</w:t>
            </w:r>
          </w:p>
        </w:tc>
        <w:tc>
          <w:tcPr>
            <w:tcW w:w="6364" w:type="dxa"/>
          </w:tcPr>
          <w:p w14:paraId="1FA83541" w14:textId="77777777" w:rsidR="002151D9" w:rsidRPr="004744A0" w:rsidRDefault="002151D9" w:rsidP="00BA3A92">
            <w:pPr>
              <w:rPr>
                <w:rFonts w:ascii="Montserrat" w:hAnsi="Montserrat"/>
                <w:bCs/>
              </w:rPr>
            </w:pPr>
            <w:r>
              <w:rPr>
                <w:sz w:val="20"/>
              </w:rPr>
              <w:t>Versión inicial</w:t>
            </w:r>
          </w:p>
        </w:tc>
      </w:tr>
      <w:tr w:rsidR="002151D9" w:rsidRPr="00A82B81" w14:paraId="67697658" w14:textId="77777777" w:rsidTr="00BA3A92">
        <w:trPr>
          <w:trHeight w:val="300"/>
          <w:jc w:val="center"/>
        </w:trPr>
        <w:tc>
          <w:tcPr>
            <w:tcW w:w="1129" w:type="dxa"/>
          </w:tcPr>
          <w:p w14:paraId="5BBA1354" w14:textId="77777777" w:rsidR="002151D9" w:rsidRPr="00DD3F96" w:rsidRDefault="002151D9" w:rsidP="00BA3A92">
            <w:pPr>
              <w:jc w:val="center"/>
              <w:rPr>
                <w:rFonts w:ascii="Montserrat" w:hAnsi="Montserrat"/>
              </w:rPr>
            </w:pPr>
          </w:p>
        </w:tc>
        <w:tc>
          <w:tcPr>
            <w:tcW w:w="1701" w:type="dxa"/>
          </w:tcPr>
          <w:p w14:paraId="0C84666B" w14:textId="77777777" w:rsidR="002151D9" w:rsidRPr="00DD3F96" w:rsidRDefault="002151D9" w:rsidP="00BA3A92">
            <w:pPr>
              <w:rPr>
                <w:rFonts w:ascii="Montserrat" w:hAnsi="Montserrat"/>
              </w:rPr>
            </w:pPr>
          </w:p>
        </w:tc>
        <w:tc>
          <w:tcPr>
            <w:tcW w:w="6364" w:type="dxa"/>
          </w:tcPr>
          <w:p w14:paraId="4E59D5BC" w14:textId="77777777" w:rsidR="002151D9" w:rsidRPr="00DD3F96" w:rsidRDefault="002151D9" w:rsidP="00BA3A92">
            <w:pPr>
              <w:jc w:val="both"/>
              <w:rPr>
                <w:rFonts w:ascii="Montserrat" w:hAnsi="Montserrat"/>
              </w:rPr>
            </w:pPr>
          </w:p>
        </w:tc>
      </w:tr>
      <w:tr w:rsidR="002151D9" w:rsidRPr="00A82B81" w14:paraId="754B5F40" w14:textId="77777777" w:rsidTr="00BA3A92">
        <w:trPr>
          <w:trHeight w:val="300"/>
          <w:jc w:val="center"/>
        </w:trPr>
        <w:tc>
          <w:tcPr>
            <w:tcW w:w="1129" w:type="dxa"/>
          </w:tcPr>
          <w:p w14:paraId="53EE0122" w14:textId="77777777" w:rsidR="002151D9" w:rsidRPr="00A82B81" w:rsidRDefault="002151D9" w:rsidP="00BA3A92">
            <w:pPr>
              <w:rPr>
                <w:rFonts w:ascii="Montserrat" w:hAnsi="Montserrat"/>
                <w:b/>
                <w:bCs/>
              </w:rPr>
            </w:pPr>
          </w:p>
        </w:tc>
        <w:tc>
          <w:tcPr>
            <w:tcW w:w="1701" w:type="dxa"/>
          </w:tcPr>
          <w:p w14:paraId="6CAE5628" w14:textId="77777777" w:rsidR="002151D9" w:rsidRPr="00A82B81" w:rsidRDefault="002151D9" w:rsidP="00BA3A92">
            <w:pPr>
              <w:rPr>
                <w:rFonts w:ascii="Montserrat" w:hAnsi="Montserrat"/>
                <w:b/>
                <w:bCs/>
              </w:rPr>
            </w:pPr>
          </w:p>
        </w:tc>
        <w:tc>
          <w:tcPr>
            <w:tcW w:w="6364" w:type="dxa"/>
          </w:tcPr>
          <w:p w14:paraId="772C3071" w14:textId="77777777" w:rsidR="002151D9" w:rsidRPr="00A82B81" w:rsidRDefault="002151D9" w:rsidP="00BA3A92">
            <w:pPr>
              <w:rPr>
                <w:rFonts w:ascii="Montserrat" w:hAnsi="Montserrat"/>
                <w:b/>
                <w:bCs/>
              </w:rPr>
            </w:pPr>
          </w:p>
        </w:tc>
      </w:tr>
      <w:bookmarkEnd w:id="1"/>
    </w:tbl>
    <w:p w14:paraId="6792125C" w14:textId="77777777" w:rsidR="006B311C" w:rsidRDefault="006B311C"/>
    <w:sectPr w:rsidR="006B311C" w:rsidSect="009F7751">
      <w:headerReference w:type="even" r:id="rId14"/>
      <w:headerReference w:type="default" r:id="rId15"/>
      <w:footerReference w:type="even" r:id="rId16"/>
      <w:footerReference w:type="default" r:id="rId17"/>
      <w:headerReference w:type="first" r:id="rId18"/>
      <w:footerReference w:type="first" r:id="rId19"/>
      <w:pgSz w:w="12242" w:h="15842"/>
      <w:pgMar w:top="1134" w:right="1134" w:bottom="1134" w:left="1134" w:header="283" w:footer="283"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479F40" w14:textId="77777777" w:rsidR="006B311C" w:rsidRDefault="006B311C">
      <w:r>
        <w:separator/>
      </w:r>
    </w:p>
  </w:endnote>
  <w:endnote w:type="continuationSeparator" w:id="0">
    <w:p w14:paraId="068D71A8" w14:textId="77777777" w:rsidR="006B311C" w:rsidRDefault="006B311C">
      <w:r>
        <w:continuationSeparator/>
      </w:r>
    </w:p>
  </w:endnote>
  <w:endnote w:type="continuationNotice" w:id="1">
    <w:p w14:paraId="79F06B20" w14:textId="77777777" w:rsidR="006B311C" w:rsidRDefault="006B311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Bk">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Montserrat">
    <w:altName w:val="Calibri"/>
    <w:charset w:val="00"/>
    <w:family w:val="auto"/>
    <w:pitch w:val="variable"/>
    <w:sig w:usb0="2000020F" w:usb1="00000003" w:usb2="00000000" w:usb3="00000000" w:csb0="000001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E587E" w14:textId="77777777" w:rsidR="00861CD2" w:rsidRDefault="00B52570">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Pr>
        <w:color w:val="000000"/>
      </w:rPr>
      <w:fldChar w:fldCharType="separate"/>
    </w:r>
    <w:r w:rsidR="002177FD">
      <w:rPr>
        <w:noProof/>
        <w:color w:val="000000"/>
      </w:rPr>
      <w:t>1</w:t>
    </w:r>
    <w:r>
      <w:rPr>
        <w:color w:val="000000"/>
      </w:rPr>
      <w:fldChar w:fldCharType="end"/>
    </w:r>
  </w:p>
  <w:p w14:paraId="00C588E8" w14:textId="77777777" w:rsidR="00861CD2" w:rsidRDefault="00861CD2">
    <w:pPr>
      <w:pBdr>
        <w:top w:val="nil"/>
        <w:left w:val="nil"/>
        <w:bottom w:val="nil"/>
        <w:right w:val="nil"/>
        <w:between w:val="nil"/>
      </w:pBdr>
      <w:tabs>
        <w:tab w:val="center" w:pos="4252"/>
        <w:tab w:val="right" w:pos="8504"/>
      </w:tabs>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581417316"/>
      <w:docPartObj>
        <w:docPartGallery w:val="Page Numbers (Bottom of Page)"/>
        <w:docPartUnique/>
      </w:docPartObj>
    </w:sdtPr>
    <w:sdtContent>
      <w:sdt>
        <w:sdtPr>
          <w:rPr>
            <w:sz w:val="14"/>
            <w:szCs w:val="14"/>
          </w:rPr>
          <w:id w:val="-1769616900"/>
          <w:docPartObj>
            <w:docPartGallery w:val="Page Numbers (Top of Page)"/>
            <w:docPartUnique/>
          </w:docPartObj>
        </w:sdtPr>
        <w:sdtContent>
          <w:p w14:paraId="7104B677" w14:textId="77777777"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Código:  </w:t>
            </w:r>
          </w:p>
          <w:p w14:paraId="5CD8DD97" w14:textId="77777777" w:rsidR="009F7751" w:rsidRPr="00E014A4" w:rsidRDefault="009F7751" w:rsidP="009F7751">
            <w:pPr>
              <w:pStyle w:val="Piedepgina"/>
              <w:rPr>
                <w:rFonts w:ascii="Montserrat" w:hAnsi="Montserrat"/>
                <w:sz w:val="16"/>
                <w:szCs w:val="16"/>
              </w:rPr>
            </w:pPr>
            <w:r w:rsidRPr="00E014A4">
              <w:rPr>
                <w:rFonts w:ascii="Montserrat" w:hAnsi="Montserrat"/>
                <w:sz w:val="16"/>
                <w:szCs w:val="16"/>
              </w:rPr>
              <w:t>Versión: 1.0</w:t>
            </w:r>
          </w:p>
          <w:p w14:paraId="06B9D0BC" w14:textId="77777777" w:rsidR="009F7751" w:rsidRPr="00E014A4" w:rsidRDefault="009F7751" w:rsidP="009F7751">
            <w:pPr>
              <w:pStyle w:val="Piedepgina"/>
              <w:rPr>
                <w:rFonts w:ascii="Montserrat" w:hAnsi="Montserrat"/>
                <w:sz w:val="16"/>
                <w:szCs w:val="16"/>
              </w:rPr>
            </w:pPr>
            <w:r w:rsidRPr="00E014A4">
              <w:rPr>
                <w:rFonts w:ascii="Montserrat" w:hAnsi="Montserrat"/>
                <w:sz w:val="16"/>
                <w:szCs w:val="16"/>
              </w:rPr>
              <w:t xml:space="preserve">Fecha de aprobación: </w:t>
            </w:r>
          </w:p>
          <w:p w14:paraId="21897ED6" w14:textId="77777777" w:rsidR="000A69B3" w:rsidRPr="000A69B3" w:rsidRDefault="00000000" w:rsidP="009F7751">
            <w:pPr>
              <w:pStyle w:val="Piedepgina"/>
              <w:rPr>
                <w:sz w:val="14"/>
                <w:szCs w:val="14"/>
              </w:rPr>
            </w:pPr>
            <w:sdt>
              <w:sdtPr>
                <w:rPr>
                  <w:rFonts w:ascii="Montserrat" w:hAnsi="Montserrat"/>
                  <w:sz w:val="16"/>
                  <w:szCs w:val="16"/>
                </w:rPr>
                <w:id w:val="2097736854"/>
                <w:docPartObj>
                  <w:docPartGallery w:val="Page Numbers (Bottom of Page)"/>
                  <w:docPartUnique/>
                </w:docPartObj>
              </w:sdtPr>
              <w:sdtEndPr>
                <w:rPr>
                  <w:sz w:val="18"/>
                  <w:szCs w:val="18"/>
                </w:rPr>
              </w:sdtEndPr>
              <w:sdtContent>
                <w:sdt>
                  <w:sdtPr>
                    <w:rPr>
                      <w:rFonts w:ascii="Montserrat" w:hAnsi="Montserrat"/>
                      <w:sz w:val="16"/>
                      <w:szCs w:val="16"/>
                    </w:rPr>
                    <w:id w:val="-1680654903"/>
                    <w:docPartObj>
                      <w:docPartGallery w:val="Page Numbers (Top of Page)"/>
                      <w:docPartUnique/>
                    </w:docPartObj>
                  </w:sdtPr>
                  <w:sdtContent>
                    <w:r w:rsidR="009F7751" w:rsidRPr="00E014A4">
                      <w:rPr>
                        <w:rFonts w:ascii="Montserrat" w:hAnsi="Montserrat"/>
                        <w:sz w:val="16"/>
                        <w:szCs w:val="16"/>
                      </w:rPr>
                      <w:t xml:space="preserve">Página </w:t>
                    </w:r>
                    <w:r w:rsidR="009F7751" w:rsidRPr="00E014A4">
                      <w:rPr>
                        <w:rFonts w:ascii="Montserrat" w:hAnsi="Montserrat"/>
                        <w:b/>
                        <w:bCs/>
                        <w:sz w:val="16"/>
                        <w:szCs w:val="16"/>
                      </w:rPr>
                      <w:fldChar w:fldCharType="begin"/>
                    </w:r>
                    <w:r w:rsidR="009F7751" w:rsidRPr="00E014A4">
                      <w:rPr>
                        <w:rFonts w:ascii="Montserrat" w:hAnsi="Montserrat"/>
                        <w:b/>
                        <w:bCs/>
                        <w:sz w:val="16"/>
                        <w:szCs w:val="16"/>
                      </w:rPr>
                      <w:instrText>PAGE</w:instrText>
                    </w:r>
                    <w:r w:rsidR="009F7751" w:rsidRPr="00E014A4">
                      <w:rPr>
                        <w:rFonts w:ascii="Montserrat" w:hAnsi="Montserrat"/>
                        <w:b/>
                        <w:bCs/>
                        <w:sz w:val="16"/>
                        <w:szCs w:val="16"/>
                      </w:rPr>
                      <w:fldChar w:fldCharType="separate"/>
                    </w:r>
                    <w:r w:rsidR="009F7751" w:rsidRPr="00E014A4">
                      <w:rPr>
                        <w:rFonts w:ascii="Montserrat" w:hAnsi="Montserrat"/>
                        <w:b/>
                        <w:bCs/>
                        <w:sz w:val="16"/>
                        <w:szCs w:val="16"/>
                      </w:rPr>
                      <w:t>1</w:t>
                    </w:r>
                    <w:r w:rsidR="009F7751" w:rsidRPr="00E014A4">
                      <w:rPr>
                        <w:rFonts w:ascii="Montserrat" w:hAnsi="Montserrat"/>
                        <w:b/>
                        <w:bCs/>
                        <w:sz w:val="16"/>
                        <w:szCs w:val="16"/>
                      </w:rPr>
                      <w:fldChar w:fldCharType="end"/>
                    </w:r>
                    <w:r w:rsidR="009F7751" w:rsidRPr="00E014A4">
                      <w:rPr>
                        <w:rFonts w:ascii="Montserrat" w:hAnsi="Montserrat"/>
                        <w:sz w:val="16"/>
                        <w:szCs w:val="16"/>
                      </w:rPr>
                      <w:t xml:space="preserve"> de </w:t>
                    </w:r>
                    <w:r w:rsidR="009F7751" w:rsidRPr="00E014A4">
                      <w:rPr>
                        <w:rFonts w:ascii="Montserrat" w:hAnsi="Montserrat"/>
                        <w:b/>
                        <w:bCs/>
                        <w:sz w:val="16"/>
                        <w:szCs w:val="16"/>
                      </w:rPr>
                      <w:fldChar w:fldCharType="begin"/>
                    </w:r>
                    <w:r w:rsidR="009F7751" w:rsidRPr="00E014A4">
                      <w:rPr>
                        <w:rFonts w:ascii="Montserrat" w:hAnsi="Montserrat"/>
                        <w:b/>
                        <w:bCs/>
                        <w:sz w:val="16"/>
                        <w:szCs w:val="16"/>
                      </w:rPr>
                      <w:instrText>NUMPAGES</w:instrText>
                    </w:r>
                    <w:r w:rsidR="009F7751" w:rsidRPr="00E014A4">
                      <w:rPr>
                        <w:rFonts w:ascii="Montserrat" w:hAnsi="Montserrat"/>
                        <w:b/>
                        <w:bCs/>
                        <w:sz w:val="16"/>
                        <w:szCs w:val="16"/>
                      </w:rPr>
                      <w:fldChar w:fldCharType="separate"/>
                    </w:r>
                    <w:r w:rsidR="009F7751" w:rsidRPr="00E014A4">
                      <w:rPr>
                        <w:rFonts w:ascii="Montserrat" w:hAnsi="Montserrat"/>
                        <w:b/>
                        <w:bCs/>
                        <w:sz w:val="16"/>
                        <w:szCs w:val="16"/>
                      </w:rPr>
                      <w:t>8</w:t>
                    </w:r>
                    <w:r w:rsidR="009F7751" w:rsidRPr="00E014A4">
                      <w:rPr>
                        <w:rFonts w:ascii="Montserrat" w:hAnsi="Montserrat"/>
                        <w:b/>
                        <w:bCs/>
                        <w:sz w:val="16"/>
                        <w:szCs w:val="16"/>
                      </w:rPr>
                      <w:fldChar w:fldCharType="end"/>
                    </w:r>
                  </w:sdtContent>
                </w:sdt>
              </w:sdtContent>
            </w:sdt>
          </w:p>
        </w:sdtContent>
      </w:sdt>
    </w:sdtContent>
  </w:sdt>
  <w:p w14:paraId="32D3969C" w14:textId="77777777" w:rsidR="00B77FCD" w:rsidRPr="000A69B3" w:rsidRDefault="00B77FCD" w:rsidP="00B77FCD">
    <w:pPr>
      <w:pStyle w:val="Piedepgina"/>
      <w:rPr>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F3F5F" w14:textId="77777777" w:rsidR="00E014A4" w:rsidRDefault="00E014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E6430" w14:textId="77777777" w:rsidR="006B311C" w:rsidRDefault="006B311C">
      <w:r>
        <w:separator/>
      </w:r>
    </w:p>
  </w:footnote>
  <w:footnote w:type="continuationSeparator" w:id="0">
    <w:p w14:paraId="721777E3" w14:textId="77777777" w:rsidR="006B311C" w:rsidRDefault="006B311C">
      <w:r>
        <w:continuationSeparator/>
      </w:r>
    </w:p>
  </w:footnote>
  <w:footnote w:type="continuationNotice" w:id="1">
    <w:p w14:paraId="26A16EDE" w14:textId="77777777" w:rsidR="006B311C" w:rsidRDefault="006B311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935D7" w14:textId="77777777" w:rsidR="00E014A4" w:rsidRDefault="00E014A4">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207" w:type="dxa"/>
      <w:tblInd w:w="-4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4577"/>
      <w:gridCol w:w="2651"/>
    </w:tblGrid>
    <w:tr w:rsidR="00B5540C" w14:paraId="01EEFBF5" w14:textId="77777777" w:rsidTr="00BA3A92">
      <w:trPr>
        <w:trHeight w:val="1413"/>
      </w:trPr>
      <w:tc>
        <w:tcPr>
          <w:tcW w:w="2836" w:type="dxa"/>
        </w:tcPr>
        <w:p w14:paraId="65BAAEF5" w14:textId="77777777" w:rsidR="00B5540C" w:rsidRDefault="00B5540C" w:rsidP="00B5540C">
          <w:pPr>
            <w:pStyle w:val="Encabezado"/>
          </w:pPr>
          <w:r>
            <w:rPr>
              <w:noProof/>
            </w:rPr>
            <w:drawing>
              <wp:anchor distT="0" distB="0" distL="114300" distR="114300" simplePos="0" relativeHeight="251659264" behindDoc="1" locked="0" layoutInCell="1" allowOverlap="1" wp14:anchorId="14239FF7" wp14:editId="35BC8C44">
                <wp:simplePos x="0" y="0"/>
                <wp:positionH relativeFrom="column">
                  <wp:posOffset>-61761</wp:posOffset>
                </wp:positionH>
                <wp:positionV relativeFrom="paragraph">
                  <wp:posOffset>66150</wp:posOffset>
                </wp:positionV>
                <wp:extent cx="1754505" cy="520700"/>
                <wp:effectExtent l="0" t="0" r="0" b="0"/>
                <wp:wrapThrough wrapText="bothSides">
                  <wp:wrapPolygon edited="0">
                    <wp:start x="2111" y="0"/>
                    <wp:lineTo x="938" y="3951"/>
                    <wp:lineTo x="0" y="8693"/>
                    <wp:lineTo x="235" y="13434"/>
                    <wp:lineTo x="1876" y="19756"/>
                    <wp:lineTo x="2111" y="20546"/>
                    <wp:lineTo x="4691" y="20546"/>
                    <wp:lineTo x="16651" y="17385"/>
                    <wp:lineTo x="17355" y="14224"/>
                    <wp:lineTo x="21342" y="13434"/>
                    <wp:lineTo x="21107" y="7902"/>
                    <wp:lineTo x="4691" y="0"/>
                    <wp:lineTo x="2111" y="0"/>
                  </wp:wrapPolygon>
                </wp:wrapThrough>
                <wp:docPr id="110250759"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357377" name="Imagen 1" descr="Interfaz de usuario gráfica&#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1754505" cy="520700"/>
                        </a:xfrm>
                        <a:prstGeom prst="rect">
                          <a:avLst/>
                        </a:prstGeom>
                      </pic:spPr>
                    </pic:pic>
                  </a:graphicData>
                </a:graphic>
                <wp14:sizeRelH relativeFrom="page">
                  <wp14:pctWidth>0</wp14:pctWidth>
                </wp14:sizeRelH>
                <wp14:sizeRelV relativeFrom="page">
                  <wp14:pctHeight>0</wp14:pctHeight>
                </wp14:sizeRelV>
              </wp:anchor>
            </w:drawing>
          </w:r>
        </w:p>
      </w:tc>
      <w:tc>
        <w:tcPr>
          <w:tcW w:w="4678" w:type="dxa"/>
          <w:vAlign w:val="center"/>
        </w:tcPr>
        <w:p w14:paraId="45D6DDC5" w14:textId="77777777" w:rsidR="00B5540C" w:rsidRDefault="00B5540C" w:rsidP="00B5540C">
          <w:pPr>
            <w:pStyle w:val="Encabezado"/>
            <w:jc w:val="center"/>
            <w:rPr>
              <w:b/>
              <w:bCs/>
              <w:sz w:val="18"/>
              <w:szCs w:val="20"/>
            </w:rPr>
          </w:pPr>
          <w:r>
            <w:rPr>
              <w:b/>
              <w:bCs/>
              <w:sz w:val="18"/>
              <w:szCs w:val="20"/>
            </w:rPr>
            <w:t>Formato Historias de Usuario</w:t>
          </w:r>
        </w:p>
        <w:p w14:paraId="5F06B691" w14:textId="77777777" w:rsidR="00B5540C" w:rsidRPr="003F7D87" w:rsidRDefault="00C845EE" w:rsidP="00B5540C">
          <w:pPr>
            <w:pStyle w:val="Encabezado"/>
            <w:jc w:val="center"/>
            <w:rPr>
              <w:b/>
              <w:bCs/>
              <w:sz w:val="18"/>
              <w:szCs w:val="20"/>
            </w:rPr>
          </w:pPr>
          <w:r>
            <w:rPr>
              <w:b/>
              <w:bCs/>
              <w:sz w:val="18"/>
              <w:szCs w:val="20"/>
            </w:rPr>
            <w:t>Procedimiento</w:t>
          </w:r>
          <w:r w:rsidR="00B5540C">
            <w:rPr>
              <w:b/>
              <w:bCs/>
              <w:sz w:val="18"/>
              <w:szCs w:val="20"/>
            </w:rPr>
            <w:t xml:space="preserve"> Desarrollo </w:t>
          </w:r>
          <w:r>
            <w:rPr>
              <w:b/>
              <w:bCs/>
              <w:sz w:val="18"/>
              <w:szCs w:val="20"/>
            </w:rPr>
            <w:t>de Software</w:t>
          </w:r>
        </w:p>
      </w:tc>
      <w:tc>
        <w:tcPr>
          <w:tcW w:w="2693" w:type="dxa"/>
        </w:tcPr>
        <w:p w14:paraId="1F96B703" w14:textId="77777777" w:rsidR="00B5540C" w:rsidRDefault="00B5540C" w:rsidP="00B5540C">
          <w:pPr>
            <w:pStyle w:val="Encabezado"/>
          </w:pPr>
          <w:r>
            <w:rPr>
              <w:noProof/>
            </w:rPr>
            <w:drawing>
              <wp:anchor distT="0" distB="0" distL="114300" distR="114300" simplePos="0" relativeHeight="251660288" behindDoc="0" locked="0" layoutInCell="1" allowOverlap="1" wp14:anchorId="1D5DD5C3" wp14:editId="33DE5123">
                <wp:simplePos x="0" y="0"/>
                <wp:positionH relativeFrom="column">
                  <wp:posOffset>891650</wp:posOffset>
                </wp:positionH>
                <wp:positionV relativeFrom="paragraph">
                  <wp:posOffset>580</wp:posOffset>
                </wp:positionV>
                <wp:extent cx="724277" cy="890257"/>
                <wp:effectExtent l="0" t="0" r="0" b="5715"/>
                <wp:wrapThrough wrapText="bothSides">
                  <wp:wrapPolygon edited="0">
                    <wp:start x="0" y="0"/>
                    <wp:lineTo x="0" y="21276"/>
                    <wp:lineTo x="21032" y="21276"/>
                    <wp:lineTo x="21032" y="0"/>
                    <wp:lineTo x="0" y="0"/>
                  </wp:wrapPolygon>
                </wp:wrapThrough>
                <wp:docPr id="125222718"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64061" name="Imagen 1" descr="Mapa&#10;&#10;El contenido generado por IA puede ser incorrecto."/>
                        <pic:cNvPicPr>
                          <a:picLocks noChangeAspect="1" noChangeArrowheads="1"/>
                        </pic:cNvPicPr>
                      </pic:nvPicPr>
                      <pic:blipFill rotWithShape="1">
                        <a:blip r:embed="rId2">
                          <a:extLst>
                            <a:ext uri="{28A0092B-C50C-407E-A947-70E740481C1C}">
                              <a14:useLocalDpi xmlns:a14="http://schemas.microsoft.com/office/drawing/2010/main" val="0"/>
                            </a:ext>
                          </a:extLst>
                        </a:blip>
                        <a:srcRect l="26976" r="27254"/>
                        <a:stretch/>
                      </pic:blipFill>
                      <pic:spPr bwMode="auto">
                        <a:xfrm>
                          <a:off x="0" y="0"/>
                          <a:ext cx="724277" cy="89025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3F7BBDD" w14:textId="77777777" w:rsidR="00B5540C" w:rsidRPr="00DE7849" w:rsidRDefault="00B5540C" w:rsidP="00B5540C">
          <w:pPr>
            <w:ind w:firstLine="708"/>
          </w:pPr>
        </w:p>
      </w:tc>
    </w:tr>
  </w:tbl>
  <w:p w14:paraId="4844A46B" w14:textId="77777777" w:rsidR="00B5540C" w:rsidRPr="009F7751" w:rsidRDefault="00B5540C">
    <w:pPr>
      <w:pStyle w:val="Encabezado"/>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C1339" w14:textId="77777777" w:rsidR="00E014A4" w:rsidRDefault="00E014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5B81C"/>
    <w:multiLevelType w:val="hybridMultilevel"/>
    <w:tmpl w:val="7B2E02E2"/>
    <w:lvl w:ilvl="0" w:tplc="F70C0DE0">
      <w:start w:val="1"/>
      <w:numFmt w:val="bullet"/>
      <w:lvlText w:val=""/>
      <w:lvlJc w:val="left"/>
      <w:pPr>
        <w:ind w:left="720" w:hanging="360"/>
      </w:pPr>
      <w:rPr>
        <w:rFonts w:ascii="Symbol" w:hAnsi="Symbol" w:hint="default"/>
      </w:rPr>
    </w:lvl>
    <w:lvl w:ilvl="1" w:tplc="B448C9C0">
      <w:start w:val="1"/>
      <w:numFmt w:val="bullet"/>
      <w:lvlText w:val="o"/>
      <w:lvlJc w:val="left"/>
      <w:pPr>
        <w:ind w:left="1440" w:hanging="360"/>
      </w:pPr>
      <w:rPr>
        <w:rFonts w:ascii="Courier New" w:hAnsi="Courier New" w:hint="default"/>
      </w:rPr>
    </w:lvl>
    <w:lvl w:ilvl="2" w:tplc="4DEE1AAC">
      <w:start w:val="1"/>
      <w:numFmt w:val="bullet"/>
      <w:lvlText w:val=""/>
      <w:lvlJc w:val="left"/>
      <w:pPr>
        <w:ind w:left="2160" w:hanging="360"/>
      </w:pPr>
      <w:rPr>
        <w:rFonts w:ascii="Wingdings" w:hAnsi="Wingdings" w:hint="default"/>
      </w:rPr>
    </w:lvl>
    <w:lvl w:ilvl="3" w:tplc="B9A22D0E">
      <w:start w:val="1"/>
      <w:numFmt w:val="bullet"/>
      <w:lvlText w:val=""/>
      <w:lvlJc w:val="left"/>
      <w:pPr>
        <w:ind w:left="2880" w:hanging="360"/>
      </w:pPr>
      <w:rPr>
        <w:rFonts w:ascii="Symbol" w:hAnsi="Symbol" w:hint="default"/>
      </w:rPr>
    </w:lvl>
    <w:lvl w:ilvl="4" w:tplc="B630053E">
      <w:start w:val="1"/>
      <w:numFmt w:val="bullet"/>
      <w:lvlText w:val="o"/>
      <w:lvlJc w:val="left"/>
      <w:pPr>
        <w:ind w:left="3600" w:hanging="360"/>
      </w:pPr>
      <w:rPr>
        <w:rFonts w:ascii="Courier New" w:hAnsi="Courier New" w:hint="default"/>
      </w:rPr>
    </w:lvl>
    <w:lvl w:ilvl="5" w:tplc="8BA82080">
      <w:start w:val="1"/>
      <w:numFmt w:val="bullet"/>
      <w:lvlText w:val=""/>
      <w:lvlJc w:val="left"/>
      <w:pPr>
        <w:ind w:left="4320" w:hanging="360"/>
      </w:pPr>
      <w:rPr>
        <w:rFonts w:ascii="Wingdings" w:hAnsi="Wingdings" w:hint="default"/>
      </w:rPr>
    </w:lvl>
    <w:lvl w:ilvl="6" w:tplc="190EB0AA">
      <w:start w:val="1"/>
      <w:numFmt w:val="bullet"/>
      <w:lvlText w:val=""/>
      <w:lvlJc w:val="left"/>
      <w:pPr>
        <w:ind w:left="5040" w:hanging="360"/>
      </w:pPr>
      <w:rPr>
        <w:rFonts w:ascii="Symbol" w:hAnsi="Symbol" w:hint="default"/>
      </w:rPr>
    </w:lvl>
    <w:lvl w:ilvl="7" w:tplc="0852A106">
      <w:start w:val="1"/>
      <w:numFmt w:val="bullet"/>
      <w:lvlText w:val="o"/>
      <w:lvlJc w:val="left"/>
      <w:pPr>
        <w:ind w:left="5760" w:hanging="360"/>
      </w:pPr>
      <w:rPr>
        <w:rFonts w:ascii="Courier New" w:hAnsi="Courier New" w:hint="default"/>
      </w:rPr>
    </w:lvl>
    <w:lvl w:ilvl="8" w:tplc="DFCA0A54">
      <w:start w:val="1"/>
      <w:numFmt w:val="bullet"/>
      <w:lvlText w:val=""/>
      <w:lvlJc w:val="left"/>
      <w:pPr>
        <w:ind w:left="6480" w:hanging="360"/>
      </w:pPr>
      <w:rPr>
        <w:rFonts w:ascii="Wingdings" w:hAnsi="Wingdings" w:hint="default"/>
      </w:rPr>
    </w:lvl>
  </w:abstractNum>
  <w:abstractNum w:abstractNumId="1" w15:restartNumberingAfterBreak="0">
    <w:nsid w:val="117D2FD6"/>
    <w:multiLevelType w:val="hybridMultilevel"/>
    <w:tmpl w:val="11E85B12"/>
    <w:lvl w:ilvl="0" w:tplc="3616350A">
      <w:start w:val="1"/>
      <w:numFmt w:val="bullet"/>
      <w:lvlText w:val=""/>
      <w:lvlJc w:val="left"/>
      <w:pPr>
        <w:ind w:left="720" w:hanging="360"/>
      </w:pPr>
      <w:rPr>
        <w:rFonts w:ascii="Symbol" w:hAnsi="Symbol" w:hint="default"/>
      </w:rPr>
    </w:lvl>
    <w:lvl w:ilvl="1" w:tplc="4DE26DC8">
      <w:start w:val="1"/>
      <w:numFmt w:val="bullet"/>
      <w:lvlText w:val="o"/>
      <w:lvlJc w:val="left"/>
      <w:pPr>
        <w:ind w:left="1440" w:hanging="360"/>
      </w:pPr>
      <w:rPr>
        <w:rFonts w:ascii="Courier New" w:hAnsi="Courier New" w:hint="default"/>
      </w:rPr>
    </w:lvl>
    <w:lvl w:ilvl="2" w:tplc="F4D2CCBE">
      <w:start w:val="1"/>
      <w:numFmt w:val="bullet"/>
      <w:lvlText w:val=""/>
      <w:lvlJc w:val="left"/>
      <w:pPr>
        <w:ind w:left="2160" w:hanging="360"/>
      </w:pPr>
      <w:rPr>
        <w:rFonts w:ascii="Wingdings" w:hAnsi="Wingdings" w:hint="default"/>
      </w:rPr>
    </w:lvl>
    <w:lvl w:ilvl="3" w:tplc="4D1ECADC">
      <w:start w:val="1"/>
      <w:numFmt w:val="bullet"/>
      <w:lvlText w:val=""/>
      <w:lvlJc w:val="left"/>
      <w:pPr>
        <w:ind w:left="2880" w:hanging="360"/>
      </w:pPr>
      <w:rPr>
        <w:rFonts w:ascii="Symbol" w:hAnsi="Symbol" w:hint="default"/>
      </w:rPr>
    </w:lvl>
    <w:lvl w:ilvl="4" w:tplc="E684FC78">
      <w:start w:val="1"/>
      <w:numFmt w:val="bullet"/>
      <w:lvlText w:val="o"/>
      <w:lvlJc w:val="left"/>
      <w:pPr>
        <w:ind w:left="3600" w:hanging="360"/>
      </w:pPr>
      <w:rPr>
        <w:rFonts w:ascii="Courier New" w:hAnsi="Courier New" w:hint="default"/>
      </w:rPr>
    </w:lvl>
    <w:lvl w:ilvl="5" w:tplc="247CF860">
      <w:start w:val="1"/>
      <w:numFmt w:val="bullet"/>
      <w:lvlText w:val=""/>
      <w:lvlJc w:val="left"/>
      <w:pPr>
        <w:ind w:left="4320" w:hanging="360"/>
      </w:pPr>
      <w:rPr>
        <w:rFonts w:ascii="Wingdings" w:hAnsi="Wingdings" w:hint="default"/>
      </w:rPr>
    </w:lvl>
    <w:lvl w:ilvl="6" w:tplc="2DA8E7CC">
      <w:start w:val="1"/>
      <w:numFmt w:val="bullet"/>
      <w:lvlText w:val=""/>
      <w:lvlJc w:val="left"/>
      <w:pPr>
        <w:ind w:left="5040" w:hanging="360"/>
      </w:pPr>
      <w:rPr>
        <w:rFonts w:ascii="Symbol" w:hAnsi="Symbol" w:hint="default"/>
      </w:rPr>
    </w:lvl>
    <w:lvl w:ilvl="7" w:tplc="075CBB02">
      <w:start w:val="1"/>
      <w:numFmt w:val="bullet"/>
      <w:lvlText w:val="o"/>
      <w:lvlJc w:val="left"/>
      <w:pPr>
        <w:ind w:left="5760" w:hanging="360"/>
      </w:pPr>
      <w:rPr>
        <w:rFonts w:ascii="Courier New" w:hAnsi="Courier New" w:hint="default"/>
      </w:rPr>
    </w:lvl>
    <w:lvl w:ilvl="8" w:tplc="BADE7B6E">
      <w:start w:val="1"/>
      <w:numFmt w:val="bullet"/>
      <w:lvlText w:val=""/>
      <w:lvlJc w:val="left"/>
      <w:pPr>
        <w:ind w:left="6480" w:hanging="360"/>
      </w:pPr>
      <w:rPr>
        <w:rFonts w:ascii="Wingdings" w:hAnsi="Wingdings" w:hint="default"/>
      </w:rPr>
    </w:lvl>
  </w:abstractNum>
  <w:abstractNum w:abstractNumId="2" w15:restartNumberingAfterBreak="0">
    <w:nsid w:val="1B1F2896"/>
    <w:multiLevelType w:val="multilevel"/>
    <w:tmpl w:val="8CFC045C"/>
    <w:lvl w:ilvl="0">
      <w:start w:val="1"/>
      <w:numFmt w:val="decimal"/>
      <w:suff w:val="space"/>
      <w:lvlText w:val="%1."/>
      <w:lvlJc w:val="left"/>
      <w:pPr>
        <w:ind w:left="360" w:hanging="360"/>
      </w:pPr>
      <w:rPr>
        <w:rFonts w:hint="default"/>
        <w:b/>
        <w:color w:val="000000" w:themeColor="text1"/>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25473BF0"/>
    <w:multiLevelType w:val="hybridMultilevel"/>
    <w:tmpl w:val="2B104E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11259D6"/>
    <w:multiLevelType w:val="hybridMultilevel"/>
    <w:tmpl w:val="F5E4AC06"/>
    <w:lvl w:ilvl="0" w:tplc="0CE038A6">
      <w:start w:val="1"/>
      <w:numFmt w:val="decimal"/>
      <w:lvlText w:val="%1."/>
      <w:lvlJc w:val="left"/>
      <w:pPr>
        <w:ind w:left="720" w:hanging="360"/>
      </w:pPr>
    </w:lvl>
    <w:lvl w:ilvl="1" w:tplc="B21A0070">
      <w:start w:val="1"/>
      <w:numFmt w:val="lowerLetter"/>
      <w:lvlText w:val="%2."/>
      <w:lvlJc w:val="left"/>
      <w:pPr>
        <w:ind w:left="1440" w:hanging="360"/>
      </w:pPr>
    </w:lvl>
    <w:lvl w:ilvl="2" w:tplc="3B4AE806">
      <w:start w:val="1"/>
      <w:numFmt w:val="lowerRoman"/>
      <w:lvlText w:val="%3."/>
      <w:lvlJc w:val="right"/>
      <w:pPr>
        <w:ind w:left="2160" w:hanging="180"/>
      </w:pPr>
    </w:lvl>
    <w:lvl w:ilvl="3" w:tplc="D8746FC2">
      <w:start w:val="1"/>
      <w:numFmt w:val="decimal"/>
      <w:lvlText w:val="%4."/>
      <w:lvlJc w:val="left"/>
      <w:pPr>
        <w:ind w:left="2880" w:hanging="360"/>
      </w:pPr>
    </w:lvl>
    <w:lvl w:ilvl="4" w:tplc="CE84565A">
      <w:start w:val="1"/>
      <w:numFmt w:val="lowerLetter"/>
      <w:lvlText w:val="%5."/>
      <w:lvlJc w:val="left"/>
      <w:pPr>
        <w:ind w:left="3600" w:hanging="360"/>
      </w:pPr>
    </w:lvl>
    <w:lvl w:ilvl="5" w:tplc="39144756">
      <w:start w:val="1"/>
      <w:numFmt w:val="lowerRoman"/>
      <w:lvlText w:val="%6."/>
      <w:lvlJc w:val="right"/>
      <w:pPr>
        <w:ind w:left="4320" w:hanging="180"/>
      </w:pPr>
    </w:lvl>
    <w:lvl w:ilvl="6" w:tplc="39B65584">
      <w:start w:val="1"/>
      <w:numFmt w:val="decimal"/>
      <w:lvlText w:val="%7."/>
      <w:lvlJc w:val="left"/>
      <w:pPr>
        <w:ind w:left="5040" w:hanging="360"/>
      </w:pPr>
    </w:lvl>
    <w:lvl w:ilvl="7" w:tplc="3318859E">
      <w:start w:val="1"/>
      <w:numFmt w:val="lowerLetter"/>
      <w:lvlText w:val="%8."/>
      <w:lvlJc w:val="left"/>
      <w:pPr>
        <w:ind w:left="5760" w:hanging="360"/>
      </w:pPr>
    </w:lvl>
    <w:lvl w:ilvl="8" w:tplc="81AC1BC0">
      <w:start w:val="1"/>
      <w:numFmt w:val="lowerRoman"/>
      <w:lvlText w:val="%9."/>
      <w:lvlJc w:val="right"/>
      <w:pPr>
        <w:ind w:left="6480" w:hanging="180"/>
      </w:pPr>
    </w:lvl>
  </w:abstractNum>
  <w:abstractNum w:abstractNumId="5" w15:restartNumberingAfterBreak="0">
    <w:nsid w:val="48941922"/>
    <w:multiLevelType w:val="hybridMultilevel"/>
    <w:tmpl w:val="B47EC3C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501D1FC2"/>
    <w:multiLevelType w:val="hybridMultilevel"/>
    <w:tmpl w:val="FB5CB62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740006A"/>
    <w:multiLevelType w:val="hybridMultilevel"/>
    <w:tmpl w:val="1B7A72B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8" w15:restartNumberingAfterBreak="0">
    <w:nsid w:val="7274FCC4"/>
    <w:multiLevelType w:val="hybridMultilevel"/>
    <w:tmpl w:val="2EC48164"/>
    <w:lvl w:ilvl="0" w:tplc="7398EE0C">
      <w:start w:val="1"/>
      <w:numFmt w:val="decimal"/>
      <w:lvlText w:val="%1."/>
      <w:lvlJc w:val="left"/>
      <w:pPr>
        <w:ind w:left="720" w:hanging="360"/>
      </w:pPr>
    </w:lvl>
    <w:lvl w:ilvl="1" w:tplc="F0603268">
      <w:start w:val="1"/>
      <w:numFmt w:val="lowerLetter"/>
      <w:lvlText w:val="%2."/>
      <w:lvlJc w:val="left"/>
      <w:pPr>
        <w:ind w:left="1440" w:hanging="360"/>
      </w:pPr>
    </w:lvl>
    <w:lvl w:ilvl="2" w:tplc="2132F116">
      <w:start w:val="1"/>
      <w:numFmt w:val="lowerRoman"/>
      <w:lvlText w:val="%3."/>
      <w:lvlJc w:val="right"/>
      <w:pPr>
        <w:ind w:left="2160" w:hanging="180"/>
      </w:pPr>
    </w:lvl>
    <w:lvl w:ilvl="3" w:tplc="6FAE086E">
      <w:start w:val="1"/>
      <w:numFmt w:val="decimal"/>
      <w:lvlText w:val="%4."/>
      <w:lvlJc w:val="left"/>
      <w:pPr>
        <w:ind w:left="2880" w:hanging="360"/>
      </w:pPr>
    </w:lvl>
    <w:lvl w:ilvl="4" w:tplc="BCA6B1DA">
      <w:start w:val="1"/>
      <w:numFmt w:val="lowerLetter"/>
      <w:lvlText w:val="%5."/>
      <w:lvlJc w:val="left"/>
      <w:pPr>
        <w:ind w:left="3600" w:hanging="360"/>
      </w:pPr>
    </w:lvl>
    <w:lvl w:ilvl="5" w:tplc="657CB3C2">
      <w:start w:val="1"/>
      <w:numFmt w:val="lowerRoman"/>
      <w:lvlText w:val="%6."/>
      <w:lvlJc w:val="right"/>
      <w:pPr>
        <w:ind w:left="4320" w:hanging="180"/>
      </w:pPr>
    </w:lvl>
    <w:lvl w:ilvl="6" w:tplc="C6F06B50">
      <w:start w:val="1"/>
      <w:numFmt w:val="decimal"/>
      <w:lvlText w:val="%7."/>
      <w:lvlJc w:val="left"/>
      <w:pPr>
        <w:ind w:left="5040" w:hanging="360"/>
      </w:pPr>
    </w:lvl>
    <w:lvl w:ilvl="7" w:tplc="333E543C">
      <w:start w:val="1"/>
      <w:numFmt w:val="lowerLetter"/>
      <w:lvlText w:val="%8."/>
      <w:lvlJc w:val="left"/>
      <w:pPr>
        <w:ind w:left="5760" w:hanging="360"/>
      </w:pPr>
    </w:lvl>
    <w:lvl w:ilvl="8" w:tplc="1024A612">
      <w:start w:val="1"/>
      <w:numFmt w:val="lowerRoman"/>
      <w:lvlText w:val="%9."/>
      <w:lvlJc w:val="right"/>
      <w:pPr>
        <w:ind w:left="6480" w:hanging="180"/>
      </w:pPr>
    </w:lvl>
  </w:abstractNum>
  <w:abstractNum w:abstractNumId="9" w15:restartNumberingAfterBreak="0">
    <w:nsid w:val="7FDAB701"/>
    <w:multiLevelType w:val="hybridMultilevel"/>
    <w:tmpl w:val="2BFE364E"/>
    <w:lvl w:ilvl="0" w:tplc="D21AAAFE">
      <w:start w:val="1"/>
      <w:numFmt w:val="decimal"/>
      <w:lvlText w:val="%1."/>
      <w:lvlJc w:val="left"/>
      <w:pPr>
        <w:ind w:left="720" w:hanging="360"/>
      </w:pPr>
    </w:lvl>
    <w:lvl w:ilvl="1" w:tplc="3CA26AB2">
      <w:start w:val="1"/>
      <w:numFmt w:val="lowerLetter"/>
      <w:lvlText w:val="%2."/>
      <w:lvlJc w:val="left"/>
      <w:pPr>
        <w:ind w:left="1440" w:hanging="360"/>
      </w:pPr>
    </w:lvl>
    <w:lvl w:ilvl="2" w:tplc="BE9AA7BE">
      <w:start w:val="1"/>
      <w:numFmt w:val="lowerRoman"/>
      <w:lvlText w:val="%3."/>
      <w:lvlJc w:val="right"/>
      <w:pPr>
        <w:ind w:left="2160" w:hanging="180"/>
      </w:pPr>
    </w:lvl>
    <w:lvl w:ilvl="3" w:tplc="8D848666">
      <w:start w:val="1"/>
      <w:numFmt w:val="decimal"/>
      <w:lvlText w:val="%4."/>
      <w:lvlJc w:val="left"/>
      <w:pPr>
        <w:ind w:left="2880" w:hanging="360"/>
      </w:pPr>
    </w:lvl>
    <w:lvl w:ilvl="4" w:tplc="8B92DB9A">
      <w:start w:val="1"/>
      <w:numFmt w:val="lowerLetter"/>
      <w:lvlText w:val="%5."/>
      <w:lvlJc w:val="left"/>
      <w:pPr>
        <w:ind w:left="3600" w:hanging="360"/>
      </w:pPr>
    </w:lvl>
    <w:lvl w:ilvl="5" w:tplc="31064424">
      <w:start w:val="1"/>
      <w:numFmt w:val="lowerRoman"/>
      <w:lvlText w:val="%6."/>
      <w:lvlJc w:val="right"/>
      <w:pPr>
        <w:ind w:left="4320" w:hanging="180"/>
      </w:pPr>
    </w:lvl>
    <w:lvl w:ilvl="6" w:tplc="7FF691C0">
      <w:start w:val="1"/>
      <w:numFmt w:val="decimal"/>
      <w:lvlText w:val="%7."/>
      <w:lvlJc w:val="left"/>
      <w:pPr>
        <w:ind w:left="5040" w:hanging="360"/>
      </w:pPr>
    </w:lvl>
    <w:lvl w:ilvl="7" w:tplc="FAE81828">
      <w:start w:val="1"/>
      <w:numFmt w:val="lowerLetter"/>
      <w:lvlText w:val="%8."/>
      <w:lvlJc w:val="left"/>
      <w:pPr>
        <w:ind w:left="5760" w:hanging="360"/>
      </w:pPr>
    </w:lvl>
    <w:lvl w:ilvl="8" w:tplc="F87A0336">
      <w:start w:val="1"/>
      <w:numFmt w:val="lowerRoman"/>
      <w:lvlText w:val="%9."/>
      <w:lvlJc w:val="right"/>
      <w:pPr>
        <w:ind w:left="6480" w:hanging="180"/>
      </w:pPr>
    </w:lvl>
  </w:abstractNum>
  <w:num w:numId="1" w16cid:durableId="1599286793">
    <w:abstractNumId w:val="0"/>
  </w:num>
  <w:num w:numId="2" w16cid:durableId="1792629901">
    <w:abstractNumId w:val="4"/>
  </w:num>
  <w:num w:numId="3" w16cid:durableId="1868905474">
    <w:abstractNumId w:val="9"/>
  </w:num>
  <w:num w:numId="4" w16cid:durableId="61880483">
    <w:abstractNumId w:val="1"/>
  </w:num>
  <w:num w:numId="5" w16cid:durableId="470904567">
    <w:abstractNumId w:val="8"/>
  </w:num>
  <w:num w:numId="6" w16cid:durableId="676881209">
    <w:abstractNumId w:val="2"/>
  </w:num>
  <w:num w:numId="7" w16cid:durableId="652561235">
    <w:abstractNumId w:val="3"/>
  </w:num>
  <w:num w:numId="8" w16cid:durableId="1977684055">
    <w:abstractNumId w:val="6"/>
  </w:num>
  <w:num w:numId="9" w16cid:durableId="1903755680">
    <w:abstractNumId w:val="7"/>
  </w:num>
  <w:num w:numId="10" w16cid:durableId="18920330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1CD2"/>
    <w:rsid w:val="00020F0E"/>
    <w:rsid w:val="00021897"/>
    <w:rsid w:val="00034A21"/>
    <w:rsid w:val="00045B1C"/>
    <w:rsid w:val="00070934"/>
    <w:rsid w:val="00070B26"/>
    <w:rsid w:val="00095F71"/>
    <w:rsid w:val="000A03D5"/>
    <w:rsid w:val="000A270D"/>
    <w:rsid w:val="000A69B3"/>
    <w:rsid w:val="000A7BFB"/>
    <w:rsid w:val="000C48E7"/>
    <w:rsid w:val="000D0C95"/>
    <w:rsid w:val="000E0B9D"/>
    <w:rsid w:val="000F2E53"/>
    <w:rsid w:val="000F339C"/>
    <w:rsid w:val="00100ABF"/>
    <w:rsid w:val="00105B97"/>
    <w:rsid w:val="00112278"/>
    <w:rsid w:val="00113773"/>
    <w:rsid w:val="00115822"/>
    <w:rsid w:val="00117621"/>
    <w:rsid w:val="001222AF"/>
    <w:rsid w:val="0012682D"/>
    <w:rsid w:val="00126E30"/>
    <w:rsid w:val="00134DE5"/>
    <w:rsid w:val="0014197C"/>
    <w:rsid w:val="00145F81"/>
    <w:rsid w:val="00152842"/>
    <w:rsid w:val="00156E20"/>
    <w:rsid w:val="00174937"/>
    <w:rsid w:val="00181CFF"/>
    <w:rsid w:val="001875DA"/>
    <w:rsid w:val="0019129A"/>
    <w:rsid w:val="001A5B80"/>
    <w:rsid w:val="001B26EB"/>
    <w:rsid w:val="001C22BD"/>
    <w:rsid w:val="001D035D"/>
    <w:rsid w:val="001D181A"/>
    <w:rsid w:val="001D377F"/>
    <w:rsid w:val="001D5154"/>
    <w:rsid w:val="001E3C8F"/>
    <w:rsid w:val="00200B41"/>
    <w:rsid w:val="002045D5"/>
    <w:rsid w:val="002151D9"/>
    <w:rsid w:val="002175E1"/>
    <w:rsid w:val="002177FD"/>
    <w:rsid w:val="00220AB7"/>
    <w:rsid w:val="002312B7"/>
    <w:rsid w:val="00235DAE"/>
    <w:rsid w:val="00242E7A"/>
    <w:rsid w:val="00246544"/>
    <w:rsid w:val="002642B5"/>
    <w:rsid w:val="002740A6"/>
    <w:rsid w:val="002767A7"/>
    <w:rsid w:val="00282C72"/>
    <w:rsid w:val="00284B71"/>
    <w:rsid w:val="00290E7C"/>
    <w:rsid w:val="00293E4D"/>
    <w:rsid w:val="00295B01"/>
    <w:rsid w:val="002B1898"/>
    <w:rsid w:val="002B3309"/>
    <w:rsid w:val="002C07F7"/>
    <w:rsid w:val="002C68A2"/>
    <w:rsid w:val="002E136F"/>
    <w:rsid w:val="002F3C9F"/>
    <w:rsid w:val="00300BC2"/>
    <w:rsid w:val="003103B9"/>
    <w:rsid w:val="003210C9"/>
    <w:rsid w:val="00325F17"/>
    <w:rsid w:val="00332EBD"/>
    <w:rsid w:val="00333148"/>
    <w:rsid w:val="003371AE"/>
    <w:rsid w:val="00340435"/>
    <w:rsid w:val="003426CB"/>
    <w:rsid w:val="00352FCD"/>
    <w:rsid w:val="00355415"/>
    <w:rsid w:val="0035774A"/>
    <w:rsid w:val="0036624B"/>
    <w:rsid w:val="003676BC"/>
    <w:rsid w:val="00377261"/>
    <w:rsid w:val="00392301"/>
    <w:rsid w:val="003A31B5"/>
    <w:rsid w:val="003C04BA"/>
    <w:rsid w:val="003C4269"/>
    <w:rsid w:val="003C7679"/>
    <w:rsid w:val="003D39DE"/>
    <w:rsid w:val="003D3D10"/>
    <w:rsid w:val="003F147A"/>
    <w:rsid w:val="0042D64F"/>
    <w:rsid w:val="00454417"/>
    <w:rsid w:val="00456544"/>
    <w:rsid w:val="004577BC"/>
    <w:rsid w:val="00460167"/>
    <w:rsid w:val="00460373"/>
    <w:rsid w:val="00461A45"/>
    <w:rsid w:val="004670C5"/>
    <w:rsid w:val="00473AA5"/>
    <w:rsid w:val="00474485"/>
    <w:rsid w:val="004766FB"/>
    <w:rsid w:val="00486D06"/>
    <w:rsid w:val="00491B4A"/>
    <w:rsid w:val="00493A85"/>
    <w:rsid w:val="004A054F"/>
    <w:rsid w:val="004A10BF"/>
    <w:rsid w:val="004B2A4E"/>
    <w:rsid w:val="004C4B5E"/>
    <w:rsid w:val="004C56A0"/>
    <w:rsid w:val="004D19B3"/>
    <w:rsid w:val="004D2C44"/>
    <w:rsid w:val="004D5C03"/>
    <w:rsid w:val="004E4F52"/>
    <w:rsid w:val="004F6B36"/>
    <w:rsid w:val="004F7B6B"/>
    <w:rsid w:val="004F7C31"/>
    <w:rsid w:val="0050395B"/>
    <w:rsid w:val="00511D04"/>
    <w:rsid w:val="005312E6"/>
    <w:rsid w:val="0055152C"/>
    <w:rsid w:val="00583C32"/>
    <w:rsid w:val="00592D28"/>
    <w:rsid w:val="0059657E"/>
    <w:rsid w:val="005A4523"/>
    <w:rsid w:val="005A5045"/>
    <w:rsid w:val="005B4D0D"/>
    <w:rsid w:val="005C1470"/>
    <w:rsid w:val="005C390B"/>
    <w:rsid w:val="005C5DA6"/>
    <w:rsid w:val="005D5331"/>
    <w:rsid w:val="005D557B"/>
    <w:rsid w:val="00601A85"/>
    <w:rsid w:val="00602462"/>
    <w:rsid w:val="00604434"/>
    <w:rsid w:val="00614175"/>
    <w:rsid w:val="00617CE3"/>
    <w:rsid w:val="006251FC"/>
    <w:rsid w:val="00641B0C"/>
    <w:rsid w:val="006424C3"/>
    <w:rsid w:val="00660DAF"/>
    <w:rsid w:val="006656B0"/>
    <w:rsid w:val="0067012D"/>
    <w:rsid w:val="00676884"/>
    <w:rsid w:val="0068254C"/>
    <w:rsid w:val="006861E1"/>
    <w:rsid w:val="006904A8"/>
    <w:rsid w:val="00690FC7"/>
    <w:rsid w:val="00693730"/>
    <w:rsid w:val="006A1A10"/>
    <w:rsid w:val="006A4AB0"/>
    <w:rsid w:val="006B311C"/>
    <w:rsid w:val="006C1E2A"/>
    <w:rsid w:val="006D0DD1"/>
    <w:rsid w:val="006E458C"/>
    <w:rsid w:val="006F2C8E"/>
    <w:rsid w:val="006F2EAC"/>
    <w:rsid w:val="006F3141"/>
    <w:rsid w:val="0070053D"/>
    <w:rsid w:val="007043F2"/>
    <w:rsid w:val="00705739"/>
    <w:rsid w:val="007067C3"/>
    <w:rsid w:val="007127ED"/>
    <w:rsid w:val="00723F99"/>
    <w:rsid w:val="00730AF7"/>
    <w:rsid w:val="007353F0"/>
    <w:rsid w:val="007418A8"/>
    <w:rsid w:val="0075290A"/>
    <w:rsid w:val="00761A36"/>
    <w:rsid w:val="007631AB"/>
    <w:rsid w:val="0077329A"/>
    <w:rsid w:val="00781254"/>
    <w:rsid w:val="0078269C"/>
    <w:rsid w:val="0078711F"/>
    <w:rsid w:val="007B2D41"/>
    <w:rsid w:val="007B3829"/>
    <w:rsid w:val="007B599A"/>
    <w:rsid w:val="007C2FF5"/>
    <w:rsid w:val="007C683D"/>
    <w:rsid w:val="007D4F77"/>
    <w:rsid w:val="007E2670"/>
    <w:rsid w:val="007E3526"/>
    <w:rsid w:val="007E3D91"/>
    <w:rsid w:val="007E787D"/>
    <w:rsid w:val="007F04BF"/>
    <w:rsid w:val="007F0EC9"/>
    <w:rsid w:val="007F2B18"/>
    <w:rsid w:val="007F445E"/>
    <w:rsid w:val="008024A4"/>
    <w:rsid w:val="008138F4"/>
    <w:rsid w:val="00814477"/>
    <w:rsid w:val="00825236"/>
    <w:rsid w:val="00833558"/>
    <w:rsid w:val="00852365"/>
    <w:rsid w:val="00854AC6"/>
    <w:rsid w:val="00857E48"/>
    <w:rsid w:val="008618C1"/>
    <w:rsid w:val="00861CD2"/>
    <w:rsid w:val="008705D4"/>
    <w:rsid w:val="00870C12"/>
    <w:rsid w:val="00875475"/>
    <w:rsid w:val="0089183D"/>
    <w:rsid w:val="008962DF"/>
    <w:rsid w:val="00897EFC"/>
    <w:rsid w:val="008A3136"/>
    <w:rsid w:val="008A433C"/>
    <w:rsid w:val="008B3C0C"/>
    <w:rsid w:val="008C0349"/>
    <w:rsid w:val="008C2C1D"/>
    <w:rsid w:val="008D64BB"/>
    <w:rsid w:val="008D6F5A"/>
    <w:rsid w:val="008E7578"/>
    <w:rsid w:val="008F0D67"/>
    <w:rsid w:val="008F2C2B"/>
    <w:rsid w:val="009102B9"/>
    <w:rsid w:val="0091360A"/>
    <w:rsid w:val="00916929"/>
    <w:rsid w:val="00916E09"/>
    <w:rsid w:val="00921DC8"/>
    <w:rsid w:val="009248BD"/>
    <w:rsid w:val="00930F22"/>
    <w:rsid w:val="009376BD"/>
    <w:rsid w:val="00940200"/>
    <w:rsid w:val="0095123B"/>
    <w:rsid w:val="00955002"/>
    <w:rsid w:val="00963EF0"/>
    <w:rsid w:val="00965587"/>
    <w:rsid w:val="00971B4A"/>
    <w:rsid w:val="00972901"/>
    <w:rsid w:val="00975B14"/>
    <w:rsid w:val="0097699A"/>
    <w:rsid w:val="00996BF1"/>
    <w:rsid w:val="0099705C"/>
    <w:rsid w:val="009B5746"/>
    <w:rsid w:val="009C320B"/>
    <w:rsid w:val="009C575F"/>
    <w:rsid w:val="009D6EBD"/>
    <w:rsid w:val="009E0291"/>
    <w:rsid w:val="009E3D87"/>
    <w:rsid w:val="009E5383"/>
    <w:rsid w:val="009E6F89"/>
    <w:rsid w:val="009F6F22"/>
    <w:rsid w:val="009F7751"/>
    <w:rsid w:val="00A062CD"/>
    <w:rsid w:val="00A071BC"/>
    <w:rsid w:val="00A15877"/>
    <w:rsid w:val="00A16254"/>
    <w:rsid w:val="00A234E0"/>
    <w:rsid w:val="00A40036"/>
    <w:rsid w:val="00A408D5"/>
    <w:rsid w:val="00A43181"/>
    <w:rsid w:val="00A4322D"/>
    <w:rsid w:val="00A465EB"/>
    <w:rsid w:val="00A65A1C"/>
    <w:rsid w:val="00A67C52"/>
    <w:rsid w:val="00A722C8"/>
    <w:rsid w:val="00A953C5"/>
    <w:rsid w:val="00AA107E"/>
    <w:rsid w:val="00AA203E"/>
    <w:rsid w:val="00AA52C2"/>
    <w:rsid w:val="00AA6E34"/>
    <w:rsid w:val="00AB2C41"/>
    <w:rsid w:val="00AB547E"/>
    <w:rsid w:val="00AC34CB"/>
    <w:rsid w:val="00AC78C6"/>
    <w:rsid w:val="00AD0F84"/>
    <w:rsid w:val="00AD34D4"/>
    <w:rsid w:val="00AD7E4C"/>
    <w:rsid w:val="00AE085E"/>
    <w:rsid w:val="00AE76C7"/>
    <w:rsid w:val="00AF0405"/>
    <w:rsid w:val="00AF7350"/>
    <w:rsid w:val="00B0136A"/>
    <w:rsid w:val="00B0235A"/>
    <w:rsid w:val="00B045D8"/>
    <w:rsid w:val="00B12E6C"/>
    <w:rsid w:val="00B13F70"/>
    <w:rsid w:val="00B15478"/>
    <w:rsid w:val="00B16BA1"/>
    <w:rsid w:val="00B172A8"/>
    <w:rsid w:val="00B25F13"/>
    <w:rsid w:val="00B31FD0"/>
    <w:rsid w:val="00B41BDA"/>
    <w:rsid w:val="00B52570"/>
    <w:rsid w:val="00B5540C"/>
    <w:rsid w:val="00B5605D"/>
    <w:rsid w:val="00B73C7C"/>
    <w:rsid w:val="00B76DC4"/>
    <w:rsid w:val="00B77FCD"/>
    <w:rsid w:val="00B90060"/>
    <w:rsid w:val="00B91C4B"/>
    <w:rsid w:val="00B97627"/>
    <w:rsid w:val="00BA14EF"/>
    <w:rsid w:val="00BA4DA1"/>
    <w:rsid w:val="00BB0730"/>
    <w:rsid w:val="00BB3D50"/>
    <w:rsid w:val="00BB597A"/>
    <w:rsid w:val="00BB6D77"/>
    <w:rsid w:val="00BC284B"/>
    <w:rsid w:val="00BC2A27"/>
    <w:rsid w:val="00BD66A6"/>
    <w:rsid w:val="00C028D6"/>
    <w:rsid w:val="00C039E0"/>
    <w:rsid w:val="00C05EFB"/>
    <w:rsid w:val="00C06CB5"/>
    <w:rsid w:val="00C1320E"/>
    <w:rsid w:val="00C1339D"/>
    <w:rsid w:val="00C13489"/>
    <w:rsid w:val="00C13898"/>
    <w:rsid w:val="00C23997"/>
    <w:rsid w:val="00C244BE"/>
    <w:rsid w:val="00C343B3"/>
    <w:rsid w:val="00C57425"/>
    <w:rsid w:val="00C66E36"/>
    <w:rsid w:val="00C7068C"/>
    <w:rsid w:val="00C73166"/>
    <w:rsid w:val="00C845EE"/>
    <w:rsid w:val="00C851F4"/>
    <w:rsid w:val="00CA3955"/>
    <w:rsid w:val="00CA3EA4"/>
    <w:rsid w:val="00CA40A9"/>
    <w:rsid w:val="00CB5207"/>
    <w:rsid w:val="00CB7D95"/>
    <w:rsid w:val="00CC2713"/>
    <w:rsid w:val="00CD00B9"/>
    <w:rsid w:val="00CD4C5D"/>
    <w:rsid w:val="00CD50A2"/>
    <w:rsid w:val="00CD5282"/>
    <w:rsid w:val="00CE67CD"/>
    <w:rsid w:val="00CF75D1"/>
    <w:rsid w:val="00D06649"/>
    <w:rsid w:val="00D0680F"/>
    <w:rsid w:val="00D075BC"/>
    <w:rsid w:val="00D07B4A"/>
    <w:rsid w:val="00D109E6"/>
    <w:rsid w:val="00D11BA1"/>
    <w:rsid w:val="00D1371B"/>
    <w:rsid w:val="00D222FF"/>
    <w:rsid w:val="00D25892"/>
    <w:rsid w:val="00D25D7D"/>
    <w:rsid w:val="00D30584"/>
    <w:rsid w:val="00D33EFD"/>
    <w:rsid w:val="00D42ECC"/>
    <w:rsid w:val="00D5092B"/>
    <w:rsid w:val="00D5286D"/>
    <w:rsid w:val="00D54FF6"/>
    <w:rsid w:val="00D61E77"/>
    <w:rsid w:val="00D634A6"/>
    <w:rsid w:val="00D6600F"/>
    <w:rsid w:val="00D809D4"/>
    <w:rsid w:val="00D80FD7"/>
    <w:rsid w:val="00D937A8"/>
    <w:rsid w:val="00D9790A"/>
    <w:rsid w:val="00DA0344"/>
    <w:rsid w:val="00DA6499"/>
    <w:rsid w:val="00DB388D"/>
    <w:rsid w:val="00DB5A38"/>
    <w:rsid w:val="00DB7105"/>
    <w:rsid w:val="00DF4BC1"/>
    <w:rsid w:val="00E004BD"/>
    <w:rsid w:val="00E00947"/>
    <w:rsid w:val="00E014A4"/>
    <w:rsid w:val="00E01A20"/>
    <w:rsid w:val="00E02533"/>
    <w:rsid w:val="00E03B38"/>
    <w:rsid w:val="00E04C41"/>
    <w:rsid w:val="00E05112"/>
    <w:rsid w:val="00E125E5"/>
    <w:rsid w:val="00E1286E"/>
    <w:rsid w:val="00E21D58"/>
    <w:rsid w:val="00E24BA8"/>
    <w:rsid w:val="00E35AD5"/>
    <w:rsid w:val="00E43D50"/>
    <w:rsid w:val="00E57E6E"/>
    <w:rsid w:val="00E64A05"/>
    <w:rsid w:val="00E67CE0"/>
    <w:rsid w:val="00E9039C"/>
    <w:rsid w:val="00E92A2F"/>
    <w:rsid w:val="00E95317"/>
    <w:rsid w:val="00EA3947"/>
    <w:rsid w:val="00EA56C4"/>
    <w:rsid w:val="00EC6A67"/>
    <w:rsid w:val="00EC7C19"/>
    <w:rsid w:val="00ED51EF"/>
    <w:rsid w:val="00ED7A69"/>
    <w:rsid w:val="00EE21CD"/>
    <w:rsid w:val="00EE743A"/>
    <w:rsid w:val="00F1769C"/>
    <w:rsid w:val="00F26A67"/>
    <w:rsid w:val="00F32E70"/>
    <w:rsid w:val="00F33248"/>
    <w:rsid w:val="00F406F7"/>
    <w:rsid w:val="00F415DA"/>
    <w:rsid w:val="00F419B6"/>
    <w:rsid w:val="00F42859"/>
    <w:rsid w:val="00F43210"/>
    <w:rsid w:val="00F4384B"/>
    <w:rsid w:val="00F43860"/>
    <w:rsid w:val="00F45EDD"/>
    <w:rsid w:val="00F4742D"/>
    <w:rsid w:val="00F51699"/>
    <w:rsid w:val="00F64633"/>
    <w:rsid w:val="00F66A2D"/>
    <w:rsid w:val="00F66D0B"/>
    <w:rsid w:val="00F73187"/>
    <w:rsid w:val="00FA409E"/>
    <w:rsid w:val="00FA6520"/>
    <w:rsid w:val="00FB004C"/>
    <w:rsid w:val="00FB0DCE"/>
    <w:rsid w:val="00FB350F"/>
    <w:rsid w:val="00FB3992"/>
    <w:rsid w:val="00FB3D96"/>
    <w:rsid w:val="00FC31C4"/>
    <w:rsid w:val="00FC3786"/>
    <w:rsid w:val="00FC74AE"/>
    <w:rsid w:val="00FE5C49"/>
    <w:rsid w:val="00FF08B1"/>
    <w:rsid w:val="00FF7CB6"/>
    <w:rsid w:val="024BB752"/>
    <w:rsid w:val="0278C896"/>
    <w:rsid w:val="038A2B43"/>
    <w:rsid w:val="04125FCF"/>
    <w:rsid w:val="07A94F2F"/>
    <w:rsid w:val="08FD248B"/>
    <w:rsid w:val="0930E8C6"/>
    <w:rsid w:val="09665DA9"/>
    <w:rsid w:val="09702F2B"/>
    <w:rsid w:val="09E04069"/>
    <w:rsid w:val="09EBF9D9"/>
    <w:rsid w:val="0B4E2332"/>
    <w:rsid w:val="0D72AB99"/>
    <w:rsid w:val="0DCF1C54"/>
    <w:rsid w:val="0F0A212E"/>
    <w:rsid w:val="0F38D4DA"/>
    <w:rsid w:val="0FEBC9F4"/>
    <w:rsid w:val="1014948F"/>
    <w:rsid w:val="101EE687"/>
    <w:rsid w:val="117B384C"/>
    <w:rsid w:val="12AFE83F"/>
    <w:rsid w:val="1300C606"/>
    <w:rsid w:val="139923EB"/>
    <w:rsid w:val="1456FF63"/>
    <w:rsid w:val="14784467"/>
    <w:rsid w:val="15A8578A"/>
    <w:rsid w:val="15F1320E"/>
    <w:rsid w:val="1668ADF6"/>
    <w:rsid w:val="16C9A371"/>
    <w:rsid w:val="1734DB7C"/>
    <w:rsid w:val="175A6C94"/>
    <w:rsid w:val="176FD4A8"/>
    <w:rsid w:val="17FD904A"/>
    <w:rsid w:val="185F3EDE"/>
    <w:rsid w:val="1997AEE5"/>
    <w:rsid w:val="1B15EA69"/>
    <w:rsid w:val="1BEA1673"/>
    <w:rsid w:val="1C4854C8"/>
    <w:rsid w:val="1C9ECC43"/>
    <w:rsid w:val="1CC05576"/>
    <w:rsid w:val="1D4A0801"/>
    <w:rsid w:val="1DE5056C"/>
    <w:rsid w:val="1E7D1A3B"/>
    <w:rsid w:val="1FB34A78"/>
    <w:rsid w:val="1FD39DC7"/>
    <w:rsid w:val="201B6E20"/>
    <w:rsid w:val="22E7BC94"/>
    <w:rsid w:val="24D832DC"/>
    <w:rsid w:val="24F153A5"/>
    <w:rsid w:val="2706FF88"/>
    <w:rsid w:val="2825ACD1"/>
    <w:rsid w:val="28625418"/>
    <w:rsid w:val="287479DA"/>
    <w:rsid w:val="2899F12F"/>
    <w:rsid w:val="2A07B96A"/>
    <w:rsid w:val="2AA44FA5"/>
    <w:rsid w:val="2AD0DCC6"/>
    <w:rsid w:val="2BDB931F"/>
    <w:rsid w:val="2C81D1D6"/>
    <w:rsid w:val="2C83CDAB"/>
    <w:rsid w:val="2D905F44"/>
    <w:rsid w:val="2DB32418"/>
    <w:rsid w:val="2DD5EAA0"/>
    <w:rsid w:val="2E062E0E"/>
    <w:rsid w:val="2FD003D4"/>
    <w:rsid w:val="301778BA"/>
    <w:rsid w:val="3230AEED"/>
    <w:rsid w:val="32D80ABD"/>
    <w:rsid w:val="33B0E637"/>
    <w:rsid w:val="341E8E6F"/>
    <w:rsid w:val="34E891E8"/>
    <w:rsid w:val="36DD9C94"/>
    <w:rsid w:val="37D9965A"/>
    <w:rsid w:val="381773D9"/>
    <w:rsid w:val="38BC48C5"/>
    <w:rsid w:val="391B742F"/>
    <w:rsid w:val="3968AE7D"/>
    <w:rsid w:val="3A053201"/>
    <w:rsid w:val="3BEED8D4"/>
    <w:rsid w:val="3C8AE1D0"/>
    <w:rsid w:val="3DE51440"/>
    <w:rsid w:val="3FD4FFA1"/>
    <w:rsid w:val="400E09B5"/>
    <w:rsid w:val="403F18C5"/>
    <w:rsid w:val="40755947"/>
    <w:rsid w:val="40C25969"/>
    <w:rsid w:val="42E5B9C9"/>
    <w:rsid w:val="42FD527F"/>
    <w:rsid w:val="4383B4A0"/>
    <w:rsid w:val="46B7EB58"/>
    <w:rsid w:val="4754C8B8"/>
    <w:rsid w:val="481666D6"/>
    <w:rsid w:val="496DBB27"/>
    <w:rsid w:val="49F99F64"/>
    <w:rsid w:val="4A4350C6"/>
    <w:rsid w:val="4B928AD9"/>
    <w:rsid w:val="4BF60B6A"/>
    <w:rsid w:val="4CDBA9D1"/>
    <w:rsid w:val="4D1E6EB3"/>
    <w:rsid w:val="4D624D6F"/>
    <w:rsid w:val="4D963615"/>
    <w:rsid w:val="4DA55038"/>
    <w:rsid w:val="4DA80A5F"/>
    <w:rsid w:val="4DB419ED"/>
    <w:rsid w:val="4E20577F"/>
    <w:rsid w:val="4FB5B516"/>
    <w:rsid w:val="4FBB87D4"/>
    <w:rsid w:val="514ABDC9"/>
    <w:rsid w:val="517A6421"/>
    <w:rsid w:val="51D38F04"/>
    <w:rsid w:val="524E31C7"/>
    <w:rsid w:val="52AA221E"/>
    <w:rsid w:val="53CA1195"/>
    <w:rsid w:val="5888858F"/>
    <w:rsid w:val="58F42651"/>
    <w:rsid w:val="59BFADC3"/>
    <w:rsid w:val="5A0E32F7"/>
    <w:rsid w:val="5B5B454F"/>
    <w:rsid w:val="5E0BACDA"/>
    <w:rsid w:val="5F6CD81D"/>
    <w:rsid w:val="5F913FAA"/>
    <w:rsid w:val="5FF34DA4"/>
    <w:rsid w:val="613A2379"/>
    <w:rsid w:val="637DEAC2"/>
    <w:rsid w:val="64D8C39C"/>
    <w:rsid w:val="656BF6CA"/>
    <w:rsid w:val="6592CDC4"/>
    <w:rsid w:val="65B6CF23"/>
    <w:rsid w:val="671B333D"/>
    <w:rsid w:val="6799DAB7"/>
    <w:rsid w:val="68AC4BD3"/>
    <w:rsid w:val="69E05FAC"/>
    <w:rsid w:val="6A40ACD9"/>
    <w:rsid w:val="6AD33D39"/>
    <w:rsid w:val="6BABB194"/>
    <w:rsid w:val="6DEF162D"/>
    <w:rsid w:val="6E759FD5"/>
    <w:rsid w:val="70043BB5"/>
    <w:rsid w:val="701073EC"/>
    <w:rsid w:val="7060E53C"/>
    <w:rsid w:val="711FE9F2"/>
    <w:rsid w:val="716F3645"/>
    <w:rsid w:val="721506D4"/>
    <w:rsid w:val="72B6C85E"/>
    <w:rsid w:val="72E3F278"/>
    <w:rsid w:val="73CF7BAD"/>
    <w:rsid w:val="744BECA3"/>
    <w:rsid w:val="7828CE01"/>
    <w:rsid w:val="792BB50F"/>
    <w:rsid w:val="799B6F50"/>
    <w:rsid w:val="79B6905E"/>
    <w:rsid w:val="7B104CA9"/>
    <w:rsid w:val="7C002B46"/>
    <w:rsid w:val="7C534D1D"/>
    <w:rsid w:val="7C8B9F08"/>
    <w:rsid w:val="7CDF524E"/>
    <w:rsid w:val="7D5590CE"/>
    <w:rsid w:val="7DFBB039"/>
    <w:rsid w:val="7E72CC7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FDC9E7"/>
  <w15:docId w15:val="{A8F185C9-C6E2-40CD-B00A-A7F91052A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508C"/>
  </w:style>
  <w:style w:type="paragraph" w:styleId="Ttulo1">
    <w:name w:val="heading 1"/>
    <w:basedOn w:val="Normal"/>
    <w:next w:val="Normal"/>
    <w:link w:val="Ttulo1Car"/>
    <w:uiPriority w:val="9"/>
    <w:qFormat/>
    <w:rsid w:val="00B34341"/>
    <w:pPr>
      <w:contextualSpacing/>
      <w:outlineLvl w:val="0"/>
    </w:pPr>
    <w:rPr>
      <w:spacing w:val="5"/>
      <w:szCs w:val="36"/>
    </w:rPr>
  </w:style>
  <w:style w:type="paragraph" w:styleId="Ttulo2">
    <w:name w:val="heading 2"/>
    <w:basedOn w:val="Normal"/>
    <w:next w:val="Normal"/>
    <w:link w:val="Ttulo2Car"/>
    <w:uiPriority w:val="9"/>
    <w:semiHidden/>
    <w:unhideWhenUsed/>
    <w:qFormat/>
    <w:rsid w:val="00B816D8"/>
    <w:pPr>
      <w:outlineLvl w:val="1"/>
    </w:pPr>
    <w:rPr>
      <w:b/>
      <w:smallCaps/>
      <w:szCs w:val="28"/>
    </w:rPr>
  </w:style>
  <w:style w:type="paragraph" w:styleId="Ttulo3">
    <w:name w:val="heading 3"/>
    <w:basedOn w:val="Normal"/>
    <w:next w:val="Normal"/>
    <w:link w:val="Ttulo3Car"/>
    <w:uiPriority w:val="9"/>
    <w:semiHidden/>
    <w:unhideWhenUsed/>
    <w:qFormat/>
    <w:rsid w:val="00457E43"/>
    <w:pPr>
      <w:spacing w:before="200" w:line="271" w:lineRule="auto"/>
      <w:outlineLvl w:val="2"/>
    </w:pPr>
    <w:rPr>
      <w:i/>
      <w:iCs/>
      <w:smallCaps/>
      <w:spacing w:val="5"/>
      <w:sz w:val="26"/>
      <w:szCs w:val="26"/>
    </w:rPr>
  </w:style>
  <w:style w:type="paragraph" w:styleId="Ttulo4">
    <w:name w:val="heading 4"/>
    <w:basedOn w:val="Normal"/>
    <w:next w:val="Normal"/>
    <w:link w:val="Ttulo4Car"/>
    <w:uiPriority w:val="9"/>
    <w:semiHidden/>
    <w:unhideWhenUsed/>
    <w:qFormat/>
    <w:rsid w:val="00457E43"/>
    <w:pPr>
      <w:spacing w:line="271" w:lineRule="auto"/>
      <w:outlineLvl w:val="3"/>
    </w:pPr>
    <w:rPr>
      <w:b/>
      <w:bCs/>
      <w:spacing w:val="5"/>
      <w:sz w:val="24"/>
      <w:szCs w:val="24"/>
    </w:rPr>
  </w:style>
  <w:style w:type="paragraph" w:styleId="Ttulo5">
    <w:name w:val="heading 5"/>
    <w:basedOn w:val="Normal"/>
    <w:next w:val="Normal"/>
    <w:link w:val="Ttulo5Car"/>
    <w:uiPriority w:val="9"/>
    <w:semiHidden/>
    <w:unhideWhenUsed/>
    <w:qFormat/>
    <w:rsid w:val="00457E43"/>
    <w:pPr>
      <w:spacing w:line="271" w:lineRule="auto"/>
      <w:outlineLvl w:val="4"/>
    </w:pPr>
    <w:rPr>
      <w:i/>
      <w:iCs/>
      <w:sz w:val="24"/>
      <w:szCs w:val="24"/>
    </w:rPr>
  </w:style>
  <w:style w:type="paragraph" w:styleId="Ttulo6">
    <w:name w:val="heading 6"/>
    <w:basedOn w:val="Normal"/>
    <w:next w:val="Normal"/>
    <w:link w:val="Ttulo6Car"/>
    <w:uiPriority w:val="9"/>
    <w:semiHidden/>
    <w:unhideWhenUsed/>
    <w:qFormat/>
    <w:rsid w:val="00457E43"/>
    <w:pPr>
      <w:shd w:val="clear" w:color="auto" w:fill="FFFFFF"/>
      <w:spacing w:line="271" w:lineRule="auto"/>
      <w:outlineLvl w:val="5"/>
    </w:pPr>
    <w:rPr>
      <w:b/>
      <w:bCs/>
      <w:color w:val="595959"/>
      <w:spacing w:val="5"/>
    </w:rPr>
  </w:style>
  <w:style w:type="paragraph" w:styleId="Ttulo7">
    <w:name w:val="heading 7"/>
    <w:basedOn w:val="Normal"/>
    <w:next w:val="Normal"/>
    <w:link w:val="Ttulo7Car"/>
    <w:uiPriority w:val="9"/>
    <w:qFormat/>
    <w:rsid w:val="00457E43"/>
    <w:pPr>
      <w:outlineLvl w:val="6"/>
    </w:pPr>
    <w:rPr>
      <w:b/>
      <w:bCs/>
      <w:i/>
      <w:iCs/>
      <w:color w:val="5A5A5A"/>
      <w:sz w:val="20"/>
      <w:szCs w:val="20"/>
    </w:rPr>
  </w:style>
  <w:style w:type="paragraph" w:styleId="Ttulo8">
    <w:name w:val="heading 8"/>
    <w:basedOn w:val="Normal"/>
    <w:next w:val="Normal"/>
    <w:link w:val="Ttulo8Car"/>
    <w:uiPriority w:val="9"/>
    <w:qFormat/>
    <w:rsid w:val="00457E43"/>
    <w:pPr>
      <w:outlineLvl w:val="7"/>
    </w:pPr>
    <w:rPr>
      <w:b/>
      <w:bCs/>
      <w:color w:val="7F7F7F"/>
      <w:sz w:val="20"/>
      <w:szCs w:val="20"/>
    </w:rPr>
  </w:style>
  <w:style w:type="paragraph" w:styleId="Ttulo9">
    <w:name w:val="heading 9"/>
    <w:basedOn w:val="Normal"/>
    <w:next w:val="Normal"/>
    <w:link w:val="Ttulo9Car"/>
    <w:uiPriority w:val="9"/>
    <w:qFormat/>
    <w:rsid w:val="00457E43"/>
    <w:pPr>
      <w:spacing w:line="271" w:lineRule="auto"/>
      <w:outlineLvl w:val="8"/>
    </w:pPr>
    <w:rPr>
      <w:b/>
      <w:bCs/>
      <w:i/>
      <w:iCs/>
      <w:color w:val="7F7F7F"/>
      <w:sz w:val="18"/>
      <w:szCs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styleId="Tablaconcuadrcula">
    <w:name w:val="Table Grid"/>
    <w:aliases w:val="Tabla Yago,DAFP Tabla con cuadrícula,Ecotabla-3"/>
    <w:basedOn w:val="Tablanormal"/>
    <w:uiPriority w:val="59"/>
    <w:qFormat/>
    <w:rsid w:val="008921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rsid w:val="00FA1BE3"/>
    <w:rPr>
      <w:color w:val="0000FF"/>
      <w:u w:val="single"/>
    </w:rPr>
  </w:style>
  <w:style w:type="character" w:customStyle="1" w:styleId="andresbedoya">
    <w:name w:val="andres.bedoya"/>
    <w:semiHidden/>
    <w:rsid w:val="00C83F8C"/>
    <w:rPr>
      <w:rFonts w:ascii="Arial" w:hAnsi="Arial" w:cs="Arial"/>
      <w:color w:val="auto"/>
      <w:sz w:val="20"/>
      <w:szCs w:val="20"/>
    </w:rPr>
  </w:style>
  <w:style w:type="paragraph" w:styleId="Piedepgina">
    <w:name w:val="footer"/>
    <w:basedOn w:val="Normal"/>
    <w:link w:val="PiedepginaCar"/>
    <w:uiPriority w:val="99"/>
    <w:rsid w:val="0099592E"/>
    <w:pPr>
      <w:tabs>
        <w:tab w:val="center" w:pos="4252"/>
        <w:tab w:val="right" w:pos="8504"/>
      </w:tabs>
    </w:pPr>
  </w:style>
  <w:style w:type="paragraph" w:styleId="TDC1">
    <w:name w:val="toc 1"/>
    <w:basedOn w:val="Normal"/>
    <w:next w:val="Normal"/>
    <w:link w:val="TDC1Car"/>
    <w:autoRedefine/>
    <w:uiPriority w:val="39"/>
    <w:rsid w:val="00097754"/>
    <w:pPr>
      <w:spacing w:before="240" w:after="120"/>
    </w:pPr>
    <w:rPr>
      <w:rFonts w:ascii="Calibri" w:hAnsi="Calibri" w:cs="Calibri"/>
      <w:b/>
      <w:bCs/>
      <w:sz w:val="20"/>
      <w:szCs w:val="20"/>
    </w:rPr>
  </w:style>
  <w:style w:type="paragraph" w:styleId="ndice4">
    <w:name w:val="index 4"/>
    <w:basedOn w:val="Normal"/>
    <w:next w:val="Normal"/>
    <w:autoRedefine/>
    <w:semiHidden/>
    <w:rsid w:val="0099592E"/>
    <w:pPr>
      <w:ind w:left="960" w:hanging="240"/>
    </w:pPr>
  </w:style>
  <w:style w:type="character" w:styleId="Nmerodepgina">
    <w:name w:val="page number"/>
    <w:basedOn w:val="Fuentedeprrafopredeter"/>
    <w:rsid w:val="0099592E"/>
  </w:style>
  <w:style w:type="paragraph" w:styleId="Encabezado">
    <w:name w:val="header"/>
    <w:aliases w:val="Header Bold,h,TENDER,*Header,*Header1,*Header2,*Header3,Encabezado1"/>
    <w:basedOn w:val="Normal"/>
    <w:link w:val="EncabezadoCar"/>
    <w:uiPriority w:val="99"/>
    <w:rsid w:val="0099592E"/>
    <w:pPr>
      <w:tabs>
        <w:tab w:val="center" w:pos="4252"/>
        <w:tab w:val="right" w:pos="8504"/>
      </w:tabs>
    </w:pPr>
  </w:style>
  <w:style w:type="paragraph" w:customStyle="1" w:styleId="TableSmHeadingRight">
    <w:name w:val="Table_Sm_Heading_Right"/>
    <w:basedOn w:val="Normal"/>
    <w:rsid w:val="004608B8"/>
    <w:pPr>
      <w:keepNext/>
      <w:keepLines/>
      <w:spacing w:before="60" w:after="40"/>
      <w:ind w:right="-900"/>
      <w:jc w:val="right"/>
    </w:pPr>
    <w:rPr>
      <w:rFonts w:ascii="Futura Bk" w:hAnsi="Futura Bk"/>
      <w:b/>
      <w:sz w:val="16"/>
      <w:szCs w:val="20"/>
      <w:lang w:val="es-ES_tradnl" w:eastAsia="en-US"/>
    </w:rPr>
  </w:style>
  <w:style w:type="paragraph" w:customStyle="1" w:styleId="TableMedium">
    <w:name w:val="Table_Medium"/>
    <w:basedOn w:val="Normal"/>
    <w:rsid w:val="004608B8"/>
    <w:pPr>
      <w:spacing w:before="40" w:after="40"/>
      <w:ind w:right="-900"/>
    </w:pPr>
    <w:rPr>
      <w:rFonts w:ascii="Futura Bk" w:hAnsi="Futura Bk"/>
      <w:sz w:val="16"/>
      <w:szCs w:val="20"/>
      <w:lang w:val="es-ES_tradnl" w:eastAsia="en-US"/>
    </w:rPr>
  </w:style>
  <w:style w:type="paragraph" w:styleId="TDC2">
    <w:name w:val="toc 2"/>
    <w:basedOn w:val="Normal"/>
    <w:next w:val="Normal"/>
    <w:autoRedefine/>
    <w:uiPriority w:val="39"/>
    <w:rsid w:val="003B57E3"/>
    <w:pPr>
      <w:spacing w:before="120"/>
      <w:ind w:left="220"/>
    </w:pPr>
    <w:rPr>
      <w:rFonts w:ascii="Calibri" w:hAnsi="Calibri" w:cs="Calibri"/>
      <w:i/>
      <w:iCs/>
      <w:sz w:val="20"/>
      <w:szCs w:val="20"/>
    </w:rPr>
  </w:style>
  <w:style w:type="paragraph" w:styleId="TDC3">
    <w:name w:val="toc 3"/>
    <w:basedOn w:val="Normal"/>
    <w:next w:val="Normal"/>
    <w:autoRedefine/>
    <w:semiHidden/>
    <w:rsid w:val="00C26A4B"/>
    <w:pPr>
      <w:ind w:left="440"/>
    </w:pPr>
    <w:rPr>
      <w:rFonts w:ascii="Calibri" w:hAnsi="Calibri" w:cs="Calibri"/>
      <w:sz w:val="20"/>
      <w:szCs w:val="20"/>
    </w:rPr>
  </w:style>
  <w:style w:type="paragraph" w:styleId="TDC4">
    <w:name w:val="toc 4"/>
    <w:basedOn w:val="Normal"/>
    <w:next w:val="Normal"/>
    <w:autoRedefine/>
    <w:semiHidden/>
    <w:rsid w:val="00C26A4B"/>
    <w:pPr>
      <w:ind w:left="660"/>
    </w:pPr>
    <w:rPr>
      <w:rFonts w:ascii="Calibri" w:hAnsi="Calibri" w:cs="Calibri"/>
      <w:sz w:val="20"/>
      <w:szCs w:val="20"/>
    </w:rPr>
  </w:style>
  <w:style w:type="paragraph" w:styleId="TDC5">
    <w:name w:val="toc 5"/>
    <w:basedOn w:val="Normal"/>
    <w:next w:val="Normal"/>
    <w:autoRedefine/>
    <w:semiHidden/>
    <w:rsid w:val="00C26A4B"/>
    <w:pPr>
      <w:ind w:left="880"/>
    </w:pPr>
    <w:rPr>
      <w:rFonts w:ascii="Calibri" w:hAnsi="Calibri" w:cs="Calibri"/>
      <w:sz w:val="20"/>
      <w:szCs w:val="20"/>
    </w:rPr>
  </w:style>
  <w:style w:type="paragraph" w:styleId="TDC6">
    <w:name w:val="toc 6"/>
    <w:basedOn w:val="Normal"/>
    <w:next w:val="Normal"/>
    <w:autoRedefine/>
    <w:semiHidden/>
    <w:rsid w:val="00C26A4B"/>
    <w:pPr>
      <w:ind w:left="1100"/>
    </w:pPr>
    <w:rPr>
      <w:rFonts w:ascii="Calibri" w:hAnsi="Calibri" w:cs="Calibri"/>
      <w:sz w:val="20"/>
      <w:szCs w:val="20"/>
    </w:rPr>
  </w:style>
  <w:style w:type="paragraph" w:styleId="TDC7">
    <w:name w:val="toc 7"/>
    <w:basedOn w:val="Normal"/>
    <w:next w:val="Normal"/>
    <w:autoRedefine/>
    <w:semiHidden/>
    <w:rsid w:val="00C26A4B"/>
    <w:pPr>
      <w:ind w:left="1320"/>
    </w:pPr>
    <w:rPr>
      <w:rFonts w:ascii="Calibri" w:hAnsi="Calibri" w:cs="Calibri"/>
      <w:sz w:val="20"/>
      <w:szCs w:val="20"/>
    </w:rPr>
  </w:style>
  <w:style w:type="paragraph" w:styleId="TDC8">
    <w:name w:val="toc 8"/>
    <w:basedOn w:val="Normal"/>
    <w:next w:val="Normal"/>
    <w:autoRedefine/>
    <w:semiHidden/>
    <w:rsid w:val="00C26A4B"/>
    <w:pPr>
      <w:ind w:left="1540"/>
    </w:pPr>
    <w:rPr>
      <w:rFonts w:ascii="Calibri" w:hAnsi="Calibri" w:cs="Calibri"/>
      <w:sz w:val="20"/>
      <w:szCs w:val="20"/>
    </w:rPr>
  </w:style>
  <w:style w:type="paragraph" w:styleId="TDC9">
    <w:name w:val="toc 9"/>
    <w:basedOn w:val="Normal"/>
    <w:next w:val="Normal"/>
    <w:autoRedefine/>
    <w:semiHidden/>
    <w:rsid w:val="00C26A4B"/>
    <w:pPr>
      <w:ind w:left="1760"/>
    </w:pPr>
    <w:rPr>
      <w:rFonts w:ascii="Calibri" w:hAnsi="Calibri" w:cs="Calibri"/>
      <w:sz w:val="20"/>
      <w:szCs w:val="20"/>
    </w:rPr>
  </w:style>
  <w:style w:type="character" w:customStyle="1" w:styleId="Ttulo1Car">
    <w:name w:val="Título 1 Car"/>
    <w:link w:val="Ttulo1"/>
    <w:uiPriority w:val="9"/>
    <w:rsid w:val="00B34341"/>
    <w:rPr>
      <w:rFonts w:ascii="Arial" w:hAnsi="Arial"/>
      <w:spacing w:val="5"/>
      <w:sz w:val="22"/>
      <w:szCs w:val="36"/>
    </w:rPr>
  </w:style>
  <w:style w:type="character" w:customStyle="1" w:styleId="Ttulo2Car">
    <w:name w:val="Título 2 Car"/>
    <w:link w:val="Ttulo2"/>
    <w:uiPriority w:val="9"/>
    <w:rsid w:val="00B816D8"/>
    <w:rPr>
      <w:rFonts w:ascii="Arial" w:hAnsi="Arial"/>
      <w:b/>
      <w:smallCaps/>
      <w:sz w:val="22"/>
      <w:szCs w:val="28"/>
    </w:rPr>
  </w:style>
  <w:style w:type="character" w:customStyle="1" w:styleId="Ttulo3Car">
    <w:name w:val="Título 3 Car"/>
    <w:link w:val="Ttulo3"/>
    <w:uiPriority w:val="9"/>
    <w:rsid w:val="00457E43"/>
    <w:rPr>
      <w:rFonts w:ascii="Arial" w:hAnsi="Arial"/>
      <w:i/>
      <w:iCs/>
      <w:smallCaps/>
      <w:spacing w:val="5"/>
      <w:sz w:val="26"/>
      <w:szCs w:val="26"/>
    </w:rPr>
  </w:style>
  <w:style w:type="character" w:customStyle="1" w:styleId="Ttulo4Car">
    <w:name w:val="Título 4 Car"/>
    <w:link w:val="Ttulo4"/>
    <w:uiPriority w:val="9"/>
    <w:rsid w:val="00457E43"/>
    <w:rPr>
      <w:rFonts w:ascii="Arial" w:hAnsi="Arial"/>
      <w:b/>
      <w:bCs/>
      <w:spacing w:val="5"/>
      <w:sz w:val="24"/>
      <w:szCs w:val="24"/>
    </w:rPr>
  </w:style>
  <w:style w:type="character" w:customStyle="1" w:styleId="Ttulo5Car">
    <w:name w:val="Título 5 Car"/>
    <w:link w:val="Ttulo5"/>
    <w:uiPriority w:val="9"/>
    <w:rsid w:val="00457E43"/>
    <w:rPr>
      <w:rFonts w:ascii="Arial" w:hAnsi="Arial"/>
      <w:i/>
      <w:iCs/>
      <w:sz w:val="24"/>
      <w:szCs w:val="24"/>
    </w:rPr>
  </w:style>
  <w:style w:type="character" w:customStyle="1" w:styleId="Ttulo6Car">
    <w:name w:val="Título 6 Car"/>
    <w:link w:val="Ttulo6"/>
    <w:uiPriority w:val="9"/>
    <w:rsid w:val="00457E43"/>
    <w:rPr>
      <w:rFonts w:ascii="Arial" w:hAnsi="Arial"/>
      <w:b/>
      <w:bCs/>
      <w:color w:val="595959"/>
      <w:spacing w:val="5"/>
      <w:sz w:val="22"/>
      <w:szCs w:val="22"/>
      <w:shd w:val="clear" w:color="auto" w:fill="FFFFFF"/>
    </w:rPr>
  </w:style>
  <w:style w:type="character" w:customStyle="1" w:styleId="Ttulo7Car">
    <w:name w:val="Título 7 Car"/>
    <w:link w:val="Ttulo7"/>
    <w:uiPriority w:val="9"/>
    <w:rsid w:val="00457E43"/>
    <w:rPr>
      <w:rFonts w:ascii="Arial" w:hAnsi="Arial"/>
      <w:b/>
      <w:bCs/>
      <w:i/>
      <w:iCs/>
      <w:color w:val="5A5A5A"/>
    </w:rPr>
  </w:style>
  <w:style w:type="character" w:customStyle="1" w:styleId="Ttulo8Car">
    <w:name w:val="Título 8 Car"/>
    <w:link w:val="Ttulo8"/>
    <w:uiPriority w:val="9"/>
    <w:rsid w:val="00457E43"/>
    <w:rPr>
      <w:rFonts w:ascii="Arial" w:hAnsi="Arial"/>
      <w:b/>
      <w:bCs/>
      <w:color w:val="7F7F7F"/>
    </w:rPr>
  </w:style>
  <w:style w:type="character" w:customStyle="1" w:styleId="Ttulo9Car">
    <w:name w:val="Título 9 Car"/>
    <w:link w:val="Ttulo9"/>
    <w:uiPriority w:val="9"/>
    <w:rsid w:val="00457E43"/>
    <w:rPr>
      <w:rFonts w:ascii="Arial" w:hAnsi="Arial"/>
      <w:b/>
      <w:bCs/>
      <w:i/>
      <w:iCs/>
      <w:color w:val="7F7F7F"/>
      <w:sz w:val="18"/>
      <w:szCs w:val="18"/>
    </w:rPr>
  </w:style>
  <w:style w:type="paragraph" w:customStyle="1" w:styleId="Epgrafe1">
    <w:name w:val="Epígrafe1"/>
    <w:basedOn w:val="Normal"/>
    <w:next w:val="Normal"/>
    <w:uiPriority w:val="35"/>
    <w:qFormat/>
    <w:rsid w:val="000C5AD5"/>
    <w:rPr>
      <w:b/>
      <w:bCs/>
      <w:sz w:val="18"/>
      <w:szCs w:val="18"/>
    </w:rPr>
  </w:style>
  <w:style w:type="paragraph" w:customStyle="1" w:styleId="Ttulo10">
    <w:name w:val="Título1"/>
    <w:basedOn w:val="Normal"/>
    <w:next w:val="Normal"/>
    <w:link w:val="TtuloCar"/>
    <w:uiPriority w:val="10"/>
    <w:qFormat/>
    <w:rsid w:val="00457E43"/>
    <w:pPr>
      <w:spacing w:after="300"/>
      <w:contextualSpacing/>
    </w:pPr>
    <w:rPr>
      <w:smallCaps/>
      <w:sz w:val="52"/>
      <w:szCs w:val="52"/>
    </w:rPr>
  </w:style>
  <w:style w:type="character" w:customStyle="1" w:styleId="TtuloCar">
    <w:name w:val="Título Car"/>
    <w:link w:val="Ttulo10"/>
    <w:uiPriority w:val="10"/>
    <w:rsid w:val="00457E43"/>
    <w:rPr>
      <w:rFonts w:ascii="Arial" w:hAnsi="Arial"/>
      <w:smallCaps/>
      <w:sz w:val="52"/>
      <w:szCs w:val="52"/>
    </w:rPr>
  </w:style>
  <w:style w:type="paragraph" w:styleId="Subttulo">
    <w:name w:val="Subtitle"/>
    <w:basedOn w:val="Normal"/>
    <w:next w:val="Normal"/>
    <w:link w:val="SubttuloCar"/>
    <w:uiPriority w:val="11"/>
    <w:qFormat/>
    <w:rPr>
      <w:i/>
      <w:smallCaps/>
      <w:sz w:val="28"/>
      <w:szCs w:val="28"/>
    </w:rPr>
  </w:style>
  <w:style w:type="character" w:customStyle="1" w:styleId="SubttuloCar">
    <w:name w:val="Subtítulo Car"/>
    <w:link w:val="Subttulo"/>
    <w:uiPriority w:val="11"/>
    <w:rsid w:val="00457E43"/>
    <w:rPr>
      <w:i/>
      <w:iCs/>
      <w:smallCaps/>
      <w:spacing w:val="10"/>
      <w:sz w:val="28"/>
      <w:szCs w:val="28"/>
    </w:rPr>
  </w:style>
  <w:style w:type="character" w:styleId="Fuerte">
    <w:name w:val="Strong"/>
    <w:uiPriority w:val="22"/>
    <w:qFormat/>
    <w:rsid w:val="00457E43"/>
    <w:rPr>
      <w:b/>
      <w:bCs/>
    </w:rPr>
  </w:style>
  <w:style w:type="character" w:styleId="nfasis">
    <w:name w:val="Emphasis"/>
    <w:uiPriority w:val="20"/>
    <w:qFormat/>
    <w:rsid w:val="00457E43"/>
    <w:rPr>
      <w:b/>
      <w:bCs/>
      <w:i/>
      <w:iCs/>
      <w:spacing w:val="10"/>
    </w:rPr>
  </w:style>
  <w:style w:type="paragraph" w:styleId="Sinespaciado">
    <w:name w:val="No Spacing"/>
    <w:basedOn w:val="Normal"/>
    <w:link w:val="SinespaciadoCar"/>
    <w:uiPriority w:val="1"/>
    <w:qFormat/>
    <w:rsid w:val="00457E43"/>
  </w:style>
  <w:style w:type="character" w:customStyle="1" w:styleId="SinespaciadoCar">
    <w:name w:val="Sin espaciado Car"/>
    <w:link w:val="Sinespaciado"/>
    <w:uiPriority w:val="1"/>
    <w:rsid w:val="009867EA"/>
    <w:rPr>
      <w:rFonts w:ascii="Arial" w:hAnsi="Arial"/>
      <w:sz w:val="22"/>
      <w:szCs w:val="22"/>
    </w:rPr>
  </w:style>
  <w:style w:type="paragraph" w:styleId="Prrafodelista">
    <w:name w:val="List Paragraph"/>
    <w:basedOn w:val="Normal"/>
    <w:uiPriority w:val="99"/>
    <w:qFormat/>
    <w:rsid w:val="00457E43"/>
    <w:pPr>
      <w:ind w:left="720"/>
      <w:contextualSpacing/>
    </w:pPr>
  </w:style>
  <w:style w:type="paragraph" w:styleId="Cita">
    <w:name w:val="Quote"/>
    <w:basedOn w:val="Normal"/>
    <w:next w:val="Normal"/>
    <w:link w:val="CitaCar"/>
    <w:uiPriority w:val="29"/>
    <w:qFormat/>
    <w:rsid w:val="00457E43"/>
    <w:rPr>
      <w:i/>
      <w:iCs/>
    </w:rPr>
  </w:style>
  <w:style w:type="character" w:customStyle="1" w:styleId="CitaCar">
    <w:name w:val="Cita Car"/>
    <w:link w:val="Cita"/>
    <w:uiPriority w:val="29"/>
    <w:rsid w:val="00457E43"/>
    <w:rPr>
      <w:i/>
      <w:iCs/>
    </w:rPr>
  </w:style>
  <w:style w:type="paragraph" w:styleId="Citadestacada">
    <w:name w:val="Intense Quote"/>
    <w:basedOn w:val="Normal"/>
    <w:next w:val="Normal"/>
    <w:link w:val="CitadestacadaCar"/>
    <w:uiPriority w:val="30"/>
    <w:qFormat/>
    <w:rsid w:val="00457E43"/>
    <w:pPr>
      <w:pBdr>
        <w:top w:val="single" w:sz="4" w:space="10" w:color="auto"/>
        <w:bottom w:val="single" w:sz="4" w:space="10" w:color="auto"/>
      </w:pBdr>
      <w:spacing w:before="240" w:after="240" w:line="300" w:lineRule="auto"/>
      <w:ind w:left="1152" w:right="1152"/>
      <w:jc w:val="both"/>
    </w:pPr>
    <w:rPr>
      <w:i/>
      <w:iCs/>
    </w:rPr>
  </w:style>
  <w:style w:type="character" w:customStyle="1" w:styleId="CitadestacadaCar">
    <w:name w:val="Cita destacada Car"/>
    <w:link w:val="Citadestacada"/>
    <w:uiPriority w:val="30"/>
    <w:rsid w:val="00457E43"/>
    <w:rPr>
      <w:i/>
      <w:iCs/>
    </w:rPr>
  </w:style>
  <w:style w:type="character" w:styleId="nfasissutil">
    <w:name w:val="Subtle Emphasis"/>
    <w:uiPriority w:val="19"/>
    <w:qFormat/>
    <w:rsid w:val="00457E43"/>
    <w:rPr>
      <w:i/>
      <w:iCs/>
    </w:rPr>
  </w:style>
  <w:style w:type="character" w:styleId="nfasisintenso">
    <w:name w:val="Intense Emphasis"/>
    <w:uiPriority w:val="21"/>
    <w:qFormat/>
    <w:rsid w:val="00457E43"/>
    <w:rPr>
      <w:b/>
      <w:bCs/>
      <w:i/>
      <w:iCs/>
    </w:rPr>
  </w:style>
  <w:style w:type="character" w:styleId="Referenciasutil">
    <w:name w:val="Subtle Reference"/>
    <w:uiPriority w:val="31"/>
    <w:qFormat/>
    <w:rsid w:val="00457E43"/>
    <w:rPr>
      <w:smallCaps/>
    </w:rPr>
  </w:style>
  <w:style w:type="character" w:styleId="Referenciaintensa">
    <w:name w:val="Intense Reference"/>
    <w:uiPriority w:val="32"/>
    <w:qFormat/>
    <w:rsid w:val="00457E43"/>
    <w:rPr>
      <w:b/>
      <w:bCs/>
      <w:smallCaps/>
    </w:rPr>
  </w:style>
  <w:style w:type="character" w:styleId="Ttulodellibro">
    <w:name w:val="Book Title"/>
    <w:uiPriority w:val="33"/>
    <w:qFormat/>
    <w:rsid w:val="00457E43"/>
    <w:rPr>
      <w:i/>
      <w:iCs/>
      <w:smallCaps/>
      <w:spacing w:val="5"/>
    </w:rPr>
  </w:style>
  <w:style w:type="paragraph" w:styleId="TtuloTDC">
    <w:name w:val="TOC Heading"/>
    <w:basedOn w:val="Ttulo1"/>
    <w:next w:val="Normal"/>
    <w:uiPriority w:val="39"/>
    <w:qFormat/>
    <w:rsid w:val="00457E43"/>
    <w:pPr>
      <w:outlineLvl w:val="9"/>
    </w:pPr>
    <w:rPr>
      <w:lang w:bidi="en-US"/>
    </w:rPr>
  </w:style>
  <w:style w:type="paragraph" w:customStyle="1" w:styleId="Tabletext">
    <w:name w:val="Tabletext"/>
    <w:basedOn w:val="Normal"/>
    <w:rsid w:val="000C5AD5"/>
    <w:pPr>
      <w:keepLines/>
      <w:spacing w:after="120"/>
    </w:pPr>
    <w:rPr>
      <w:lang w:val="en-US" w:eastAsia="en-US" w:bidi="en-US"/>
    </w:rPr>
  </w:style>
  <w:style w:type="paragraph" w:customStyle="1" w:styleId="InfoBlue">
    <w:name w:val="InfoBlue"/>
    <w:basedOn w:val="Normal"/>
    <w:next w:val="Textoindependiente"/>
    <w:autoRedefine/>
    <w:rsid w:val="000C5AD5"/>
    <w:pPr>
      <w:spacing w:after="120"/>
      <w:ind w:left="720"/>
    </w:pPr>
    <w:rPr>
      <w:i/>
      <w:color w:val="0000FF"/>
      <w:lang w:val="en-US" w:eastAsia="en-US" w:bidi="en-US"/>
    </w:rPr>
  </w:style>
  <w:style w:type="paragraph" w:styleId="Textoindependiente">
    <w:name w:val="Body Text"/>
    <w:basedOn w:val="Normal"/>
    <w:link w:val="TextoindependienteCar"/>
    <w:rsid w:val="000C5AD5"/>
    <w:pPr>
      <w:spacing w:after="120"/>
    </w:pPr>
  </w:style>
  <w:style w:type="character" w:customStyle="1" w:styleId="TextoindependienteCar">
    <w:name w:val="Texto independiente Car"/>
    <w:basedOn w:val="Fuentedeprrafopredeter"/>
    <w:link w:val="Textoindependiente"/>
    <w:rsid w:val="000C5AD5"/>
  </w:style>
  <w:style w:type="character" w:customStyle="1" w:styleId="TDC1Car">
    <w:name w:val="TDC 1 Car"/>
    <w:link w:val="TDC1"/>
    <w:uiPriority w:val="39"/>
    <w:rsid w:val="002930B6"/>
    <w:rPr>
      <w:rFonts w:ascii="Calibri" w:hAnsi="Calibri" w:cs="Calibri"/>
      <w:b/>
      <w:bCs/>
      <w:sz w:val="20"/>
      <w:szCs w:val="20"/>
    </w:rPr>
  </w:style>
  <w:style w:type="paragraph" w:styleId="Textodeglobo">
    <w:name w:val="Balloon Text"/>
    <w:basedOn w:val="Normal"/>
    <w:link w:val="TextodegloboCar"/>
    <w:rsid w:val="00290996"/>
    <w:rPr>
      <w:rFonts w:ascii="Tahoma" w:hAnsi="Tahoma" w:cs="Tahoma"/>
      <w:sz w:val="16"/>
      <w:szCs w:val="16"/>
    </w:rPr>
  </w:style>
  <w:style w:type="character" w:customStyle="1" w:styleId="TextodegloboCar">
    <w:name w:val="Texto de globo Car"/>
    <w:link w:val="Textodeglobo"/>
    <w:rsid w:val="00290996"/>
    <w:rPr>
      <w:rFonts w:ascii="Tahoma" w:hAnsi="Tahoma" w:cs="Tahoma"/>
      <w:sz w:val="16"/>
      <w:szCs w:val="16"/>
    </w:rPr>
  </w:style>
  <w:style w:type="paragraph" w:customStyle="1" w:styleId="Default">
    <w:name w:val="Default"/>
    <w:rsid w:val="00ED3DD8"/>
    <w:pPr>
      <w:autoSpaceDE w:val="0"/>
      <w:autoSpaceDN w:val="0"/>
      <w:adjustRightInd w:val="0"/>
    </w:pPr>
    <w:rPr>
      <w:color w:val="000000"/>
      <w:sz w:val="24"/>
      <w:szCs w:val="24"/>
      <w:lang w:val="es-ES" w:eastAsia="es-ES"/>
    </w:rPr>
  </w:style>
  <w:style w:type="table" w:styleId="Tablaconcuadrcula6concolores-nfasis1">
    <w:name w:val="Grid Table 6 Colorful Accent 1"/>
    <w:basedOn w:val="Tablanormal"/>
    <w:uiPriority w:val="51"/>
    <w:rsid w:val="00133110"/>
    <w:rPr>
      <w:rFonts w:ascii="Times New Roman" w:hAnsi="Times New Roman"/>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customStyle="1" w:styleId="Tablaconcuadrculaclara1">
    <w:name w:val="Tabla con cuadrícula clara1"/>
    <w:basedOn w:val="Tablanormal"/>
    <w:next w:val="Tablaconcuadrculaclara"/>
    <w:rsid w:val="005C4341"/>
    <w:rPr>
      <w:rFonts w:ascii="Times New Roman" w:hAnsi="Times New Roman"/>
      <w:lang w:val="es-UY" w:eastAsia="es-UY"/>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aconcuadrculaclara">
    <w:name w:val="Grid Table Light"/>
    <w:basedOn w:val="Tablanormal"/>
    <w:rsid w:val="005C43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PiedepginaCar">
    <w:name w:val="Pie de página Car"/>
    <w:link w:val="Piedepgina"/>
    <w:uiPriority w:val="99"/>
    <w:rsid w:val="001C4FCE"/>
    <w:rPr>
      <w:rFonts w:ascii="Arial" w:hAnsi="Arial"/>
      <w:sz w:val="22"/>
      <w:szCs w:val="22"/>
    </w:rPr>
  </w:style>
  <w:style w:type="table" w:customStyle="1" w:styleId="17">
    <w:name w:val="17"/>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6">
    <w:name w:val="16"/>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5">
    <w:name w:val="15"/>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4">
    <w:name w:val="14"/>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3">
    <w:name w:val="13"/>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2">
    <w:name w:val="12"/>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11">
    <w:name w:val="11"/>
    <w:basedOn w:val="Tablanormal"/>
    <w:rPr>
      <w:rFonts w:ascii="Times New Roman" w:eastAsia="Times New Roman" w:hAnsi="Times New Roman" w:cs="Times New Roman"/>
      <w:color w:val="2E75B5"/>
    </w:rPr>
    <w:tblPr>
      <w:tblStyleRowBandSize w:val="1"/>
      <w:tblStyleColBandSize w:val="1"/>
    </w:tblPr>
  </w:style>
  <w:style w:type="table" w:customStyle="1" w:styleId="10">
    <w:name w:val="10"/>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9">
    <w:name w:val="9"/>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8">
    <w:name w:val="8"/>
    <w:basedOn w:val="Tablanormal"/>
    <w:rPr>
      <w:rFonts w:ascii="Times New Roman" w:eastAsia="Times New Roman" w:hAnsi="Times New Roman" w:cs="Times New Roman"/>
      <w:color w:val="2E75B5"/>
    </w:rPr>
    <w:tblPr>
      <w:tblStyleRowBandSize w:val="1"/>
      <w:tblStyleColBandSize w:val="1"/>
      <w:tblInd w:w="0" w:type="nil"/>
    </w:tblPr>
  </w:style>
  <w:style w:type="table" w:customStyle="1" w:styleId="7">
    <w:name w:val="7"/>
    <w:basedOn w:val="Tablanormal"/>
    <w:tblPr>
      <w:tblStyleRowBandSize w:val="1"/>
      <w:tblStyleColBandSize w:val="1"/>
      <w:tblCellMar>
        <w:left w:w="70" w:type="dxa"/>
        <w:right w:w="70" w:type="dxa"/>
      </w:tblCellMar>
    </w:tblPr>
  </w:style>
  <w:style w:type="table" w:customStyle="1" w:styleId="6">
    <w:name w:val="6"/>
    <w:basedOn w:val="Tablanormal"/>
    <w:rPr>
      <w:rFonts w:ascii="Times New Roman" w:eastAsia="Times New Roman" w:hAnsi="Times New Roman" w:cs="Times New Roman"/>
      <w:color w:val="2E75B5"/>
    </w:rPr>
    <w:tblPr>
      <w:tblStyleRowBandSize w:val="1"/>
      <w:tblStyleColBandSize w:val="1"/>
    </w:tblPr>
  </w:style>
  <w:style w:type="table" w:customStyle="1" w:styleId="5">
    <w:name w:val="5"/>
    <w:basedOn w:val="Tablanormal"/>
    <w:rPr>
      <w:rFonts w:ascii="Times New Roman" w:eastAsia="Times New Roman" w:hAnsi="Times New Roman" w:cs="Times New Roman"/>
      <w:color w:val="2E75B5"/>
    </w:rPr>
    <w:tblPr>
      <w:tblStyleRowBandSize w:val="1"/>
      <w:tblStyleColBandSize w:val="1"/>
    </w:tblPr>
  </w:style>
  <w:style w:type="table" w:customStyle="1" w:styleId="4">
    <w:name w:val="4"/>
    <w:basedOn w:val="Tablanormal"/>
    <w:rPr>
      <w:rFonts w:ascii="Times New Roman" w:eastAsia="Times New Roman" w:hAnsi="Times New Roman" w:cs="Times New Roman"/>
      <w:color w:val="2E75B5"/>
    </w:rPr>
    <w:tblPr>
      <w:tblStyleRowBandSize w:val="1"/>
      <w:tblStyleColBandSize w:val="1"/>
    </w:tblPr>
  </w:style>
  <w:style w:type="table" w:customStyle="1" w:styleId="3">
    <w:name w:val="3"/>
    <w:basedOn w:val="Tablanormal"/>
    <w:rPr>
      <w:rFonts w:ascii="Times New Roman" w:eastAsia="Times New Roman" w:hAnsi="Times New Roman" w:cs="Times New Roman"/>
      <w:color w:val="2E75B5"/>
    </w:rPr>
    <w:tblPr>
      <w:tblStyleRowBandSize w:val="1"/>
      <w:tblStyleColBandSize w:val="1"/>
    </w:tblPr>
  </w:style>
  <w:style w:type="table" w:customStyle="1" w:styleId="2">
    <w:name w:val="2"/>
    <w:basedOn w:val="Tablanormal"/>
    <w:rPr>
      <w:rFonts w:ascii="Times New Roman" w:eastAsia="Times New Roman" w:hAnsi="Times New Roman" w:cs="Times New Roman"/>
      <w:color w:val="2E75B5"/>
    </w:rPr>
    <w:tblPr>
      <w:tblStyleRowBandSize w:val="1"/>
      <w:tblStyleColBandSize w:val="1"/>
    </w:tblPr>
  </w:style>
  <w:style w:type="table" w:customStyle="1" w:styleId="1">
    <w:name w:val="1"/>
    <w:basedOn w:val="Tablanormal"/>
    <w:rPr>
      <w:rFonts w:ascii="Times New Roman" w:eastAsia="Times New Roman" w:hAnsi="Times New Roman" w:cs="Times New Roman"/>
      <w:color w:val="2E75B5"/>
    </w:rPr>
    <w:tblPr>
      <w:tblStyleRowBandSize w:val="1"/>
      <w:tblStyleColBandSize w:val="1"/>
    </w:tblPr>
  </w:style>
  <w:style w:type="paragraph" w:styleId="Revisin">
    <w:name w:val="Revision"/>
    <w:hidden/>
    <w:uiPriority w:val="99"/>
    <w:semiHidden/>
    <w:rsid w:val="004F7B6B"/>
  </w:style>
  <w:style w:type="character" w:styleId="Refdecomentario">
    <w:name w:val="annotation reference"/>
    <w:basedOn w:val="Fuentedeprrafopredeter"/>
    <w:uiPriority w:val="99"/>
    <w:semiHidden/>
    <w:unhideWhenUsed/>
    <w:rsid w:val="004F7B6B"/>
    <w:rPr>
      <w:sz w:val="16"/>
      <w:szCs w:val="16"/>
    </w:rPr>
  </w:style>
  <w:style w:type="paragraph" w:styleId="Textocomentario">
    <w:name w:val="annotation text"/>
    <w:basedOn w:val="Normal"/>
    <w:link w:val="TextocomentarioCar"/>
    <w:uiPriority w:val="99"/>
    <w:unhideWhenUsed/>
    <w:rsid w:val="004F7B6B"/>
    <w:rPr>
      <w:sz w:val="20"/>
      <w:szCs w:val="20"/>
    </w:rPr>
  </w:style>
  <w:style w:type="character" w:customStyle="1" w:styleId="TextocomentarioCar">
    <w:name w:val="Texto comentario Car"/>
    <w:basedOn w:val="Fuentedeprrafopredeter"/>
    <w:link w:val="Textocomentario"/>
    <w:uiPriority w:val="99"/>
    <w:rsid w:val="004F7B6B"/>
    <w:rPr>
      <w:sz w:val="20"/>
      <w:szCs w:val="20"/>
    </w:rPr>
  </w:style>
  <w:style w:type="paragraph" w:styleId="Asuntodelcomentario">
    <w:name w:val="annotation subject"/>
    <w:basedOn w:val="Textocomentario"/>
    <w:next w:val="Textocomentario"/>
    <w:link w:val="AsuntodelcomentarioCar"/>
    <w:uiPriority w:val="99"/>
    <w:semiHidden/>
    <w:unhideWhenUsed/>
    <w:rsid w:val="004F7B6B"/>
    <w:rPr>
      <w:b/>
      <w:bCs/>
    </w:rPr>
  </w:style>
  <w:style w:type="character" w:customStyle="1" w:styleId="AsuntodelcomentarioCar">
    <w:name w:val="Asunto del comentario Car"/>
    <w:basedOn w:val="TextocomentarioCar"/>
    <w:link w:val="Asuntodelcomentario"/>
    <w:uiPriority w:val="99"/>
    <w:semiHidden/>
    <w:rsid w:val="004F7B6B"/>
    <w:rPr>
      <w:b/>
      <w:bCs/>
      <w:sz w:val="20"/>
      <w:szCs w:val="20"/>
    </w:rPr>
  </w:style>
  <w:style w:type="character" w:customStyle="1" w:styleId="normaltextrun">
    <w:name w:val="normaltextrun"/>
    <w:basedOn w:val="Fuentedeprrafopredeter"/>
    <w:rsid w:val="00A43181"/>
  </w:style>
  <w:style w:type="character" w:customStyle="1" w:styleId="eop">
    <w:name w:val="eop"/>
    <w:basedOn w:val="Fuentedeprrafopredeter"/>
    <w:rsid w:val="00A43181"/>
  </w:style>
  <w:style w:type="character" w:customStyle="1" w:styleId="EncabezadoCar">
    <w:name w:val="Encabezado Car"/>
    <w:aliases w:val="Header Bold Car,h Car,TENDER Car,*Header Car,*Header1 Car,*Header2 Car,*Header3 Car,Encabezado1 Car"/>
    <w:basedOn w:val="Fuentedeprrafopredeter"/>
    <w:link w:val="Encabezado"/>
    <w:uiPriority w:val="99"/>
    <w:rsid w:val="00B77FCD"/>
  </w:style>
  <w:style w:type="table" w:customStyle="1" w:styleId="TableNormal1">
    <w:name w:val="Table Normal1"/>
    <w:rsid w:val="008C0349"/>
    <w:tblPr>
      <w:tblCellMar>
        <w:top w:w="0" w:type="dxa"/>
        <w:left w:w="0" w:type="dxa"/>
        <w:bottom w:w="0" w:type="dxa"/>
        <w:right w:w="0" w:type="dxa"/>
      </w:tblCellMar>
    </w:tblPr>
  </w:style>
  <w:style w:type="character" w:customStyle="1" w:styleId="cf01">
    <w:name w:val="cf01"/>
    <w:basedOn w:val="Fuentedeprrafopredeter"/>
    <w:rsid w:val="0019129A"/>
    <w:rPr>
      <w:rFonts w:ascii="Segoe UI" w:hAnsi="Segoe UI" w:cs="Segoe UI" w:hint="default"/>
      <w:sz w:val="18"/>
      <w:szCs w:val="18"/>
    </w:rPr>
  </w:style>
  <w:style w:type="paragraph" w:customStyle="1" w:styleId="paragraph">
    <w:name w:val="paragraph"/>
    <w:basedOn w:val="Normal"/>
    <w:rsid w:val="009C320B"/>
    <w:pPr>
      <w:spacing w:before="100" w:beforeAutospacing="1" w:after="100" w:afterAutospacing="1"/>
    </w:pPr>
    <w:rPr>
      <w:rFonts w:ascii="Times New Roman" w:eastAsia="Times New Roman" w:hAnsi="Times New Roman" w:cs="Times New Roman"/>
      <w:sz w:val="24"/>
      <w:szCs w:val="24"/>
      <w:lang w:eastAsia="es-CO"/>
    </w:rPr>
  </w:style>
  <w:style w:type="paragraph" w:customStyle="1" w:styleId="TableParagraph">
    <w:name w:val="Table Paragraph"/>
    <w:basedOn w:val="Normal"/>
    <w:uiPriority w:val="1"/>
    <w:qFormat/>
    <w:rsid w:val="003210C9"/>
    <w:pPr>
      <w:widowControl w:val="0"/>
      <w:autoSpaceDE w:val="0"/>
      <w:autoSpaceDN w:val="0"/>
      <w:ind w:left="106"/>
    </w:pPr>
    <w:rPr>
      <w:rFonts w:ascii="Verdana" w:eastAsia="Verdana" w:hAnsi="Verdana" w:cs="Verdana"/>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2130010">
      <w:bodyDiv w:val="1"/>
      <w:marLeft w:val="0"/>
      <w:marRight w:val="0"/>
      <w:marTop w:val="0"/>
      <w:marBottom w:val="0"/>
      <w:divBdr>
        <w:top w:val="none" w:sz="0" w:space="0" w:color="auto"/>
        <w:left w:val="none" w:sz="0" w:space="0" w:color="auto"/>
        <w:bottom w:val="none" w:sz="0" w:space="0" w:color="auto"/>
        <w:right w:val="none" w:sz="0" w:space="0" w:color="auto"/>
      </w:divBdr>
    </w:div>
    <w:div w:id="287976385">
      <w:bodyDiv w:val="1"/>
      <w:marLeft w:val="0"/>
      <w:marRight w:val="0"/>
      <w:marTop w:val="0"/>
      <w:marBottom w:val="0"/>
      <w:divBdr>
        <w:top w:val="none" w:sz="0" w:space="0" w:color="auto"/>
        <w:left w:val="none" w:sz="0" w:space="0" w:color="auto"/>
        <w:bottom w:val="none" w:sz="0" w:space="0" w:color="auto"/>
        <w:right w:val="none" w:sz="0" w:space="0" w:color="auto"/>
      </w:divBdr>
      <w:divsChild>
        <w:div w:id="321660380">
          <w:marLeft w:val="0"/>
          <w:marRight w:val="0"/>
          <w:marTop w:val="0"/>
          <w:marBottom w:val="0"/>
          <w:divBdr>
            <w:top w:val="none" w:sz="0" w:space="0" w:color="auto"/>
            <w:left w:val="none" w:sz="0" w:space="0" w:color="auto"/>
            <w:bottom w:val="none" w:sz="0" w:space="0" w:color="auto"/>
            <w:right w:val="none" w:sz="0" w:space="0" w:color="auto"/>
          </w:divBdr>
          <w:divsChild>
            <w:div w:id="1543596567">
              <w:marLeft w:val="0"/>
              <w:marRight w:val="0"/>
              <w:marTop w:val="0"/>
              <w:marBottom w:val="0"/>
              <w:divBdr>
                <w:top w:val="none" w:sz="0" w:space="0" w:color="auto"/>
                <w:left w:val="none" w:sz="0" w:space="0" w:color="auto"/>
                <w:bottom w:val="none" w:sz="0" w:space="0" w:color="auto"/>
                <w:right w:val="none" w:sz="0" w:space="0" w:color="auto"/>
              </w:divBdr>
            </w:div>
          </w:divsChild>
        </w:div>
        <w:div w:id="1544514815">
          <w:marLeft w:val="0"/>
          <w:marRight w:val="0"/>
          <w:marTop w:val="0"/>
          <w:marBottom w:val="0"/>
          <w:divBdr>
            <w:top w:val="none" w:sz="0" w:space="0" w:color="auto"/>
            <w:left w:val="none" w:sz="0" w:space="0" w:color="auto"/>
            <w:bottom w:val="none" w:sz="0" w:space="0" w:color="auto"/>
            <w:right w:val="none" w:sz="0" w:space="0" w:color="auto"/>
          </w:divBdr>
          <w:divsChild>
            <w:div w:id="1954359635">
              <w:marLeft w:val="0"/>
              <w:marRight w:val="0"/>
              <w:marTop w:val="0"/>
              <w:marBottom w:val="0"/>
              <w:divBdr>
                <w:top w:val="none" w:sz="0" w:space="0" w:color="auto"/>
                <w:left w:val="none" w:sz="0" w:space="0" w:color="auto"/>
                <w:bottom w:val="none" w:sz="0" w:space="0" w:color="auto"/>
                <w:right w:val="none" w:sz="0" w:space="0" w:color="auto"/>
              </w:divBdr>
            </w:div>
          </w:divsChild>
        </w:div>
        <w:div w:id="1568303587">
          <w:marLeft w:val="0"/>
          <w:marRight w:val="0"/>
          <w:marTop w:val="0"/>
          <w:marBottom w:val="0"/>
          <w:divBdr>
            <w:top w:val="none" w:sz="0" w:space="0" w:color="auto"/>
            <w:left w:val="none" w:sz="0" w:space="0" w:color="auto"/>
            <w:bottom w:val="none" w:sz="0" w:space="0" w:color="auto"/>
            <w:right w:val="none" w:sz="0" w:space="0" w:color="auto"/>
          </w:divBdr>
          <w:divsChild>
            <w:div w:id="39829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049954">
      <w:bodyDiv w:val="1"/>
      <w:marLeft w:val="0"/>
      <w:marRight w:val="0"/>
      <w:marTop w:val="0"/>
      <w:marBottom w:val="0"/>
      <w:divBdr>
        <w:top w:val="none" w:sz="0" w:space="0" w:color="auto"/>
        <w:left w:val="none" w:sz="0" w:space="0" w:color="auto"/>
        <w:bottom w:val="none" w:sz="0" w:space="0" w:color="auto"/>
        <w:right w:val="none" w:sz="0" w:space="0" w:color="auto"/>
      </w:divBdr>
      <w:divsChild>
        <w:div w:id="430710203">
          <w:marLeft w:val="0"/>
          <w:marRight w:val="0"/>
          <w:marTop w:val="0"/>
          <w:marBottom w:val="0"/>
          <w:divBdr>
            <w:top w:val="none" w:sz="0" w:space="0" w:color="auto"/>
            <w:left w:val="none" w:sz="0" w:space="0" w:color="auto"/>
            <w:bottom w:val="none" w:sz="0" w:space="0" w:color="auto"/>
            <w:right w:val="none" w:sz="0" w:space="0" w:color="auto"/>
          </w:divBdr>
        </w:div>
      </w:divsChild>
    </w:div>
    <w:div w:id="569581965">
      <w:bodyDiv w:val="1"/>
      <w:marLeft w:val="0"/>
      <w:marRight w:val="0"/>
      <w:marTop w:val="0"/>
      <w:marBottom w:val="0"/>
      <w:divBdr>
        <w:top w:val="none" w:sz="0" w:space="0" w:color="auto"/>
        <w:left w:val="none" w:sz="0" w:space="0" w:color="auto"/>
        <w:bottom w:val="none" w:sz="0" w:space="0" w:color="auto"/>
        <w:right w:val="none" w:sz="0" w:space="0" w:color="auto"/>
      </w:divBdr>
      <w:divsChild>
        <w:div w:id="1559051729">
          <w:marLeft w:val="0"/>
          <w:marRight w:val="0"/>
          <w:marTop w:val="0"/>
          <w:marBottom w:val="0"/>
          <w:divBdr>
            <w:top w:val="none" w:sz="0" w:space="0" w:color="auto"/>
            <w:left w:val="none" w:sz="0" w:space="0" w:color="auto"/>
            <w:bottom w:val="none" w:sz="0" w:space="0" w:color="auto"/>
            <w:right w:val="none" w:sz="0" w:space="0" w:color="auto"/>
          </w:divBdr>
        </w:div>
      </w:divsChild>
    </w:div>
    <w:div w:id="595211393">
      <w:bodyDiv w:val="1"/>
      <w:marLeft w:val="0"/>
      <w:marRight w:val="0"/>
      <w:marTop w:val="0"/>
      <w:marBottom w:val="0"/>
      <w:divBdr>
        <w:top w:val="none" w:sz="0" w:space="0" w:color="auto"/>
        <w:left w:val="none" w:sz="0" w:space="0" w:color="auto"/>
        <w:bottom w:val="none" w:sz="0" w:space="0" w:color="auto"/>
        <w:right w:val="none" w:sz="0" w:space="0" w:color="auto"/>
      </w:divBdr>
    </w:div>
    <w:div w:id="1552617600">
      <w:bodyDiv w:val="1"/>
      <w:marLeft w:val="0"/>
      <w:marRight w:val="0"/>
      <w:marTop w:val="0"/>
      <w:marBottom w:val="0"/>
      <w:divBdr>
        <w:top w:val="none" w:sz="0" w:space="0" w:color="auto"/>
        <w:left w:val="none" w:sz="0" w:space="0" w:color="auto"/>
        <w:bottom w:val="none" w:sz="0" w:space="0" w:color="auto"/>
        <w:right w:val="none" w:sz="0" w:space="0" w:color="auto"/>
      </w:divBdr>
      <w:divsChild>
        <w:div w:id="142550788">
          <w:marLeft w:val="0"/>
          <w:marRight w:val="0"/>
          <w:marTop w:val="0"/>
          <w:marBottom w:val="0"/>
          <w:divBdr>
            <w:top w:val="none" w:sz="0" w:space="0" w:color="auto"/>
            <w:left w:val="none" w:sz="0" w:space="0" w:color="auto"/>
            <w:bottom w:val="none" w:sz="0" w:space="0" w:color="auto"/>
            <w:right w:val="none" w:sz="0" w:space="0" w:color="auto"/>
          </w:divBdr>
        </w:div>
        <w:div w:id="1554194019">
          <w:marLeft w:val="0"/>
          <w:marRight w:val="0"/>
          <w:marTop w:val="0"/>
          <w:marBottom w:val="0"/>
          <w:divBdr>
            <w:top w:val="none" w:sz="0" w:space="0" w:color="auto"/>
            <w:left w:val="none" w:sz="0" w:space="0" w:color="auto"/>
            <w:bottom w:val="none" w:sz="0" w:space="0" w:color="auto"/>
            <w:right w:val="none" w:sz="0" w:space="0" w:color="auto"/>
          </w:divBdr>
        </w:div>
        <w:div w:id="1628927629">
          <w:marLeft w:val="0"/>
          <w:marRight w:val="0"/>
          <w:marTop w:val="0"/>
          <w:marBottom w:val="0"/>
          <w:divBdr>
            <w:top w:val="none" w:sz="0" w:space="0" w:color="auto"/>
            <w:left w:val="none" w:sz="0" w:space="0" w:color="auto"/>
            <w:bottom w:val="none" w:sz="0" w:space="0" w:color="auto"/>
            <w:right w:val="none" w:sz="0" w:space="0" w:color="auto"/>
          </w:divBdr>
        </w:div>
        <w:div w:id="1729961101">
          <w:marLeft w:val="0"/>
          <w:marRight w:val="0"/>
          <w:marTop w:val="0"/>
          <w:marBottom w:val="0"/>
          <w:divBdr>
            <w:top w:val="none" w:sz="0" w:space="0" w:color="auto"/>
            <w:left w:val="none" w:sz="0" w:space="0" w:color="auto"/>
            <w:bottom w:val="none" w:sz="0" w:space="0" w:color="auto"/>
            <w:right w:val="none" w:sz="0" w:space="0" w:color="auto"/>
          </w:divBdr>
        </w:div>
        <w:div w:id="2130126372">
          <w:marLeft w:val="0"/>
          <w:marRight w:val="0"/>
          <w:marTop w:val="0"/>
          <w:marBottom w:val="0"/>
          <w:divBdr>
            <w:top w:val="none" w:sz="0" w:space="0" w:color="auto"/>
            <w:left w:val="none" w:sz="0" w:space="0" w:color="auto"/>
            <w:bottom w:val="none" w:sz="0" w:space="0" w:color="auto"/>
            <w:right w:val="none" w:sz="0" w:space="0" w:color="auto"/>
          </w:divBdr>
        </w:div>
      </w:divsChild>
    </w:div>
    <w:div w:id="1868172883">
      <w:bodyDiv w:val="1"/>
      <w:marLeft w:val="0"/>
      <w:marRight w:val="0"/>
      <w:marTop w:val="0"/>
      <w:marBottom w:val="0"/>
      <w:divBdr>
        <w:top w:val="none" w:sz="0" w:space="0" w:color="auto"/>
        <w:left w:val="none" w:sz="0" w:space="0" w:color="auto"/>
        <w:bottom w:val="none" w:sz="0" w:space="0" w:color="auto"/>
        <w:right w:val="none" w:sz="0" w:space="0" w:color="auto"/>
      </w:divBdr>
      <w:divsChild>
        <w:div w:id="1706714180">
          <w:marLeft w:val="0"/>
          <w:marRight w:val="0"/>
          <w:marTop w:val="0"/>
          <w:marBottom w:val="0"/>
          <w:divBdr>
            <w:top w:val="none" w:sz="0" w:space="0" w:color="auto"/>
            <w:left w:val="none" w:sz="0" w:space="0" w:color="auto"/>
            <w:bottom w:val="none" w:sz="0" w:space="0" w:color="auto"/>
            <w:right w:val="none" w:sz="0" w:space="0" w:color="auto"/>
          </w:divBdr>
          <w:divsChild>
            <w:div w:id="565073831">
              <w:marLeft w:val="0"/>
              <w:marRight w:val="0"/>
              <w:marTop w:val="0"/>
              <w:marBottom w:val="0"/>
              <w:divBdr>
                <w:top w:val="none" w:sz="0" w:space="0" w:color="auto"/>
                <w:left w:val="none" w:sz="0" w:space="0" w:color="auto"/>
                <w:bottom w:val="none" w:sz="0" w:space="0" w:color="auto"/>
                <w:right w:val="none" w:sz="0" w:space="0" w:color="auto"/>
              </w:divBdr>
            </w:div>
          </w:divsChild>
        </w:div>
        <w:div w:id="1762406361">
          <w:marLeft w:val="0"/>
          <w:marRight w:val="0"/>
          <w:marTop w:val="0"/>
          <w:marBottom w:val="0"/>
          <w:divBdr>
            <w:top w:val="none" w:sz="0" w:space="0" w:color="auto"/>
            <w:left w:val="none" w:sz="0" w:space="0" w:color="auto"/>
            <w:bottom w:val="none" w:sz="0" w:space="0" w:color="auto"/>
            <w:right w:val="none" w:sz="0" w:space="0" w:color="auto"/>
          </w:divBdr>
          <w:divsChild>
            <w:div w:id="1906331900">
              <w:marLeft w:val="0"/>
              <w:marRight w:val="0"/>
              <w:marTop w:val="0"/>
              <w:marBottom w:val="0"/>
              <w:divBdr>
                <w:top w:val="none" w:sz="0" w:space="0" w:color="auto"/>
                <w:left w:val="none" w:sz="0" w:space="0" w:color="auto"/>
                <w:bottom w:val="none" w:sz="0" w:space="0" w:color="auto"/>
                <w:right w:val="none" w:sz="0" w:space="0" w:color="auto"/>
              </w:divBdr>
            </w:div>
          </w:divsChild>
        </w:div>
        <w:div w:id="2083983231">
          <w:marLeft w:val="0"/>
          <w:marRight w:val="0"/>
          <w:marTop w:val="0"/>
          <w:marBottom w:val="0"/>
          <w:divBdr>
            <w:top w:val="none" w:sz="0" w:space="0" w:color="auto"/>
            <w:left w:val="none" w:sz="0" w:space="0" w:color="auto"/>
            <w:bottom w:val="none" w:sz="0" w:space="0" w:color="auto"/>
            <w:right w:val="none" w:sz="0" w:space="0" w:color="auto"/>
          </w:divBdr>
          <w:divsChild>
            <w:div w:id="78272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OfD+aLfprHMXvMpWjUJ8SN9Hvww==">AMUW2mWBJNqXBp9vhhNXD/kMEF2Q+44Pn7mOhNdRN2/Ts1s29P2N9/XPReHlAXl8S9ToVfJ2mxYGiK6s8ppyAjkBKSQY3VnOJR4wAqF0ibpuqSdiAOBOv0McoMLRYbY0Bp5m3Y3U0Mh+3ATjo0kYDw93lZarJVhsDGzFGPTUDnWlQWEKe3lYb6jz5ydyw7KmGYb2yzxWTTIaBhCGj3+1vIi0wVrBxMmVP+w6cvYzZMDXVCxbKuBEVBWAirp/owV4SkK/GO6UTV5UYQEOy6qbwubhlr3P5RBsqUW5h3gJ0ooUBnlyXvG8bmZABq8oH9IwRschuDMY6B1r</go:docsCustomData>
</go:gDocsCustomXmlDataStorag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CD504E6277881941A1245FE945D97F46" ma:contentTypeVersion="7" ma:contentTypeDescription="Crear nuevo documento." ma:contentTypeScope="" ma:versionID="cfac8c6b0d558c8f4e8d4387ae5e8b31">
  <xsd:schema xmlns:xsd="http://www.w3.org/2001/XMLSchema" xmlns:xs="http://www.w3.org/2001/XMLSchema" xmlns:p="http://schemas.microsoft.com/office/2006/metadata/properties" xmlns:ns2="943763e3-2d1d-42f4-8ce5-2c1929b3f051" targetNamespace="http://schemas.microsoft.com/office/2006/metadata/properties" ma:root="true" ma:fieldsID="b87467574fb4ab3883e251c59e8b9954" ns2:_="">
    <xsd:import namespace="943763e3-2d1d-42f4-8ce5-2c1929b3f0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3763e3-2d1d-42f4-8ce5-2c1929b3f0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043659-57F0-46E5-A37E-47A6BCBC5A7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5BF9547F-58DF-4770-A868-FDCF0E166E5F}">
  <ds:schemaRefs>
    <ds:schemaRef ds:uri="http://schemas.openxmlformats.org/officeDocument/2006/bibliography"/>
  </ds:schemaRefs>
</ds:datastoreItem>
</file>

<file path=customXml/itemProps4.xml><?xml version="1.0" encoding="utf-8"?>
<ds:datastoreItem xmlns:ds="http://schemas.openxmlformats.org/officeDocument/2006/customXml" ds:itemID="{AB7244DD-0245-4962-838D-0C58A47BB685}">
  <ds:schemaRefs>
    <ds:schemaRef ds:uri="http://schemas.microsoft.com/sharepoint/v3/contenttype/forms"/>
  </ds:schemaRefs>
</ds:datastoreItem>
</file>

<file path=customXml/itemProps5.xml><?xml version="1.0" encoding="utf-8"?>
<ds:datastoreItem xmlns:ds="http://schemas.openxmlformats.org/officeDocument/2006/customXml" ds:itemID="{9EE73B03-38E2-4D27-808A-EE8A00EFD00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3763e3-2d1d-42f4-8ce5-2c1929b3f0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11</Pages>
  <Words>2482</Words>
  <Characters>13651</Characters>
  <Application>Microsoft Office Word</Application>
  <DocSecurity>0</DocSecurity>
  <Lines>113</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Alfredo Ahumada</dc:creator>
  <cp:keywords/>
  <dc:description/>
  <cp:lastModifiedBy>William Alexander Barbosa Fuentes</cp:lastModifiedBy>
  <cp:revision>48</cp:revision>
  <dcterms:created xsi:type="dcterms:W3CDTF">2025-09-11T21:14:00Z</dcterms:created>
  <dcterms:modified xsi:type="dcterms:W3CDTF">2026-10-13T21:55:00Z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0x010100CD504E6277881941A1245FE945D97F46</vt:lpwstr>
  </property>
  <property fmtid="{D5CDD505-2E9C-101B-9397-08002B2CF9AE}" pid="3" name="AuthorIds_UIVersion_1536">
    <vt:lpwstr>10640</vt:lpwstr>
  </property>
  <property fmtid="{D5CDD505-2E9C-101B-9397-08002B2CF9AE}" pid="4" name="Order">
    <vt:r8>8100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MediaServiceImageTags">
    <vt:lpwstr/>
  </property>
  <property fmtid="{D5CDD505-2E9C-101B-9397-08002B2CF9AE}" pid="12" name="_SourceUrl">
    <vt:lpwstr/>
  </property>
  <property fmtid="{D5CDD505-2E9C-101B-9397-08002B2CF9AE}" pid="13" name="_SharedFileIndex">
    <vt:lpwstr/>
  </property>
</Properties>
</file>