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6D229" w14:textId="182C83DC" w:rsidR="00C71F83" w:rsidRDefault="00C11672" w:rsidP="00C11672">
      <w:pPr>
        <w:jc w:val="center"/>
        <w:rPr>
          <w:noProof/>
        </w:rPr>
      </w:pPr>
      <w:bookmarkStart w:id="0" w:name="_Hlk231731403"/>
      <w:bookmarkEnd w:id="0"/>
      <w:r>
        <w:rPr>
          <w:noProof/>
        </w:rPr>
        <w:drawing>
          <wp:inline distT="0" distB="0" distL="0" distR="0" wp14:anchorId="7ECB56C6" wp14:editId="273DA17C">
            <wp:extent cx="717470" cy="720000"/>
            <wp:effectExtent l="0" t="0" r="6985" b="4445"/>
            <wp:docPr id="91222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7866" name="Picture 9122278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7470" cy="720000"/>
                    </a:xfrm>
                    <a:prstGeom prst="rect">
                      <a:avLst/>
                    </a:prstGeom>
                  </pic:spPr>
                </pic:pic>
              </a:graphicData>
            </a:graphic>
          </wp:inline>
        </w:drawing>
      </w:r>
    </w:p>
    <w:p w14:paraId="4D2968B1" w14:textId="26F4A331" w:rsidR="00C11672" w:rsidRDefault="00C11672" w:rsidP="00C11672">
      <w:pPr>
        <w:jc w:val="center"/>
      </w:pPr>
      <w:r>
        <w:t>UNIVERSIDAD DE ORIENTE</w:t>
      </w:r>
    </w:p>
    <w:p w14:paraId="3C4C79DE" w14:textId="5A93DFA3" w:rsidR="00C11672" w:rsidRDefault="00C11672" w:rsidP="00C11672">
      <w:pPr>
        <w:jc w:val="center"/>
      </w:pPr>
      <w:r>
        <w:t xml:space="preserve">NÚCLEO DE MONAGAS </w:t>
      </w:r>
    </w:p>
    <w:p w14:paraId="2DA3ECF2" w14:textId="7F1BE807" w:rsidR="00C11672" w:rsidRDefault="00C11672" w:rsidP="00C11672">
      <w:pPr>
        <w:jc w:val="center"/>
      </w:pPr>
      <w:r>
        <w:t>ESCUELA DE INGENIERIA Y CIENCIAS APLICADAS</w:t>
      </w:r>
    </w:p>
    <w:p w14:paraId="05148B83" w14:textId="6927BFF4" w:rsidR="00C11672" w:rsidRDefault="00C11672" w:rsidP="00C11672">
      <w:pPr>
        <w:jc w:val="center"/>
      </w:pPr>
      <w:r>
        <w:t xml:space="preserve">DEPARTAMENTO DE INGENIERÍA DE SISTEMAS </w:t>
      </w:r>
    </w:p>
    <w:p w14:paraId="3E5C72F2" w14:textId="090901AE" w:rsidR="00C11672" w:rsidRDefault="00C11672" w:rsidP="00C11672">
      <w:pPr>
        <w:jc w:val="center"/>
      </w:pPr>
      <w:r>
        <w:t>CONTROL DE LOS SISTEMAS DE PRODUCCIÓN</w:t>
      </w:r>
    </w:p>
    <w:p w14:paraId="34FD194B" w14:textId="77777777" w:rsidR="00C11672" w:rsidRDefault="00C11672" w:rsidP="00C11672">
      <w:pPr>
        <w:jc w:val="center"/>
      </w:pPr>
    </w:p>
    <w:p w14:paraId="228503E2" w14:textId="77777777" w:rsidR="00C11672" w:rsidRDefault="00C11672" w:rsidP="00C11672">
      <w:pPr>
        <w:jc w:val="center"/>
      </w:pPr>
    </w:p>
    <w:p w14:paraId="6702AC91" w14:textId="77777777" w:rsidR="00C11672" w:rsidRDefault="00C11672" w:rsidP="00C11672">
      <w:pPr>
        <w:jc w:val="center"/>
        <w:rPr>
          <w:sz w:val="52"/>
          <w:szCs w:val="52"/>
        </w:rPr>
      </w:pPr>
      <w:r w:rsidRPr="00C11672">
        <w:rPr>
          <w:sz w:val="52"/>
          <w:szCs w:val="52"/>
        </w:rPr>
        <w:t>Unidad IV: Productividad e Inteligencia Operacional</w:t>
      </w:r>
    </w:p>
    <w:p w14:paraId="63B80BB8" w14:textId="77777777" w:rsidR="00C11672" w:rsidRDefault="00C11672" w:rsidP="00C11672">
      <w:pPr>
        <w:jc w:val="center"/>
        <w:rPr>
          <w:sz w:val="52"/>
          <w:szCs w:val="52"/>
        </w:rPr>
      </w:pPr>
    </w:p>
    <w:p w14:paraId="00EDB4EB" w14:textId="30A99C92" w:rsidR="00C11672" w:rsidRDefault="00C11672" w:rsidP="00430B1F">
      <w:pPr>
        <w:ind w:firstLine="0"/>
      </w:pPr>
      <w:r>
        <w:t>Profesor:                                                           Bachilleres:</w:t>
      </w:r>
    </w:p>
    <w:p w14:paraId="10D8403C" w14:textId="77777777" w:rsidR="00430B1F" w:rsidRDefault="00C11672" w:rsidP="00430B1F">
      <w:pPr>
        <w:ind w:firstLine="0"/>
      </w:pPr>
      <w:r>
        <w:t xml:space="preserve">Juan </w:t>
      </w:r>
      <w:r w:rsidR="00430B1F">
        <w:t xml:space="preserve">Oliveira                                                     Jorfran Gil </w:t>
      </w:r>
    </w:p>
    <w:p w14:paraId="68FC6BA5" w14:textId="11139A53" w:rsidR="00430B1F" w:rsidRPr="00430B1F" w:rsidRDefault="00430B1F" w:rsidP="00430B1F">
      <w:r>
        <w:t xml:space="preserve">                                                                  C.I</w:t>
      </w:r>
      <w:r w:rsidRPr="00430B1F">
        <w:t xml:space="preserve"> 26.933.738 </w:t>
      </w:r>
    </w:p>
    <w:p w14:paraId="36BA89EF" w14:textId="2EA26024" w:rsidR="00430B1F" w:rsidRPr="00430B1F" w:rsidRDefault="00430B1F" w:rsidP="00430B1F">
      <w:pPr>
        <w:rPr>
          <w:lang w:val="en-US"/>
        </w:rPr>
      </w:pPr>
      <w:r w:rsidRPr="00430B1F">
        <w:t xml:space="preserve">                                                                  </w:t>
      </w:r>
      <w:r w:rsidRPr="00430B1F">
        <w:rPr>
          <w:lang w:val="en-US"/>
        </w:rPr>
        <w:t xml:space="preserve">Yefferson Hernandez </w:t>
      </w:r>
    </w:p>
    <w:p w14:paraId="052A746D" w14:textId="1BFB47AB" w:rsidR="00430B1F" w:rsidRDefault="00430B1F" w:rsidP="00430B1F">
      <w:pPr>
        <w:rPr>
          <w:lang w:val="en-US"/>
        </w:rPr>
      </w:pPr>
      <w:r w:rsidRPr="00430B1F">
        <w:rPr>
          <w:lang w:val="en-US"/>
        </w:rPr>
        <w:t xml:space="preserve">                                                                  C.</w:t>
      </w:r>
      <w:r>
        <w:rPr>
          <w:lang w:val="en-US"/>
        </w:rPr>
        <w:t>I</w:t>
      </w:r>
      <w:r w:rsidRPr="00430B1F">
        <w:rPr>
          <w:lang w:val="en-US"/>
        </w:rPr>
        <w:t xml:space="preserve"> 29.936.033    </w:t>
      </w:r>
    </w:p>
    <w:p w14:paraId="20CF1A73" w14:textId="77777777" w:rsidR="00430B1F" w:rsidRDefault="00430B1F" w:rsidP="00430B1F">
      <w:pPr>
        <w:jc w:val="center"/>
        <w:rPr>
          <w:lang w:val="en-US"/>
        </w:rPr>
      </w:pPr>
    </w:p>
    <w:p w14:paraId="77B90FB3" w14:textId="77777777" w:rsidR="00430B1F" w:rsidRDefault="00430B1F" w:rsidP="00430B1F">
      <w:pPr>
        <w:jc w:val="center"/>
        <w:rPr>
          <w:lang w:val="en-US"/>
        </w:rPr>
      </w:pPr>
    </w:p>
    <w:p w14:paraId="6F3E3D3A" w14:textId="443671D0" w:rsidR="00C11672" w:rsidRDefault="00430B1F" w:rsidP="00430B1F">
      <w:pPr>
        <w:jc w:val="center"/>
        <w:rPr>
          <w:lang w:val="en-US"/>
        </w:rPr>
      </w:pPr>
      <w:r>
        <w:rPr>
          <w:lang w:val="en-US"/>
        </w:rPr>
        <w:t>Maturin, Junio 2026</w:t>
      </w:r>
    </w:p>
    <w:sdt>
      <w:sdtPr>
        <w:rPr>
          <w:rFonts w:eastAsiaTheme="minorHAnsi" w:cstheme="minorBidi"/>
          <w:b w:val="0"/>
          <w:caps w:val="0"/>
          <w:kern w:val="2"/>
          <w:sz w:val="24"/>
          <w:szCs w:val="24"/>
          <w:lang w:val="es-MX"/>
          <w14:ligatures w14:val="standardContextual"/>
        </w:rPr>
        <w:id w:val="-1303845424"/>
        <w:docPartObj>
          <w:docPartGallery w:val="Table of Contents"/>
          <w:docPartUnique/>
        </w:docPartObj>
      </w:sdtPr>
      <w:sdtEndPr>
        <w:rPr>
          <w:bCs/>
          <w:noProof/>
        </w:rPr>
      </w:sdtEndPr>
      <w:sdtContent>
        <w:p w14:paraId="7083E1DF" w14:textId="649CC8CD" w:rsidR="00E41A87" w:rsidRDefault="00976A04" w:rsidP="00976A04">
          <w:pPr>
            <w:pStyle w:val="TtuloTDC"/>
            <w:jc w:val="center"/>
          </w:pPr>
          <w:r>
            <w:t>Índice</w:t>
          </w:r>
        </w:p>
        <w:p w14:paraId="0D3545BE" w14:textId="4B80B161" w:rsidR="00976A04" w:rsidRDefault="00E41A87">
          <w:pPr>
            <w:pStyle w:val="TDC1"/>
            <w:tabs>
              <w:tab w:val="right" w:leader="dot" w:pos="9350"/>
            </w:tabs>
            <w:rPr>
              <w:rFonts w:asciiTheme="minorHAnsi" w:eastAsiaTheme="minorEastAsia" w:hAnsiTheme="minorHAnsi"/>
              <w:noProof/>
              <w:lang w:eastAsia="es-MX"/>
            </w:rPr>
          </w:pPr>
          <w:r>
            <w:fldChar w:fldCharType="begin"/>
          </w:r>
          <w:r w:rsidRPr="00E41A87">
            <w:rPr>
              <w:lang w:val="en-US"/>
            </w:rPr>
            <w:instrText xml:space="preserve"> TOC \o "1-3" \h \z \u </w:instrText>
          </w:r>
          <w:r>
            <w:fldChar w:fldCharType="separate"/>
          </w:r>
          <w:hyperlink w:anchor="_Toc231557496" w:history="1">
            <w:r w:rsidR="00976A04" w:rsidRPr="00BC3498">
              <w:rPr>
                <w:rStyle w:val="Hipervnculo"/>
                <w:noProof/>
                <w:lang w:val="en-US"/>
              </w:rPr>
              <w:t>Introducción</w:t>
            </w:r>
            <w:r w:rsidR="00976A04">
              <w:rPr>
                <w:noProof/>
                <w:webHidden/>
              </w:rPr>
              <w:tab/>
            </w:r>
            <w:r w:rsidR="00976A04">
              <w:rPr>
                <w:noProof/>
                <w:webHidden/>
              </w:rPr>
              <w:fldChar w:fldCharType="begin"/>
            </w:r>
            <w:r w:rsidR="00976A04">
              <w:rPr>
                <w:noProof/>
                <w:webHidden/>
              </w:rPr>
              <w:instrText xml:space="preserve"> PAGEREF _Toc231557496 \h </w:instrText>
            </w:r>
            <w:r w:rsidR="00976A04">
              <w:rPr>
                <w:noProof/>
                <w:webHidden/>
              </w:rPr>
            </w:r>
            <w:r w:rsidR="00976A04">
              <w:rPr>
                <w:noProof/>
                <w:webHidden/>
              </w:rPr>
              <w:fldChar w:fldCharType="separate"/>
            </w:r>
            <w:r w:rsidR="00976A04">
              <w:rPr>
                <w:noProof/>
                <w:webHidden/>
              </w:rPr>
              <w:t>4</w:t>
            </w:r>
            <w:r w:rsidR="00976A04">
              <w:rPr>
                <w:noProof/>
                <w:webHidden/>
              </w:rPr>
              <w:fldChar w:fldCharType="end"/>
            </w:r>
          </w:hyperlink>
        </w:p>
        <w:p w14:paraId="4FC13E3F" w14:textId="5E10C513" w:rsidR="00976A04" w:rsidRDefault="00000000">
          <w:pPr>
            <w:pStyle w:val="TDC1"/>
            <w:tabs>
              <w:tab w:val="right" w:leader="dot" w:pos="9350"/>
            </w:tabs>
            <w:rPr>
              <w:rFonts w:asciiTheme="minorHAnsi" w:eastAsiaTheme="minorEastAsia" w:hAnsiTheme="minorHAnsi"/>
              <w:noProof/>
              <w:lang w:eastAsia="es-MX"/>
            </w:rPr>
          </w:pPr>
          <w:hyperlink w:anchor="_Toc231557497" w:history="1">
            <w:r w:rsidR="00976A04" w:rsidRPr="00BC3498">
              <w:rPr>
                <w:rStyle w:val="Hipervnculo"/>
                <w:noProof/>
              </w:rPr>
              <w:t>Planteamiento del problema</w:t>
            </w:r>
            <w:r w:rsidR="00976A04">
              <w:rPr>
                <w:noProof/>
                <w:webHidden/>
              </w:rPr>
              <w:tab/>
            </w:r>
            <w:r w:rsidR="00976A04">
              <w:rPr>
                <w:noProof/>
                <w:webHidden/>
              </w:rPr>
              <w:fldChar w:fldCharType="begin"/>
            </w:r>
            <w:r w:rsidR="00976A04">
              <w:rPr>
                <w:noProof/>
                <w:webHidden/>
              </w:rPr>
              <w:instrText xml:space="preserve"> PAGEREF _Toc231557497 \h </w:instrText>
            </w:r>
            <w:r w:rsidR="00976A04">
              <w:rPr>
                <w:noProof/>
                <w:webHidden/>
              </w:rPr>
            </w:r>
            <w:r w:rsidR="00976A04">
              <w:rPr>
                <w:noProof/>
                <w:webHidden/>
              </w:rPr>
              <w:fldChar w:fldCharType="separate"/>
            </w:r>
            <w:r w:rsidR="00976A04">
              <w:rPr>
                <w:noProof/>
                <w:webHidden/>
              </w:rPr>
              <w:t>6</w:t>
            </w:r>
            <w:r w:rsidR="00976A04">
              <w:rPr>
                <w:noProof/>
                <w:webHidden/>
              </w:rPr>
              <w:fldChar w:fldCharType="end"/>
            </w:r>
          </w:hyperlink>
        </w:p>
        <w:p w14:paraId="437DE7E1" w14:textId="7E574580" w:rsidR="00976A04" w:rsidRDefault="00000000">
          <w:pPr>
            <w:pStyle w:val="TDC1"/>
            <w:tabs>
              <w:tab w:val="right" w:leader="dot" w:pos="9350"/>
            </w:tabs>
            <w:rPr>
              <w:rFonts w:asciiTheme="minorHAnsi" w:eastAsiaTheme="minorEastAsia" w:hAnsiTheme="minorHAnsi"/>
              <w:noProof/>
              <w:lang w:eastAsia="es-MX"/>
            </w:rPr>
          </w:pPr>
          <w:hyperlink w:anchor="_Toc231557498" w:history="1">
            <w:r w:rsidR="00976A04" w:rsidRPr="00BC3498">
              <w:rPr>
                <w:rStyle w:val="Hipervnculo"/>
                <w:noProof/>
              </w:rPr>
              <w:t>Fase I: Diagnóstico y Arquitectura IIoT</w:t>
            </w:r>
            <w:r w:rsidR="00976A04">
              <w:rPr>
                <w:noProof/>
                <w:webHidden/>
              </w:rPr>
              <w:tab/>
            </w:r>
            <w:r w:rsidR="00976A04">
              <w:rPr>
                <w:noProof/>
                <w:webHidden/>
              </w:rPr>
              <w:fldChar w:fldCharType="begin"/>
            </w:r>
            <w:r w:rsidR="00976A04">
              <w:rPr>
                <w:noProof/>
                <w:webHidden/>
              </w:rPr>
              <w:instrText xml:space="preserve"> PAGEREF _Toc231557498 \h </w:instrText>
            </w:r>
            <w:r w:rsidR="00976A04">
              <w:rPr>
                <w:noProof/>
                <w:webHidden/>
              </w:rPr>
            </w:r>
            <w:r w:rsidR="00976A04">
              <w:rPr>
                <w:noProof/>
                <w:webHidden/>
              </w:rPr>
              <w:fldChar w:fldCharType="separate"/>
            </w:r>
            <w:r w:rsidR="00976A04">
              <w:rPr>
                <w:noProof/>
                <w:webHidden/>
              </w:rPr>
              <w:t>7</w:t>
            </w:r>
            <w:r w:rsidR="00976A04">
              <w:rPr>
                <w:noProof/>
                <w:webHidden/>
              </w:rPr>
              <w:fldChar w:fldCharType="end"/>
            </w:r>
          </w:hyperlink>
        </w:p>
        <w:p w14:paraId="50357948" w14:textId="55AA4A97" w:rsidR="00976A04" w:rsidRDefault="00000000">
          <w:pPr>
            <w:pStyle w:val="TDC2"/>
            <w:tabs>
              <w:tab w:val="right" w:leader="dot" w:pos="9350"/>
            </w:tabs>
            <w:rPr>
              <w:rFonts w:asciiTheme="minorHAnsi" w:eastAsiaTheme="minorEastAsia" w:hAnsiTheme="minorHAnsi"/>
              <w:noProof/>
              <w:lang w:eastAsia="es-MX"/>
            </w:rPr>
          </w:pPr>
          <w:hyperlink w:anchor="_Toc231557499" w:history="1">
            <w:r w:rsidR="00976A04" w:rsidRPr="00BC3498">
              <w:rPr>
                <w:rStyle w:val="Hipervnculo"/>
                <w:noProof/>
              </w:rPr>
              <w:t>1.Selección de línea</w:t>
            </w:r>
            <w:r w:rsidR="00976A04">
              <w:rPr>
                <w:noProof/>
                <w:webHidden/>
              </w:rPr>
              <w:tab/>
            </w:r>
            <w:r w:rsidR="00976A04">
              <w:rPr>
                <w:noProof/>
                <w:webHidden/>
              </w:rPr>
              <w:fldChar w:fldCharType="begin"/>
            </w:r>
            <w:r w:rsidR="00976A04">
              <w:rPr>
                <w:noProof/>
                <w:webHidden/>
              </w:rPr>
              <w:instrText xml:space="preserve"> PAGEREF _Toc231557499 \h </w:instrText>
            </w:r>
            <w:r w:rsidR="00976A04">
              <w:rPr>
                <w:noProof/>
                <w:webHidden/>
              </w:rPr>
            </w:r>
            <w:r w:rsidR="00976A04">
              <w:rPr>
                <w:noProof/>
                <w:webHidden/>
              </w:rPr>
              <w:fldChar w:fldCharType="separate"/>
            </w:r>
            <w:r w:rsidR="00976A04">
              <w:rPr>
                <w:noProof/>
                <w:webHidden/>
              </w:rPr>
              <w:t>7</w:t>
            </w:r>
            <w:r w:rsidR="00976A04">
              <w:rPr>
                <w:noProof/>
                <w:webHidden/>
              </w:rPr>
              <w:fldChar w:fldCharType="end"/>
            </w:r>
          </w:hyperlink>
        </w:p>
        <w:p w14:paraId="2E7A9121" w14:textId="6B5D7744" w:rsidR="00976A04" w:rsidRDefault="00000000">
          <w:pPr>
            <w:pStyle w:val="TDC3"/>
            <w:tabs>
              <w:tab w:val="right" w:leader="dot" w:pos="9350"/>
            </w:tabs>
            <w:rPr>
              <w:rFonts w:asciiTheme="minorHAnsi" w:eastAsiaTheme="minorEastAsia" w:hAnsiTheme="minorHAnsi"/>
              <w:noProof/>
              <w:lang w:eastAsia="es-MX"/>
            </w:rPr>
          </w:pPr>
          <w:hyperlink w:anchor="_Toc231557500" w:history="1">
            <w:r w:rsidR="00976A04" w:rsidRPr="00BC3498">
              <w:rPr>
                <w:rStyle w:val="Hipervnculo"/>
                <w:noProof/>
              </w:rPr>
              <w:t>1.1 Automatización de la Disponibilidad</w:t>
            </w:r>
            <w:r w:rsidR="00976A04">
              <w:rPr>
                <w:noProof/>
                <w:webHidden/>
              </w:rPr>
              <w:tab/>
            </w:r>
            <w:r w:rsidR="00976A04">
              <w:rPr>
                <w:noProof/>
                <w:webHidden/>
              </w:rPr>
              <w:fldChar w:fldCharType="begin"/>
            </w:r>
            <w:r w:rsidR="00976A04">
              <w:rPr>
                <w:noProof/>
                <w:webHidden/>
              </w:rPr>
              <w:instrText xml:space="preserve"> PAGEREF _Toc231557500 \h </w:instrText>
            </w:r>
            <w:r w:rsidR="00976A04">
              <w:rPr>
                <w:noProof/>
                <w:webHidden/>
              </w:rPr>
            </w:r>
            <w:r w:rsidR="00976A04">
              <w:rPr>
                <w:noProof/>
                <w:webHidden/>
              </w:rPr>
              <w:fldChar w:fldCharType="separate"/>
            </w:r>
            <w:r w:rsidR="00976A04">
              <w:rPr>
                <w:noProof/>
                <w:webHidden/>
              </w:rPr>
              <w:t>8</w:t>
            </w:r>
            <w:r w:rsidR="00976A04">
              <w:rPr>
                <w:noProof/>
                <w:webHidden/>
              </w:rPr>
              <w:fldChar w:fldCharType="end"/>
            </w:r>
          </w:hyperlink>
        </w:p>
        <w:p w14:paraId="2F1E6DE4" w14:textId="786CD269" w:rsidR="00976A04" w:rsidRDefault="00000000">
          <w:pPr>
            <w:pStyle w:val="TDC3"/>
            <w:tabs>
              <w:tab w:val="right" w:leader="dot" w:pos="9350"/>
            </w:tabs>
            <w:rPr>
              <w:rFonts w:asciiTheme="minorHAnsi" w:eastAsiaTheme="minorEastAsia" w:hAnsiTheme="minorHAnsi"/>
              <w:noProof/>
              <w:lang w:eastAsia="es-MX"/>
            </w:rPr>
          </w:pPr>
          <w:hyperlink w:anchor="_Toc231557501" w:history="1">
            <w:r w:rsidR="00976A04" w:rsidRPr="00BC3498">
              <w:rPr>
                <w:rStyle w:val="Hipervnculo"/>
                <w:noProof/>
              </w:rPr>
              <w:t>1.2 Visibilización del Rendimiento y las Micro-paradas</w:t>
            </w:r>
            <w:r w:rsidR="00976A04">
              <w:rPr>
                <w:noProof/>
                <w:webHidden/>
              </w:rPr>
              <w:tab/>
            </w:r>
            <w:r w:rsidR="00976A04">
              <w:rPr>
                <w:noProof/>
                <w:webHidden/>
              </w:rPr>
              <w:fldChar w:fldCharType="begin"/>
            </w:r>
            <w:r w:rsidR="00976A04">
              <w:rPr>
                <w:noProof/>
                <w:webHidden/>
              </w:rPr>
              <w:instrText xml:space="preserve"> PAGEREF _Toc231557501 \h </w:instrText>
            </w:r>
            <w:r w:rsidR="00976A04">
              <w:rPr>
                <w:noProof/>
                <w:webHidden/>
              </w:rPr>
            </w:r>
            <w:r w:rsidR="00976A04">
              <w:rPr>
                <w:noProof/>
                <w:webHidden/>
              </w:rPr>
              <w:fldChar w:fldCharType="separate"/>
            </w:r>
            <w:r w:rsidR="00976A04">
              <w:rPr>
                <w:noProof/>
                <w:webHidden/>
              </w:rPr>
              <w:t>8</w:t>
            </w:r>
            <w:r w:rsidR="00976A04">
              <w:rPr>
                <w:noProof/>
                <w:webHidden/>
              </w:rPr>
              <w:fldChar w:fldCharType="end"/>
            </w:r>
          </w:hyperlink>
        </w:p>
        <w:p w14:paraId="3D6A8192" w14:textId="4ABF5826" w:rsidR="00976A04" w:rsidRDefault="00000000">
          <w:pPr>
            <w:pStyle w:val="TDC3"/>
            <w:tabs>
              <w:tab w:val="right" w:leader="dot" w:pos="9350"/>
            </w:tabs>
            <w:rPr>
              <w:rFonts w:asciiTheme="minorHAnsi" w:eastAsiaTheme="minorEastAsia" w:hAnsiTheme="minorHAnsi"/>
              <w:noProof/>
              <w:lang w:eastAsia="es-MX"/>
            </w:rPr>
          </w:pPr>
          <w:hyperlink w:anchor="_Toc231557502" w:history="1">
            <w:r w:rsidR="00976A04" w:rsidRPr="00BC3498">
              <w:rPr>
                <w:rStyle w:val="Hipervnculo"/>
                <w:noProof/>
              </w:rPr>
              <w:t>1.3 Blindaje de la Calidad mediante Deducción Automatizada</w:t>
            </w:r>
            <w:r w:rsidR="00976A04">
              <w:rPr>
                <w:noProof/>
                <w:webHidden/>
              </w:rPr>
              <w:tab/>
            </w:r>
            <w:r w:rsidR="00976A04">
              <w:rPr>
                <w:noProof/>
                <w:webHidden/>
              </w:rPr>
              <w:fldChar w:fldCharType="begin"/>
            </w:r>
            <w:r w:rsidR="00976A04">
              <w:rPr>
                <w:noProof/>
                <w:webHidden/>
              </w:rPr>
              <w:instrText xml:space="preserve"> PAGEREF _Toc231557502 \h </w:instrText>
            </w:r>
            <w:r w:rsidR="00976A04">
              <w:rPr>
                <w:noProof/>
                <w:webHidden/>
              </w:rPr>
            </w:r>
            <w:r w:rsidR="00976A04">
              <w:rPr>
                <w:noProof/>
                <w:webHidden/>
              </w:rPr>
              <w:fldChar w:fldCharType="separate"/>
            </w:r>
            <w:r w:rsidR="00976A04">
              <w:rPr>
                <w:noProof/>
                <w:webHidden/>
              </w:rPr>
              <w:t>9</w:t>
            </w:r>
            <w:r w:rsidR="00976A04">
              <w:rPr>
                <w:noProof/>
                <w:webHidden/>
              </w:rPr>
              <w:fldChar w:fldCharType="end"/>
            </w:r>
          </w:hyperlink>
        </w:p>
        <w:p w14:paraId="39F98B4A" w14:textId="4D1460FD" w:rsidR="00976A04" w:rsidRDefault="00000000">
          <w:pPr>
            <w:pStyle w:val="TDC2"/>
            <w:tabs>
              <w:tab w:val="right" w:leader="dot" w:pos="9350"/>
            </w:tabs>
            <w:rPr>
              <w:rFonts w:asciiTheme="minorHAnsi" w:eastAsiaTheme="minorEastAsia" w:hAnsiTheme="minorHAnsi"/>
              <w:noProof/>
              <w:lang w:eastAsia="es-MX"/>
            </w:rPr>
          </w:pPr>
          <w:hyperlink w:anchor="_Toc231557503" w:history="1">
            <w:r w:rsidR="00976A04" w:rsidRPr="00BC3498">
              <w:rPr>
                <w:rStyle w:val="Hipervnculo"/>
                <w:noProof/>
              </w:rPr>
              <w:t>2. Eliminación del Sesgo</w:t>
            </w:r>
            <w:r w:rsidR="00976A04">
              <w:rPr>
                <w:noProof/>
                <w:webHidden/>
              </w:rPr>
              <w:tab/>
            </w:r>
            <w:r w:rsidR="00976A04">
              <w:rPr>
                <w:noProof/>
                <w:webHidden/>
              </w:rPr>
              <w:fldChar w:fldCharType="begin"/>
            </w:r>
            <w:r w:rsidR="00976A04">
              <w:rPr>
                <w:noProof/>
                <w:webHidden/>
              </w:rPr>
              <w:instrText xml:space="preserve"> PAGEREF _Toc231557503 \h </w:instrText>
            </w:r>
            <w:r w:rsidR="00976A04">
              <w:rPr>
                <w:noProof/>
                <w:webHidden/>
              </w:rPr>
            </w:r>
            <w:r w:rsidR="00976A04">
              <w:rPr>
                <w:noProof/>
                <w:webHidden/>
              </w:rPr>
              <w:fldChar w:fldCharType="separate"/>
            </w:r>
            <w:r w:rsidR="00976A04">
              <w:rPr>
                <w:noProof/>
                <w:webHidden/>
              </w:rPr>
              <w:t>9</w:t>
            </w:r>
            <w:r w:rsidR="00976A04">
              <w:rPr>
                <w:noProof/>
                <w:webHidden/>
              </w:rPr>
              <w:fldChar w:fldCharType="end"/>
            </w:r>
          </w:hyperlink>
        </w:p>
        <w:p w14:paraId="35617A23" w14:textId="34B3D6B3" w:rsidR="00976A04" w:rsidRDefault="00000000">
          <w:pPr>
            <w:pStyle w:val="TDC3"/>
            <w:tabs>
              <w:tab w:val="right" w:leader="dot" w:pos="9350"/>
            </w:tabs>
            <w:rPr>
              <w:rFonts w:asciiTheme="minorHAnsi" w:eastAsiaTheme="minorEastAsia" w:hAnsiTheme="minorHAnsi"/>
              <w:noProof/>
              <w:lang w:eastAsia="es-MX"/>
            </w:rPr>
          </w:pPr>
          <w:hyperlink w:anchor="_Toc231557504" w:history="1">
            <w:r w:rsidR="00976A04" w:rsidRPr="00BC3498">
              <w:rPr>
                <w:rStyle w:val="Hipervnculo"/>
                <w:noProof/>
              </w:rPr>
              <w:t>2.1 Objetividad Nativa en la Adquisición Física (Capa de Adquisición y Control)</w:t>
            </w:r>
            <w:r w:rsidR="00976A04">
              <w:rPr>
                <w:noProof/>
                <w:webHidden/>
              </w:rPr>
              <w:tab/>
            </w:r>
            <w:r w:rsidR="00976A04">
              <w:rPr>
                <w:noProof/>
                <w:webHidden/>
              </w:rPr>
              <w:fldChar w:fldCharType="begin"/>
            </w:r>
            <w:r w:rsidR="00976A04">
              <w:rPr>
                <w:noProof/>
                <w:webHidden/>
              </w:rPr>
              <w:instrText xml:space="preserve"> PAGEREF _Toc231557504 \h </w:instrText>
            </w:r>
            <w:r w:rsidR="00976A04">
              <w:rPr>
                <w:noProof/>
                <w:webHidden/>
              </w:rPr>
            </w:r>
            <w:r w:rsidR="00976A04">
              <w:rPr>
                <w:noProof/>
                <w:webHidden/>
              </w:rPr>
              <w:fldChar w:fldCharType="separate"/>
            </w:r>
            <w:r w:rsidR="00976A04">
              <w:rPr>
                <w:noProof/>
                <w:webHidden/>
              </w:rPr>
              <w:t>10</w:t>
            </w:r>
            <w:r w:rsidR="00976A04">
              <w:rPr>
                <w:noProof/>
                <w:webHidden/>
              </w:rPr>
              <w:fldChar w:fldCharType="end"/>
            </w:r>
          </w:hyperlink>
        </w:p>
        <w:p w14:paraId="77976BE6" w14:textId="2B876160" w:rsidR="00976A04" w:rsidRDefault="00000000">
          <w:pPr>
            <w:pStyle w:val="TDC3"/>
            <w:tabs>
              <w:tab w:val="right" w:leader="dot" w:pos="9350"/>
            </w:tabs>
            <w:rPr>
              <w:rFonts w:asciiTheme="minorHAnsi" w:eastAsiaTheme="minorEastAsia" w:hAnsiTheme="minorHAnsi"/>
              <w:noProof/>
              <w:lang w:eastAsia="es-MX"/>
            </w:rPr>
          </w:pPr>
          <w:hyperlink w:anchor="_Toc231557505" w:history="1">
            <w:r w:rsidR="00976A04" w:rsidRPr="00BC3498">
              <w:rPr>
                <w:rStyle w:val="Hipervnculo"/>
                <w:noProof/>
              </w:rPr>
              <w:t>2.2 Integridad y Seguridad en el Transporte de Datos (Capa de Red y Mensajería)</w:t>
            </w:r>
            <w:r w:rsidR="00976A04">
              <w:rPr>
                <w:noProof/>
                <w:webHidden/>
              </w:rPr>
              <w:tab/>
            </w:r>
            <w:r w:rsidR="00976A04">
              <w:rPr>
                <w:noProof/>
                <w:webHidden/>
              </w:rPr>
              <w:fldChar w:fldCharType="begin"/>
            </w:r>
            <w:r w:rsidR="00976A04">
              <w:rPr>
                <w:noProof/>
                <w:webHidden/>
              </w:rPr>
              <w:instrText xml:space="preserve"> PAGEREF _Toc231557505 \h </w:instrText>
            </w:r>
            <w:r w:rsidR="00976A04">
              <w:rPr>
                <w:noProof/>
                <w:webHidden/>
              </w:rPr>
            </w:r>
            <w:r w:rsidR="00976A04">
              <w:rPr>
                <w:noProof/>
                <w:webHidden/>
              </w:rPr>
              <w:fldChar w:fldCharType="separate"/>
            </w:r>
            <w:r w:rsidR="00976A04">
              <w:rPr>
                <w:noProof/>
                <w:webHidden/>
              </w:rPr>
              <w:t>10</w:t>
            </w:r>
            <w:r w:rsidR="00976A04">
              <w:rPr>
                <w:noProof/>
                <w:webHidden/>
              </w:rPr>
              <w:fldChar w:fldCharType="end"/>
            </w:r>
          </w:hyperlink>
        </w:p>
        <w:p w14:paraId="071358EF" w14:textId="7B08D3BD" w:rsidR="00976A04" w:rsidRDefault="00000000">
          <w:pPr>
            <w:pStyle w:val="TDC3"/>
            <w:tabs>
              <w:tab w:val="right" w:leader="dot" w:pos="9350"/>
            </w:tabs>
            <w:rPr>
              <w:rFonts w:asciiTheme="minorHAnsi" w:eastAsiaTheme="minorEastAsia" w:hAnsiTheme="minorHAnsi"/>
              <w:noProof/>
              <w:lang w:eastAsia="es-MX"/>
            </w:rPr>
          </w:pPr>
          <w:hyperlink w:anchor="_Toc231557506" w:history="1">
            <w:r w:rsidR="00976A04" w:rsidRPr="00BC3498">
              <w:rPr>
                <w:rStyle w:val="Hipervnculo"/>
                <w:noProof/>
              </w:rPr>
              <w:t>2.3 Inmutabilidad del Dato y Capacidad de Auditoría en la Nube (Capa de Persistencia)</w:t>
            </w:r>
            <w:r w:rsidR="00976A04">
              <w:rPr>
                <w:noProof/>
                <w:webHidden/>
              </w:rPr>
              <w:tab/>
            </w:r>
            <w:r w:rsidR="00976A04">
              <w:rPr>
                <w:noProof/>
                <w:webHidden/>
              </w:rPr>
              <w:fldChar w:fldCharType="begin"/>
            </w:r>
            <w:r w:rsidR="00976A04">
              <w:rPr>
                <w:noProof/>
                <w:webHidden/>
              </w:rPr>
              <w:instrText xml:space="preserve"> PAGEREF _Toc231557506 \h </w:instrText>
            </w:r>
            <w:r w:rsidR="00976A04">
              <w:rPr>
                <w:noProof/>
                <w:webHidden/>
              </w:rPr>
            </w:r>
            <w:r w:rsidR="00976A04">
              <w:rPr>
                <w:noProof/>
                <w:webHidden/>
              </w:rPr>
              <w:fldChar w:fldCharType="separate"/>
            </w:r>
            <w:r w:rsidR="00976A04">
              <w:rPr>
                <w:noProof/>
                <w:webHidden/>
              </w:rPr>
              <w:t>11</w:t>
            </w:r>
            <w:r w:rsidR="00976A04">
              <w:rPr>
                <w:noProof/>
                <w:webHidden/>
              </w:rPr>
              <w:fldChar w:fldCharType="end"/>
            </w:r>
          </w:hyperlink>
        </w:p>
        <w:p w14:paraId="0C477E67" w14:textId="2667A127" w:rsidR="00976A04" w:rsidRDefault="00000000">
          <w:pPr>
            <w:pStyle w:val="TDC1"/>
            <w:tabs>
              <w:tab w:val="right" w:leader="dot" w:pos="9350"/>
            </w:tabs>
            <w:rPr>
              <w:rFonts w:asciiTheme="minorHAnsi" w:eastAsiaTheme="minorEastAsia" w:hAnsiTheme="minorHAnsi"/>
              <w:noProof/>
              <w:lang w:eastAsia="es-MX"/>
            </w:rPr>
          </w:pPr>
          <w:hyperlink w:anchor="_Toc231557507" w:history="1">
            <w:r w:rsidR="00976A04" w:rsidRPr="00BC3498">
              <w:rPr>
                <w:rStyle w:val="Hipervnculo"/>
                <w:noProof/>
              </w:rPr>
              <w:t>Fase II: Modelado y Simulación Monte Carlo (OEE Predictivo)</w:t>
            </w:r>
            <w:r w:rsidR="00976A04">
              <w:rPr>
                <w:noProof/>
                <w:webHidden/>
              </w:rPr>
              <w:tab/>
            </w:r>
            <w:r w:rsidR="00976A04">
              <w:rPr>
                <w:noProof/>
                <w:webHidden/>
              </w:rPr>
              <w:fldChar w:fldCharType="begin"/>
            </w:r>
            <w:r w:rsidR="00976A04">
              <w:rPr>
                <w:noProof/>
                <w:webHidden/>
              </w:rPr>
              <w:instrText xml:space="preserve"> PAGEREF _Toc231557507 \h </w:instrText>
            </w:r>
            <w:r w:rsidR="00976A04">
              <w:rPr>
                <w:noProof/>
                <w:webHidden/>
              </w:rPr>
            </w:r>
            <w:r w:rsidR="00976A04">
              <w:rPr>
                <w:noProof/>
                <w:webHidden/>
              </w:rPr>
              <w:fldChar w:fldCharType="separate"/>
            </w:r>
            <w:r w:rsidR="00976A04">
              <w:rPr>
                <w:noProof/>
                <w:webHidden/>
              </w:rPr>
              <w:t>12</w:t>
            </w:r>
            <w:r w:rsidR="00976A04">
              <w:rPr>
                <w:noProof/>
                <w:webHidden/>
              </w:rPr>
              <w:fldChar w:fldCharType="end"/>
            </w:r>
          </w:hyperlink>
        </w:p>
        <w:p w14:paraId="2DC8E406" w14:textId="7F3094E3" w:rsidR="00976A04" w:rsidRDefault="00000000">
          <w:pPr>
            <w:pStyle w:val="TDC2"/>
            <w:tabs>
              <w:tab w:val="right" w:leader="dot" w:pos="9350"/>
            </w:tabs>
            <w:rPr>
              <w:rFonts w:asciiTheme="minorHAnsi" w:eastAsiaTheme="minorEastAsia" w:hAnsiTheme="minorHAnsi"/>
              <w:noProof/>
              <w:lang w:eastAsia="es-MX"/>
            </w:rPr>
          </w:pPr>
          <w:hyperlink w:anchor="_Toc231557508" w:history="1">
            <w:r w:rsidR="00976A04" w:rsidRPr="00BC3498">
              <w:rPr>
                <w:rStyle w:val="Hipervnculo"/>
                <w:noProof/>
              </w:rPr>
              <w:t>3. Definición de Variables Estocásticas y Justificación Técnica</w:t>
            </w:r>
            <w:r w:rsidR="00976A04">
              <w:rPr>
                <w:noProof/>
                <w:webHidden/>
              </w:rPr>
              <w:tab/>
            </w:r>
            <w:r w:rsidR="00976A04">
              <w:rPr>
                <w:noProof/>
                <w:webHidden/>
              </w:rPr>
              <w:fldChar w:fldCharType="begin"/>
            </w:r>
            <w:r w:rsidR="00976A04">
              <w:rPr>
                <w:noProof/>
                <w:webHidden/>
              </w:rPr>
              <w:instrText xml:space="preserve"> PAGEREF _Toc231557508 \h </w:instrText>
            </w:r>
            <w:r w:rsidR="00976A04">
              <w:rPr>
                <w:noProof/>
                <w:webHidden/>
              </w:rPr>
            </w:r>
            <w:r w:rsidR="00976A04">
              <w:rPr>
                <w:noProof/>
                <w:webHidden/>
              </w:rPr>
              <w:fldChar w:fldCharType="separate"/>
            </w:r>
            <w:r w:rsidR="00976A04">
              <w:rPr>
                <w:noProof/>
                <w:webHidden/>
              </w:rPr>
              <w:t>12</w:t>
            </w:r>
            <w:r w:rsidR="00976A04">
              <w:rPr>
                <w:noProof/>
                <w:webHidden/>
              </w:rPr>
              <w:fldChar w:fldCharType="end"/>
            </w:r>
          </w:hyperlink>
        </w:p>
        <w:p w14:paraId="0EE09346" w14:textId="1B9A211D" w:rsidR="00976A04" w:rsidRDefault="00000000">
          <w:pPr>
            <w:pStyle w:val="TDC2"/>
            <w:tabs>
              <w:tab w:val="right" w:leader="dot" w:pos="9350"/>
            </w:tabs>
            <w:rPr>
              <w:rFonts w:asciiTheme="minorHAnsi" w:eastAsiaTheme="minorEastAsia" w:hAnsiTheme="minorHAnsi"/>
              <w:noProof/>
              <w:lang w:eastAsia="es-MX"/>
            </w:rPr>
          </w:pPr>
          <w:hyperlink w:anchor="_Toc231557509" w:history="1">
            <w:r w:rsidR="00976A04" w:rsidRPr="00BC3498">
              <w:rPr>
                <w:rStyle w:val="Hipervnculo"/>
                <w:noProof/>
              </w:rPr>
              <w:t>4.Ejecución de la Simulación</w:t>
            </w:r>
            <w:r w:rsidR="00976A04">
              <w:rPr>
                <w:noProof/>
                <w:webHidden/>
              </w:rPr>
              <w:tab/>
            </w:r>
            <w:r w:rsidR="00976A04">
              <w:rPr>
                <w:noProof/>
                <w:webHidden/>
              </w:rPr>
              <w:fldChar w:fldCharType="begin"/>
            </w:r>
            <w:r w:rsidR="00976A04">
              <w:rPr>
                <w:noProof/>
                <w:webHidden/>
              </w:rPr>
              <w:instrText xml:space="preserve"> PAGEREF _Toc231557509 \h </w:instrText>
            </w:r>
            <w:r w:rsidR="00976A04">
              <w:rPr>
                <w:noProof/>
                <w:webHidden/>
              </w:rPr>
            </w:r>
            <w:r w:rsidR="00976A04">
              <w:rPr>
                <w:noProof/>
                <w:webHidden/>
              </w:rPr>
              <w:fldChar w:fldCharType="separate"/>
            </w:r>
            <w:r w:rsidR="00976A04">
              <w:rPr>
                <w:noProof/>
                <w:webHidden/>
              </w:rPr>
              <w:t>14</w:t>
            </w:r>
            <w:r w:rsidR="00976A04">
              <w:rPr>
                <w:noProof/>
                <w:webHidden/>
              </w:rPr>
              <w:fldChar w:fldCharType="end"/>
            </w:r>
          </w:hyperlink>
        </w:p>
        <w:p w14:paraId="587E96C8" w14:textId="0E789D7B" w:rsidR="00976A04" w:rsidRDefault="00000000">
          <w:pPr>
            <w:pStyle w:val="TDC2"/>
            <w:tabs>
              <w:tab w:val="right" w:leader="dot" w:pos="9350"/>
            </w:tabs>
            <w:rPr>
              <w:rFonts w:asciiTheme="minorHAnsi" w:eastAsiaTheme="minorEastAsia" w:hAnsiTheme="minorHAnsi"/>
              <w:noProof/>
              <w:lang w:eastAsia="es-MX"/>
            </w:rPr>
          </w:pPr>
          <w:hyperlink w:anchor="_Toc231557510" w:history="1">
            <w:r w:rsidR="00976A04" w:rsidRPr="00BC3498">
              <w:rPr>
                <w:rStyle w:val="Hipervnculo"/>
                <w:noProof/>
              </w:rPr>
              <w:t>5.Análisis de las "6 Grandes Pérdidas”</w:t>
            </w:r>
            <w:r w:rsidR="00976A04">
              <w:rPr>
                <w:noProof/>
                <w:webHidden/>
              </w:rPr>
              <w:tab/>
            </w:r>
            <w:r w:rsidR="00976A04">
              <w:rPr>
                <w:noProof/>
                <w:webHidden/>
              </w:rPr>
              <w:fldChar w:fldCharType="begin"/>
            </w:r>
            <w:r w:rsidR="00976A04">
              <w:rPr>
                <w:noProof/>
                <w:webHidden/>
              </w:rPr>
              <w:instrText xml:space="preserve"> PAGEREF _Toc231557510 \h </w:instrText>
            </w:r>
            <w:r w:rsidR="00976A04">
              <w:rPr>
                <w:noProof/>
                <w:webHidden/>
              </w:rPr>
            </w:r>
            <w:r w:rsidR="00976A04">
              <w:rPr>
                <w:noProof/>
                <w:webHidden/>
              </w:rPr>
              <w:fldChar w:fldCharType="separate"/>
            </w:r>
            <w:r w:rsidR="00976A04">
              <w:rPr>
                <w:noProof/>
                <w:webHidden/>
              </w:rPr>
              <w:t>14</w:t>
            </w:r>
            <w:r w:rsidR="00976A04">
              <w:rPr>
                <w:noProof/>
                <w:webHidden/>
              </w:rPr>
              <w:fldChar w:fldCharType="end"/>
            </w:r>
          </w:hyperlink>
        </w:p>
        <w:p w14:paraId="0B6B52E6" w14:textId="1ECB9AED" w:rsidR="00976A04" w:rsidRDefault="00000000">
          <w:pPr>
            <w:pStyle w:val="TDC1"/>
            <w:tabs>
              <w:tab w:val="right" w:leader="dot" w:pos="9350"/>
            </w:tabs>
            <w:rPr>
              <w:rFonts w:asciiTheme="minorHAnsi" w:eastAsiaTheme="minorEastAsia" w:hAnsiTheme="minorHAnsi"/>
              <w:noProof/>
              <w:lang w:eastAsia="es-MX"/>
            </w:rPr>
          </w:pPr>
          <w:hyperlink w:anchor="_Toc231557511" w:history="1">
            <w:r w:rsidR="00976A04" w:rsidRPr="00BC3498">
              <w:rPr>
                <w:rStyle w:val="Hipervnculo"/>
                <w:noProof/>
              </w:rPr>
              <w:t>Fase III: Metodología CMM 4.0 y Visualización</w:t>
            </w:r>
            <w:r w:rsidR="00976A04">
              <w:rPr>
                <w:noProof/>
                <w:webHidden/>
              </w:rPr>
              <w:tab/>
            </w:r>
            <w:r w:rsidR="00976A04">
              <w:rPr>
                <w:noProof/>
                <w:webHidden/>
              </w:rPr>
              <w:fldChar w:fldCharType="begin"/>
            </w:r>
            <w:r w:rsidR="00976A04">
              <w:rPr>
                <w:noProof/>
                <w:webHidden/>
              </w:rPr>
              <w:instrText xml:space="preserve"> PAGEREF _Toc231557511 \h </w:instrText>
            </w:r>
            <w:r w:rsidR="00976A04">
              <w:rPr>
                <w:noProof/>
                <w:webHidden/>
              </w:rPr>
            </w:r>
            <w:r w:rsidR="00976A04">
              <w:rPr>
                <w:noProof/>
                <w:webHidden/>
              </w:rPr>
              <w:fldChar w:fldCharType="separate"/>
            </w:r>
            <w:r w:rsidR="00976A04">
              <w:rPr>
                <w:noProof/>
                <w:webHidden/>
              </w:rPr>
              <w:t>16</w:t>
            </w:r>
            <w:r w:rsidR="00976A04">
              <w:rPr>
                <w:noProof/>
                <w:webHidden/>
              </w:rPr>
              <w:fldChar w:fldCharType="end"/>
            </w:r>
          </w:hyperlink>
        </w:p>
        <w:p w14:paraId="2F57E5AC" w14:textId="0C415155" w:rsidR="00976A04" w:rsidRDefault="00000000">
          <w:pPr>
            <w:pStyle w:val="TDC2"/>
            <w:tabs>
              <w:tab w:val="right" w:leader="dot" w:pos="9350"/>
            </w:tabs>
            <w:rPr>
              <w:rFonts w:asciiTheme="minorHAnsi" w:eastAsiaTheme="minorEastAsia" w:hAnsiTheme="minorHAnsi"/>
              <w:noProof/>
              <w:lang w:eastAsia="es-MX"/>
            </w:rPr>
          </w:pPr>
          <w:hyperlink w:anchor="_Toc231557512" w:history="1">
            <w:r w:rsidR="00976A04" w:rsidRPr="00BC3498">
              <w:rPr>
                <w:rStyle w:val="Hipervnculo"/>
                <w:noProof/>
              </w:rPr>
              <w:t>6.Ciclo Lean-Agile</w:t>
            </w:r>
            <w:r w:rsidR="00976A04">
              <w:rPr>
                <w:noProof/>
                <w:webHidden/>
              </w:rPr>
              <w:tab/>
            </w:r>
            <w:r w:rsidR="00976A04">
              <w:rPr>
                <w:noProof/>
                <w:webHidden/>
              </w:rPr>
              <w:fldChar w:fldCharType="begin"/>
            </w:r>
            <w:r w:rsidR="00976A04">
              <w:rPr>
                <w:noProof/>
                <w:webHidden/>
              </w:rPr>
              <w:instrText xml:space="preserve"> PAGEREF _Toc231557512 \h </w:instrText>
            </w:r>
            <w:r w:rsidR="00976A04">
              <w:rPr>
                <w:noProof/>
                <w:webHidden/>
              </w:rPr>
            </w:r>
            <w:r w:rsidR="00976A04">
              <w:rPr>
                <w:noProof/>
                <w:webHidden/>
              </w:rPr>
              <w:fldChar w:fldCharType="separate"/>
            </w:r>
            <w:r w:rsidR="00976A04">
              <w:rPr>
                <w:noProof/>
                <w:webHidden/>
              </w:rPr>
              <w:t>16</w:t>
            </w:r>
            <w:r w:rsidR="00976A04">
              <w:rPr>
                <w:noProof/>
                <w:webHidden/>
              </w:rPr>
              <w:fldChar w:fldCharType="end"/>
            </w:r>
          </w:hyperlink>
        </w:p>
        <w:p w14:paraId="5A12C017" w14:textId="000549A2" w:rsidR="00976A04" w:rsidRDefault="00000000">
          <w:pPr>
            <w:pStyle w:val="TDC3"/>
            <w:tabs>
              <w:tab w:val="right" w:leader="dot" w:pos="9350"/>
            </w:tabs>
            <w:rPr>
              <w:rFonts w:asciiTheme="minorHAnsi" w:eastAsiaTheme="minorEastAsia" w:hAnsiTheme="minorHAnsi"/>
              <w:noProof/>
              <w:lang w:eastAsia="es-MX"/>
            </w:rPr>
          </w:pPr>
          <w:hyperlink w:anchor="_Toc231557513" w:history="1">
            <w:r w:rsidR="00976A04" w:rsidRPr="00BC3498">
              <w:rPr>
                <w:rStyle w:val="Hipervnculo"/>
                <w:noProof/>
              </w:rPr>
              <w:t>6.1 Estructura del Sprint de Mejora (Ciclo Lean-Agile)</w:t>
            </w:r>
            <w:r w:rsidR="00976A04">
              <w:rPr>
                <w:noProof/>
                <w:webHidden/>
              </w:rPr>
              <w:tab/>
            </w:r>
            <w:r w:rsidR="00976A04">
              <w:rPr>
                <w:noProof/>
                <w:webHidden/>
              </w:rPr>
              <w:fldChar w:fldCharType="begin"/>
            </w:r>
            <w:r w:rsidR="00976A04">
              <w:rPr>
                <w:noProof/>
                <w:webHidden/>
              </w:rPr>
              <w:instrText xml:space="preserve"> PAGEREF _Toc231557513 \h </w:instrText>
            </w:r>
            <w:r w:rsidR="00976A04">
              <w:rPr>
                <w:noProof/>
                <w:webHidden/>
              </w:rPr>
            </w:r>
            <w:r w:rsidR="00976A04">
              <w:rPr>
                <w:noProof/>
                <w:webHidden/>
              </w:rPr>
              <w:fldChar w:fldCharType="separate"/>
            </w:r>
            <w:r w:rsidR="00976A04">
              <w:rPr>
                <w:noProof/>
                <w:webHidden/>
              </w:rPr>
              <w:t>16</w:t>
            </w:r>
            <w:r w:rsidR="00976A04">
              <w:rPr>
                <w:noProof/>
                <w:webHidden/>
              </w:rPr>
              <w:fldChar w:fldCharType="end"/>
            </w:r>
          </w:hyperlink>
        </w:p>
        <w:p w14:paraId="1C600C92" w14:textId="55F1D3B9" w:rsidR="00976A04" w:rsidRDefault="00000000">
          <w:pPr>
            <w:pStyle w:val="TDC3"/>
            <w:tabs>
              <w:tab w:val="right" w:leader="dot" w:pos="9350"/>
            </w:tabs>
            <w:rPr>
              <w:rFonts w:asciiTheme="minorHAnsi" w:eastAsiaTheme="minorEastAsia" w:hAnsiTheme="minorHAnsi"/>
              <w:noProof/>
              <w:lang w:eastAsia="es-MX"/>
            </w:rPr>
          </w:pPr>
          <w:hyperlink w:anchor="_Toc231557514" w:history="1">
            <w:r w:rsidR="00976A04" w:rsidRPr="00BC3498">
              <w:rPr>
                <w:rStyle w:val="Hipervnculo"/>
                <w:bCs/>
                <w:noProof/>
              </w:rPr>
              <w:t xml:space="preserve">6.2 </w:t>
            </w:r>
            <w:r w:rsidR="00976A04" w:rsidRPr="00BC3498">
              <w:rPr>
                <w:rStyle w:val="Hipervnculo"/>
                <w:noProof/>
              </w:rPr>
              <w:t>Definición del Umbral de KPI y Lógica de Disparo</w:t>
            </w:r>
            <w:r w:rsidR="00976A04">
              <w:rPr>
                <w:noProof/>
                <w:webHidden/>
              </w:rPr>
              <w:tab/>
            </w:r>
            <w:r w:rsidR="00976A04">
              <w:rPr>
                <w:noProof/>
                <w:webHidden/>
              </w:rPr>
              <w:fldChar w:fldCharType="begin"/>
            </w:r>
            <w:r w:rsidR="00976A04">
              <w:rPr>
                <w:noProof/>
                <w:webHidden/>
              </w:rPr>
              <w:instrText xml:space="preserve"> PAGEREF _Toc231557514 \h </w:instrText>
            </w:r>
            <w:r w:rsidR="00976A04">
              <w:rPr>
                <w:noProof/>
                <w:webHidden/>
              </w:rPr>
            </w:r>
            <w:r w:rsidR="00976A04">
              <w:rPr>
                <w:noProof/>
                <w:webHidden/>
              </w:rPr>
              <w:fldChar w:fldCharType="separate"/>
            </w:r>
            <w:r w:rsidR="00976A04">
              <w:rPr>
                <w:noProof/>
                <w:webHidden/>
              </w:rPr>
              <w:t>17</w:t>
            </w:r>
            <w:r w:rsidR="00976A04">
              <w:rPr>
                <w:noProof/>
                <w:webHidden/>
              </w:rPr>
              <w:fldChar w:fldCharType="end"/>
            </w:r>
          </w:hyperlink>
        </w:p>
        <w:p w14:paraId="2BCF0B31" w14:textId="71CA72EE" w:rsidR="00976A04" w:rsidRDefault="00000000">
          <w:pPr>
            <w:pStyle w:val="TDC3"/>
            <w:tabs>
              <w:tab w:val="right" w:leader="dot" w:pos="9350"/>
            </w:tabs>
            <w:rPr>
              <w:rFonts w:asciiTheme="minorHAnsi" w:eastAsiaTheme="minorEastAsia" w:hAnsiTheme="minorHAnsi"/>
              <w:noProof/>
              <w:lang w:eastAsia="es-MX"/>
            </w:rPr>
          </w:pPr>
          <w:hyperlink w:anchor="_Toc231557515" w:history="1">
            <w:r w:rsidR="00976A04" w:rsidRPr="00BC3498">
              <w:rPr>
                <w:rStyle w:val="Hipervnculo"/>
                <w:bCs/>
                <w:noProof/>
              </w:rPr>
              <w:t xml:space="preserve">6.3 </w:t>
            </w:r>
            <w:r w:rsidR="00976A04" w:rsidRPr="00BC3498">
              <w:rPr>
                <w:rStyle w:val="Hipervnculo"/>
                <w:noProof/>
              </w:rPr>
              <w:t>Protocolo de Comunicación y Flujo de la Alerta (Fase de Conciencia)</w:t>
            </w:r>
            <w:r w:rsidR="00976A04">
              <w:rPr>
                <w:noProof/>
                <w:webHidden/>
              </w:rPr>
              <w:tab/>
            </w:r>
            <w:r w:rsidR="00976A04">
              <w:rPr>
                <w:noProof/>
                <w:webHidden/>
              </w:rPr>
              <w:fldChar w:fldCharType="begin"/>
            </w:r>
            <w:r w:rsidR="00976A04">
              <w:rPr>
                <w:noProof/>
                <w:webHidden/>
              </w:rPr>
              <w:instrText xml:space="preserve"> PAGEREF _Toc231557515 \h </w:instrText>
            </w:r>
            <w:r w:rsidR="00976A04">
              <w:rPr>
                <w:noProof/>
                <w:webHidden/>
              </w:rPr>
            </w:r>
            <w:r w:rsidR="00976A04">
              <w:rPr>
                <w:noProof/>
                <w:webHidden/>
              </w:rPr>
              <w:fldChar w:fldCharType="separate"/>
            </w:r>
            <w:r w:rsidR="00976A04">
              <w:rPr>
                <w:noProof/>
                <w:webHidden/>
              </w:rPr>
              <w:t>18</w:t>
            </w:r>
            <w:r w:rsidR="00976A04">
              <w:rPr>
                <w:noProof/>
                <w:webHidden/>
              </w:rPr>
              <w:fldChar w:fldCharType="end"/>
            </w:r>
          </w:hyperlink>
        </w:p>
        <w:p w14:paraId="40ED1B96" w14:textId="10223B9C" w:rsidR="00976A04" w:rsidRDefault="00000000">
          <w:pPr>
            <w:pStyle w:val="TDC1"/>
            <w:tabs>
              <w:tab w:val="right" w:leader="dot" w:pos="9350"/>
            </w:tabs>
            <w:rPr>
              <w:rFonts w:asciiTheme="minorHAnsi" w:eastAsiaTheme="minorEastAsia" w:hAnsiTheme="minorHAnsi"/>
              <w:noProof/>
              <w:lang w:eastAsia="es-MX"/>
            </w:rPr>
          </w:pPr>
          <w:hyperlink w:anchor="_Toc231557516" w:history="1">
            <w:r w:rsidR="00976A04" w:rsidRPr="00BC3498">
              <w:rPr>
                <w:rStyle w:val="Hipervnculo"/>
                <w:noProof/>
              </w:rPr>
              <w:t>Conclusión</w:t>
            </w:r>
            <w:r w:rsidR="00976A04">
              <w:rPr>
                <w:noProof/>
                <w:webHidden/>
              </w:rPr>
              <w:tab/>
            </w:r>
            <w:r w:rsidR="00976A04">
              <w:rPr>
                <w:noProof/>
                <w:webHidden/>
              </w:rPr>
              <w:fldChar w:fldCharType="begin"/>
            </w:r>
            <w:r w:rsidR="00976A04">
              <w:rPr>
                <w:noProof/>
                <w:webHidden/>
              </w:rPr>
              <w:instrText xml:space="preserve"> PAGEREF _Toc231557516 \h </w:instrText>
            </w:r>
            <w:r w:rsidR="00976A04">
              <w:rPr>
                <w:noProof/>
                <w:webHidden/>
              </w:rPr>
            </w:r>
            <w:r w:rsidR="00976A04">
              <w:rPr>
                <w:noProof/>
                <w:webHidden/>
              </w:rPr>
              <w:fldChar w:fldCharType="separate"/>
            </w:r>
            <w:r w:rsidR="00976A04">
              <w:rPr>
                <w:noProof/>
                <w:webHidden/>
              </w:rPr>
              <w:t>20</w:t>
            </w:r>
            <w:r w:rsidR="00976A04">
              <w:rPr>
                <w:noProof/>
                <w:webHidden/>
              </w:rPr>
              <w:fldChar w:fldCharType="end"/>
            </w:r>
          </w:hyperlink>
        </w:p>
        <w:p w14:paraId="0E7D176F" w14:textId="63481997" w:rsidR="00E41A87" w:rsidRPr="00E41A87" w:rsidRDefault="00E41A87">
          <w:pPr>
            <w:rPr>
              <w:lang w:val="en-US"/>
            </w:rPr>
          </w:pPr>
          <w:r>
            <w:rPr>
              <w:b/>
              <w:bCs/>
              <w:noProof/>
            </w:rPr>
            <w:fldChar w:fldCharType="end"/>
          </w:r>
        </w:p>
      </w:sdtContent>
    </w:sdt>
    <w:p w14:paraId="34AC26D5" w14:textId="77777777" w:rsidR="00430B1F" w:rsidRDefault="00430B1F" w:rsidP="00430B1F">
      <w:pPr>
        <w:jc w:val="center"/>
        <w:rPr>
          <w:lang w:val="en-US"/>
        </w:rPr>
      </w:pPr>
    </w:p>
    <w:p w14:paraId="79D47ED5" w14:textId="6812B34D" w:rsidR="00E41A87" w:rsidRDefault="00E41A87">
      <w:pPr>
        <w:spacing w:line="278" w:lineRule="auto"/>
        <w:ind w:firstLine="0"/>
        <w:jc w:val="left"/>
        <w:rPr>
          <w:lang w:val="en-US"/>
        </w:rPr>
      </w:pPr>
      <w:r>
        <w:rPr>
          <w:lang w:val="en-US"/>
        </w:rPr>
        <w:br w:type="page"/>
      </w:r>
    </w:p>
    <w:p w14:paraId="30758FFA" w14:textId="38445CD4" w:rsidR="00E41A87" w:rsidRDefault="00E41A87" w:rsidP="00E41A87">
      <w:pPr>
        <w:pStyle w:val="Ttulo1"/>
        <w:rPr>
          <w:lang w:val="es-US"/>
        </w:rPr>
      </w:pPr>
      <w:bookmarkStart w:id="1" w:name="_Toc231557496"/>
      <w:r w:rsidRPr="00F43290">
        <w:rPr>
          <w:lang w:val="es-US"/>
        </w:rPr>
        <w:lastRenderedPageBreak/>
        <w:t>Introducción</w:t>
      </w:r>
      <w:bookmarkEnd w:id="1"/>
    </w:p>
    <w:p w14:paraId="3F010EC2" w14:textId="77777777" w:rsidR="0076706F" w:rsidRPr="0076706F" w:rsidRDefault="0076706F" w:rsidP="0076706F">
      <w:pPr>
        <w:rPr>
          <w:lang w:val="es-US"/>
        </w:rPr>
      </w:pPr>
    </w:p>
    <w:p w14:paraId="0949430E" w14:textId="77777777" w:rsidR="00886D06" w:rsidRDefault="00886D06" w:rsidP="00886D06">
      <w:r w:rsidRPr="00886D06">
        <w:t xml:space="preserve">En el panorama actual de la manufactura alimentaria, la transición hacia los paradigmas de la Industria 4.0 ha dejado de ser una opción de vanguardia para convertirse en un requisito indispensable de sostenibilidad operativa. Dentro de este ecosistema digital, la gestión del rendimiento en el piso de fábrica tradicionalmente ha dependido de sistemas de registro analógicos o manuales. Sin embargo, este enfoque reactivo genera una "brecha invisible" de información, donde fenómenos críticos de alta frecuencia estadística —tales como las </w:t>
      </w:r>
      <w:proofErr w:type="spellStart"/>
      <w:r w:rsidRPr="00886D06">
        <w:t>micro-paradas</w:t>
      </w:r>
      <w:proofErr w:type="spellEnd"/>
      <w:r w:rsidRPr="00886D06">
        <w:t xml:space="preserve"> mecánicas, los desajustes menores en los flujos de dosificación y las sutiles pérdidas de velocidad en las líneas de producción— quedan completamente diluidos debido al sesgo del redondeo y la subjetividad humana. Para una empresa como la Pastelería </w:t>
      </w:r>
      <w:proofErr w:type="spellStart"/>
      <w:r w:rsidRPr="00886D06">
        <w:t>Casseríssimas</w:t>
      </w:r>
      <w:proofErr w:type="spellEnd"/>
      <w:r w:rsidRPr="00886D06">
        <w:t>, ubicada en Maturín, Estado Monagas, esta opacidad de datos no solo afecta la eficiencia inmediata de su línea automatizada de horneado y dosificación, sino que introduce una severa variabilidad que desestabiliza los modelos predictivos de demanda y los parámetros de reorden de inventarios perecederos formulados previamente.</w:t>
      </w:r>
    </w:p>
    <w:p w14:paraId="279796EE" w14:textId="77777777" w:rsidR="00DB02EA" w:rsidRPr="00886D06" w:rsidRDefault="00DB02EA" w:rsidP="00886D06"/>
    <w:p w14:paraId="5A9E1A92" w14:textId="77777777" w:rsidR="00886D06" w:rsidRDefault="00886D06" w:rsidP="00886D06">
      <w:r w:rsidRPr="00886D06">
        <w:t>Con el propósito de mitigar este impacto y transformar radicalmente la gestión de planta, el presente trabajo desarrolla el diseño e implementación conceptual de un Sistema de Inteligencia Operacional basado en la Efectividad General de los Equipos (OEE) con enfoque predictivo. La arquitectura propuesta rompe con los esquemas de auditoría tradicionales al unificar dos pilares tecnológicos fundamentales: el Internet de las Cosas Industrial (</w:t>
      </w:r>
      <w:proofErr w:type="spellStart"/>
      <w:r w:rsidRPr="00886D06">
        <w:t>IIoT</w:t>
      </w:r>
      <w:proofErr w:type="spellEnd"/>
      <w:r w:rsidRPr="00886D06">
        <w:t xml:space="preserve">) para la captura nativa, inalterable y en tiempo real de las variables de Disponibilidad, Rendimiento y Calidad; y el modelado estocástico mediante la </w:t>
      </w:r>
      <w:r w:rsidRPr="00886D06">
        <w:lastRenderedPageBreak/>
        <w:t>Simulación de Monte Carlo para proyectar probabilísticamente el comportamiento de la planta a mediano plazo.</w:t>
      </w:r>
    </w:p>
    <w:p w14:paraId="63F8A9EC" w14:textId="77777777" w:rsidR="0076706F" w:rsidRPr="00886D06" w:rsidRDefault="0076706F" w:rsidP="00886D06"/>
    <w:p w14:paraId="4F1B5AA8" w14:textId="3CF622AD" w:rsidR="00E41A87" w:rsidRDefault="00886D06" w:rsidP="00886D06">
      <w:r w:rsidRPr="00886D06">
        <w:t xml:space="preserve">A través de esta integración, la investigación transita desde la analítica descriptiva convencional —que se limita a registrar de manera tardía el volumen manufacturado— hacia una plataforma de analítica predictiva y prescriptiva. El núcleo del sistema se consolida en un </w:t>
      </w:r>
      <w:proofErr w:type="spellStart"/>
      <w:r w:rsidRPr="00886D06">
        <w:t>Dashboard</w:t>
      </w:r>
      <w:proofErr w:type="spellEnd"/>
      <w:r w:rsidRPr="00886D06">
        <w:t xml:space="preserve"> de Inteligencia Operacional diseñado bajo principios avanzados de usabilidad, capaz de ejecutar análisis detallados (drill-</w:t>
      </w:r>
      <w:proofErr w:type="spellStart"/>
      <w:r w:rsidRPr="00886D06">
        <w:t>down</w:t>
      </w:r>
      <w:proofErr w:type="spellEnd"/>
      <w:r w:rsidRPr="00886D06">
        <w:t>) y automatizar de forma autónoma el ciclo de Conciencia-Mejoramiento-Mantenimiento (CMM 4.0) mediante protocolos de alertas móviles instantáneas. En definitiva, esta propuesta tecnológica provee a la organización de la capacidad estratégica de anticipar la pérdida de capacidad productiva futura, blindando la toma de decisiones gerenciales y garantizando la sincronización óptima dentro de una cadena de suministro verdaderamente inteligente.</w:t>
      </w:r>
    </w:p>
    <w:p w14:paraId="420F58FC" w14:textId="61D581C1" w:rsidR="00886D06" w:rsidRPr="00886D06" w:rsidRDefault="00886D06" w:rsidP="00886D06">
      <w:pPr>
        <w:spacing w:line="278" w:lineRule="auto"/>
        <w:ind w:firstLine="0"/>
        <w:jc w:val="left"/>
      </w:pPr>
      <w:r>
        <w:br w:type="page"/>
      </w:r>
    </w:p>
    <w:p w14:paraId="5EA9624C" w14:textId="26E0187B" w:rsidR="00E41A87" w:rsidRDefault="00E41A87" w:rsidP="00E41A87">
      <w:pPr>
        <w:pStyle w:val="Ttulo1"/>
      </w:pPr>
      <w:bookmarkStart w:id="2" w:name="_Toc231557497"/>
      <w:r>
        <w:lastRenderedPageBreak/>
        <w:t>Planteamiento del problema</w:t>
      </w:r>
      <w:bookmarkEnd w:id="2"/>
    </w:p>
    <w:p w14:paraId="51CC174B" w14:textId="77777777" w:rsidR="0076706F" w:rsidRPr="0076706F" w:rsidRDefault="0076706F" w:rsidP="0076706F"/>
    <w:p w14:paraId="0010EA23" w14:textId="2D34D3AD" w:rsidR="00E41A87" w:rsidRDefault="00E41A87" w:rsidP="00E41A87">
      <w:r w:rsidRPr="00E41A87">
        <w:t xml:space="preserve">En la Pastelería </w:t>
      </w:r>
      <w:proofErr w:type="spellStart"/>
      <w:r w:rsidRPr="00E41A87">
        <w:t>Casseríssimas</w:t>
      </w:r>
      <w:proofErr w:type="spellEnd"/>
      <w:r w:rsidRPr="00E41A87">
        <w:t xml:space="preserve">, ubicada en Maturín, Estado Monagas, el control de la productividad en la línea principal de dosificación automatizada y horneado continuo se gestiona mediante reportes estáticos basados en registros manuales que no reflejan la realidad analítica del piso de fábrica. Esta metodología tradicional genera una "brecha invisible" entre los planes de producción formulados y el volumen real de productos terminados que ingresan a los inventarios. La discrepancia es causada por </w:t>
      </w:r>
      <w:proofErr w:type="spellStart"/>
      <w:r w:rsidRPr="00E41A87">
        <w:t>micro-paradas</w:t>
      </w:r>
      <w:proofErr w:type="spellEnd"/>
      <w:r w:rsidRPr="00E41A87">
        <w:t xml:space="preserve"> operacionales (como el desajuste recurrente en las boquillas de dosificación o atascos menores en las bandejas) y pérdidas de velocidad en el horno que quedan completamente indocumentadas por el sesgo del redondeo humano.</w:t>
      </w:r>
    </w:p>
    <w:p w14:paraId="17192C69" w14:textId="77777777" w:rsidR="00DB02EA" w:rsidRPr="00E41A87" w:rsidRDefault="00DB02EA" w:rsidP="00E41A87"/>
    <w:p w14:paraId="23F303ED" w14:textId="77777777" w:rsidR="00E41A87" w:rsidRDefault="00E41A87" w:rsidP="00E41A87">
      <w:r w:rsidRPr="00E41A87">
        <w:t>Esta falta de visibilidad en tiempo real distorsiona la disponibilidad y el rendimiento real de los equipos, lo que termina invalidando la estabilidad de los modelos predictivos de demanda y los parámetros óptimos de inventario perecedero calculados en las fases previas. Ante este escenario, se plantea el diseño de una arquitectura de captura de datos basada en el Internet de las Cosas Industrial (</w:t>
      </w:r>
      <w:proofErr w:type="spellStart"/>
      <w:r w:rsidRPr="00E41A87">
        <w:t>IIoT</w:t>
      </w:r>
      <w:proofErr w:type="spellEnd"/>
      <w:r w:rsidRPr="00E41A87">
        <w:t>) y el uso de la simulación estocástica por la Técnica de Monte Carlo.</w:t>
      </w:r>
    </w:p>
    <w:p w14:paraId="389D0B29" w14:textId="77777777" w:rsidR="00DB02EA" w:rsidRPr="00E41A87" w:rsidRDefault="00DB02EA" w:rsidP="00E41A87"/>
    <w:p w14:paraId="5D9D8F40" w14:textId="5C3A0561" w:rsidR="003143D3" w:rsidRDefault="00E41A87" w:rsidP="003143D3">
      <w:r w:rsidRPr="00E41A87">
        <w:t xml:space="preserve">El objetivo es transformar los reportes manuales reactivos en un </w:t>
      </w:r>
      <w:proofErr w:type="spellStart"/>
      <w:r w:rsidRPr="00E41A87">
        <w:t>Dashboard</w:t>
      </w:r>
      <w:proofErr w:type="spellEnd"/>
      <w:r w:rsidRPr="00E41A87">
        <w:t xml:space="preserve"> de Inteligencia Operacional (UI/UX en Dark Mode) que no solo visualice y permita la exploración profunda (</w:t>
      </w:r>
      <w:r w:rsidRPr="00E41A87">
        <w:rPr>
          <w:i/>
          <w:iCs/>
        </w:rPr>
        <w:t>drill-</w:t>
      </w:r>
      <w:proofErr w:type="spellStart"/>
      <w:r w:rsidRPr="00E41A87">
        <w:rPr>
          <w:i/>
          <w:iCs/>
        </w:rPr>
        <w:t>down</w:t>
      </w:r>
      <w:proofErr w:type="spellEnd"/>
      <w:r w:rsidRPr="00E41A87">
        <w:t xml:space="preserve">) del OEE (Efectividad General de los Equipos) por turno o máquina, sino que actúe de forma proactiva. Mediante modelos predictivos, el sistema automatizará el ciclo de Conciencia-Mejoramiento-Mantenimiento (CMM 4.0), disparando alertas instantáneas a dispositivos móviles cuando se vulneren los umbrales de </w:t>
      </w:r>
      <w:r w:rsidRPr="00E41A87">
        <w:lastRenderedPageBreak/>
        <w:t>control. Así, el sistema no se limitará a medir cuántas unidades de repostería se produjeron hoy, sino que predecirá cuánta capacidad de producción se dejará de percibir mañana, mitigando el riesgo de quiebre de stock o merma de materia prima en la cadena de suministro inteligente de la empresa.</w:t>
      </w:r>
      <w:r w:rsidR="003143D3">
        <w:t xml:space="preserve"> </w:t>
      </w:r>
    </w:p>
    <w:p w14:paraId="42193604" w14:textId="384A5D30" w:rsidR="00886D06" w:rsidRDefault="003143D3" w:rsidP="003143D3">
      <w:pPr>
        <w:spacing w:line="278" w:lineRule="auto"/>
        <w:ind w:firstLine="0"/>
        <w:jc w:val="left"/>
      </w:pPr>
      <w:r>
        <w:br w:type="page"/>
      </w:r>
    </w:p>
    <w:p w14:paraId="0E4BE149" w14:textId="77777777" w:rsidR="00886D06" w:rsidRDefault="00886D06" w:rsidP="00886D06">
      <w:pPr>
        <w:pStyle w:val="Ttulo1"/>
      </w:pPr>
      <w:bookmarkStart w:id="3" w:name="_Toc231557498"/>
      <w:r w:rsidRPr="00886D06">
        <w:lastRenderedPageBreak/>
        <w:t>Fase I: Diagnóstico y Arquitectura IIoT</w:t>
      </w:r>
      <w:bookmarkEnd w:id="3"/>
      <w:r w:rsidRPr="00886D06">
        <w:t> </w:t>
      </w:r>
    </w:p>
    <w:p w14:paraId="153A0A41" w14:textId="77777777" w:rsidR="0076706F" w:rsidRPr="0076706F" w:rsidRDefault="0076706F" w:rsidP="0076706F"/>
    <w:p w14:paraId="4C11AED8" w14:textId="20EDFF92" w:rsidR="00886D06" w:rsidRDefault="00D102A0" w:rsidP="00D102A0">
      <w:pPr>
        <w:pStyle w:val="Ttulo2"/>
      </w:pPr>
      <w:bookmarkStart w:id="4" w:name="_Toc231557499"/>
      <w:r>
        <w:t>1.</w:t>
      </w:r>
      <w:r w:rsidR="00437711">
        <w:t>Selección de línea</w:t>
      </w:r>
      <w:bookmarkEnd w:id="4"/>
      <w:r w:rsidR="00437711">
        <w:t xml:space="preserve"> </w:t>
      </w:r>
    </w:p>
    <w:p w14:paraId="41BA61FA" w14:textId="77777777" w:rsidR="0076706F" w:rsidRPr="0076706F" w:rsidRDefault="0076706F" w:rsidP="0076706F"/>
    <w:p w14:paraId="153731DF" w14:textId="378E0152" w:rsidR="00437711" w:rsidRDefault="00437711" w:rsidP="00437711">
      <w:r w:rsidRPr="00437711">
        <w:t>Para la aplicación de los principios de la Inteligencia Operacional 4.0, se selecciona la Línea de Dosificación Automatizada y Horneado Continuo de Pastelería. Esta línea constituye el núcleo operativo de la planta baja y representa el principal cuello de botella de la empresa, debido a que cualquier desajuste menor detiene instantáneamente el flujo logístico de productos perecederos hacia los inventarios.</w:t>
      </w:r>
      <w:r>
        <w:t xml:space="preserve"> S</w:t>
      </w:r>
      <w:r w:rsidRPr="00437711">
        <w:t>e detalla la configuración técnica, selección física y lógica operativa de los sensores industriales necesarios para digitalizar y automatizar la extracción de las tres variables fundamentales que componen el indicador OEE</w:t>
      </w:r>
      <w:r w:rsidR="00C45CD6">
        <w:t>.</w:t>
      </w:r>
    </w:p>
    <w:p w14:paraId="59BD4329" w14:textId="77777777" w:rsidR="00DB02EA" w:rsidRDefault="00DB02EA" w:rsidP="00437711"/>
    <w:p w14:paraId="508806CF" w14:textId="2109DCC6" w:rsidR="007A1AB3" w:rsidRPr="007A1AB3" w:rsidRDefault="007A1AB3" w:rsidP="007A1AB3">
      <w:pPr>
        <w:pStyle w:val="Descripcin"/>
        <w:keepNext/>
        <w:jc w:val="center"/>
        <w:rPr>
          <w:i w:val="0"/>
          <w:iCs w:val="0"/>
          <w:color w:val="auto"/>
          <w:sz w:val="24"/>
          <w:szCs w:val="24"/>
        </w:rPr>
      </w:pPr>
      <w:r w:rsidRPr="007A1AB3">
        <w:rPr>
          <w:b/>
          <w:bCs/>
          <w:i w:val="0"/>
          <w:iCs w:val="0"/>
        </w:rPr>
        <w:t xml:space="preserve">Tabla </w:t>
      </w:r>
      <w:r w:rsidRPr="007A1AB3">
        <w:rPr>
          <w:b/>
          <w:bCs/>
          <w:i w:val="0"/>
          <w:iCs w:val="0"/>
        </w:rPr>
        <w:fldChar w:fldCharType="begin"/>
      </w:r>
      <w:r w:rsidRPr="007A1AB3">
        <w:rPr>
          <w:b/>
          <w:bCs/>
          <w:i w:val="0"/>
          <w:iCs w:val="0"/>
        </w:rPr>
        <w:instrText xml:space="preserve"> SEQ Tabla \* ARABIC </w:instrText>
      </w:r>
      <w:r w:rsidRPr="007A1AB3">
        <w:rPr>
          <w:b/>
          <w:bCs/>
          <w:i w:val="0"/>
          <w:iCs w:val="0"/>
        </w:rPr>
        <w:fldChar w:fldCharType="separate"/>
      </w:r>
      <w:r>
        <w:rPr>
          <w:b/>
          <w:bCs/>
          <w:i w:val="0"/>
          <w:iCs w:val="0"/>
          <w:noProof/>
        </w:rPr>
        <w:t>1</w:t>
      </w:r>
      <w:r w:rsidRPr="007A1AB3">
        <w:rPr>
          <w:b/>
          <w:bCs/>
          <w:i w:val="0"/>
          <w:iCs w:val="0"/>
        </w:rPr>
        <w:fldChar w:fldCharType="end"/>
      </w:r>
      <w:r w:rsidRPr="007A1AB3">
        <w:rPr>
          <w:i w:val="0"/>
          <w:iCs w:val="0"/>
        </w:rPr>
        <w:t xml:space="preserve">. </w:t>
      </w:r>
      <w:r w:rsidRPr="007A1AB3">
        <w:rPr>
          <w:i w:val="0"/>
          <w:iCs w:val="0"/>
          <w:color w:val="auto"/>
          <w:sz w:val="24"/>
          <w:szCs w:val="24"/>
        </w:rPr>
        <w:t>Matriz de selección de sensores industriales para la medición de los componentes del OEE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1910"/>
        <w:gridCol w:w="2427"/>
        <w:gridCol w:w="2061"/>
      </w:tblGrid>
      <w:tr w:rsidR="00C45CD6" w:rsidRPr="00C45CD6" w14:paraId="7CABB723" w14:textId="77777777" w:rsidTr="007A1AB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1772E28A" w14:textId="77777777" w:rsidR="00C45CD6" w:rsidRPr="00C45CD6" w:rsidRDefault="00C45CD6" w:rsidP="00C45CD6">
            <w:pPr>
              <w:pStyle w:val="Sinespaciado"/>
              <w:rPr>
                <w:b/>
                <w:bCs/>
              </w:rPr>
            </w:pPr>
            <w:r w:rsidRPr="00C45CD6">
              <w:rPr>
                <w:b/>
                <w:bCs/>
              </w:rPr>
              <w:t>Componente OEE</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2D6993D0" w14:textId="77777777" w:rsidR="00C45CD6" w:rsidRPr="00C45CD6" w:rsidRDefault="00C45CD6" w:rsidP="00C45CD6">
            <w:pPr>
              <w:pStyle w:val="Sinespaciado"/>
              <w:rPr>
                <w:b/>
                <w:bCs/>
              </w:rPr>
            </w:pPr>
            <w:r w:rsidRPr="00C45CD6">
              <w:rPr>
                <w:b/>
                <w:bCs/>
              </w:rPr>
              <w:t>Sensor Industrial Seleccionado</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46585792" w14:textId="77777777" w:rsidR="00C45CD6" w:rsidRPr="00C45CD6" w:rsidRDefault="00C45CD6" w:rsidP="00C45CD6">
            <w:pPr>
              <w:pStyle w:val="Sinespaciado"/>
              <w:rPr>
                <w:b/>
                <w:bCs/>
              </w:rPr>
            </w:pPr>
            <w:r w:rsidRPr="00C45CD6">
              <w:rPr>
                <w:b/>
                <w:bCs/>
              </w:rPr>
              <w:t>Función / Utilidad Operativa</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4624610B" w14:textId="77777777" w:rsidR="00C45CD6" w:rsidRPr="00C45CD6" w:rsidRDefault="00C45CD6" w:rsidP="00C45CD6">
            <w:pPr>
              <w:pStyle w:val="Sinespaciado"/>
              <w:rPr>
                <w:b/>
                <w:bCs/>
              </w:rPr>
            </w:pPr>
            <w:r w:rsidRPr="00C45CD6">
              <w:rPr>
                <w:b/>
                <w:bCs/>
              </w:rPr>
              <w:t>Ubicación Física en Línea</w:t>
            </w:r>
          </w:p>
        </w:tc>
      </w:tr>
      <w:tr w:rsidR="00C45CD6" w:rsidRPr="00C45CD6" w14:paraId="1EB7B2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DB93E" w14:textId="54393337" w:rsidR="00C45CD6" w:rsidRPr="00C45CD6" w:rsidRDefault="00C45CD6" w:rsidP="00C45CD6">
            <w:pPr>
              <w:pStyle w:val="Sinespaciado"/>
            </w:pPr>
            <w:r w:rsidRPr="00C45CD6">
              <w:t>Disponibilidad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85F5B" w14:textId="77777777" w:rsidR="00C45CD6" w:rsidRPr="00C45CD6" w:rsidRDefault="00C45CD6" w:rsidP="00C45CD6">
            <w:pPr>
              <w:pStyle w:val="Sinespaciado"/>
            </w:pPr>
            <w:r w:rsidRPr="00C45CD6">
              <w:t>Transformador de corriente inductivo de núcleo partido SCT-013-000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F0C1D" w14:textId="77095545" w:rsidR="00C45CD6" w:rsidRPr="00C45CD6" w:rsidRDefault="00C45CD6" w:rsidP="00C45CD6">
            <w:pPr>
              <w:pStyle w:val="Sinespaciado"/>
            </w:pPr>
            <w:r w:rsidRPr="00C45CD6">
              <w:t>Monitorear la intensidad de corriente (</w:t>
            </w:r>
            <m:oMath>
              <m:r>
                <w:rPr>
                  <w:rFonts w:ascii="Cambria Math" w:hAnsi="Cambria Math"/>
                </w:rPr>
                <m:t>A</m:t>
              </m:r>
            </m:oMath>
            <w:r w:rsidRPr="00C45CD6">
              <w:t xml:space="preserve">) para registrar automatizadamente los tiempos de </w:t>
            </w:r>
            <w:r w:rsidRPr="00C45CD6">
              <w:lastRenderedPageBreak/>
              <w:t>marcha (</w:t>
            </w:r>
            <m:oMath>
              <m:r>
                <w:rPr>
                  <w:rFonts w:ascii="Cambria Math" w:hAnsi="Cambria Math"/>
                </w:rPr>
                <m:t>Tup</m:t>
              </m:r>
            </m:oMath>
            <w:r w:rsidRPr="00C45CD6">
              <w:t>) y paradas (</w:t>
            </w:r>
            <m:oMath>
              <m:r>
                <w:rPr>
                  <w:rFonts w:ascii="Cambria Math" w:hAnsi="Cambria Math"/>
                </w:rPr>
                <m:t>Tdown</m:t>
              </m:r>
            </m:oMath>
            <w:r w:rsidRPr="00C45CD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07725" w14:textId="77777777" w:rsidR="00C45CD6" w:rsidRPr="00C45CD6" w:rsidRDefault="00C45CD6" w:rsidP="00C45CD6">
            <w:pPr>
              <w:pStyle w:val="Sinespaciado"/>
            </w:pPr>
            <w:r w:rsidRPr="00C45CD6">
              <w:lastRenderedPageBreak/>
              <w:t xml:space="preserve">Acometida eléctrica del motor de la banda transportadora y bancos térmicos del </w:t>
            </w:r>
            <w:r w:rsidRPr="00C45CD6">
              <w:lastRenderedPageBreak/>
              <w:t>horno continuo.</w:t>
            </w:r>
          </w:p>
        </w:tc>
      </w:tr>
      <w:tr w:rsidR="00C45CD6" w:rsidRPr="00C45CD6" w14:paraId="29DE3F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CFC26" w14:textId="0C45DAC2" w:rsidR="00C45CD6" w:rsidRPr="00C45CD6" w:rsidRDefault="00C45CD6" w:rsidP="00C45CD6">
            <w:pPr>
              <w:pStyle w:val="Sinespaciado"/>
            </w:pPr>
            <w:r w:rsidRPr="00C45CD6">
              <w:lastRenderedPageBreak/>
              <w:t>Rendimiento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1E49F" w14:textId="77777777" w:rsidR="00C45CD6" w:rsidRPr="00C45CD6" w:rsidRDefault="00C45CD6" w:rsidP="00C45CD6">
            <w:pPr>
              <w:pStyle w:val="Sinespaciado"/>
            </w:pPr>
            <w:r w:rsidRPr="00C45CD6">
              <w:t>Sensor fotoeléctrico infrarrojo de proximidad difuso E3F-DS30C4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C5EB0" w14:textId="77777777" w:rsidR="00C45CD6" w:rsidRPr="00C45CD6" w:rsidRDefault="00C45CD6" w:rsidP="00C45CD6">
            <w:pPr>
              <w:pStyle w:val="Sinespaciado"/>
            </w:pPr>
            <w:r w:rsidRPr="00C45CD6">
              <w:t>Contabilizar unidades brutas procesadas mediante interrupción de haz físico para el cálculo de la tasa de producción real.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93EE2" w14:textId="77777777" w:rsidR="00C45CD6" w:rsidRPr="00C45CD6" w:rsidRDefault="00C45CD6" w:rsidP="00C45CD6">
            <w:pPr>
              <w:pStyle w:val="Sinespaciado"/>
            </w:pPr>
            <w:r w:rsidRPr="00C45CD6">
              <w:t>Zona adyacente a la salida de las boquillas de la dosificadora neumática de mezcla.</w:t>
            </w:r>
          </w:p>
        </w:tc>
      </w:tr>
      <w:tr w:rsidR="00C45CD6" w:rsidRPr="00C45CD6" w14:paraId="69FC8E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0151E" w14:textId="7284C016" w:rsidR="00C45CD6" w:rsidRPr="00C45CD6" w:rsidRDefault="00C45CD6" w:rsidP="00C45CD6">
            <w:pPr>
              <w:pStyle w:val="Sinespaciado"/>
            </w:pPr>
            <w:r w:rsidRPr="00C45CD6">
              <w:t>Calidad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7097A" w14:textId="77777777" w:rsidR="00C45CD6" w:rsidRPr="00C45CD6" w:rsidRDefault="00C45CD6" w:rsidP="00C45CD6">
            <w:pPr>
              <w:pStyle w:val="Sinespaciado"/>
            </w:pPr>
            <w:r w:rsidRPr="00C45CD6">
              <w:t>Sensor láser de precisión (TOF) acoplado a cámara de inspección óptica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33E2C" w14:textId="77777777" w:rsidR="00C45CD6" w:rsidRPr="00C45CD6" w:rsidRDefault="00C45CD6" w:rsidP="00C45CD6">
            <w:pPr>
              <w:pStyle w:val="Sinespaciado"/>
            </w:pPr>
            <w:r w:rsidRPr="00C45CD6">
              <w:t>Evaluar perfiles geométricos bidimensionales (volumetría) y espectro cromático para identificar piezas defectuosas.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5084F" w14:textId="77777777" w:rsidR="00C45CD6" w:rsidRPr="00C45CD6" w:rsidRDefault="00C45CD6" w:rsidP="00C45CD6">
            <w:pPr>
              <w:pStyle w:val="Sinespaciado"/>
            </w:pPr>
            <w:r w:rsidRPr="00C45CD6">
              <w:t>Estación de control de calidad final, inmediatamente a la salida del túnel de enfriamiento.</w:t>
            </w:r>
          </w:p>
        </w:tc>
      </w:tr>
    </w:tbl>
    <w:p w14:paraId="682A0F5F" w14:textId="77777777" w:rsidR="007A1AB3" w:rsidRPr="002542C9" w:rsidRDefault="007A1AB3" w:rsidP="007A1AB3">
      <w:pPr>
        <w:ind w:firstLine="0"/>
        <w:jc w:val="center"/>
      </w:pPr>
      <w:r w:rsidRPr="002542C9">
        <w:t>Fuente: Elaboración propia (2026).</w:t>
      </w:r>
    </w:p>
    <w:p w14:paraId="1F01E2FB" w14:textId="77777777" w:rsidR="003143D3" w:rsidRDefault="003143D3" w:rsidP="00437711"/>
    <w:p w14:paraId="01D84DBE" w14:textId="7D95094D" w:rsidR="00C45CD6" w:rsidRDefault="00C45CD6" w:rsidP="0076706F">
      <w:pPr>
        <w:pStyle w:val="Ttulo3"/>
        <w:numPr>
          <w:ilvl w:val="1"/>
          <w:numId w:val="9"/>
        </w:numPr>
      </w:pPr>
      <w:bookmarkStart w:id="5" w:name="_Toc231557500"/>
      <w:r w:rsidRPr="00C45CD6">
        <w:lastRenderedPageBreak/>
        <w:t>Automatización de la Disponibilidad</w:t>
      </w:r>
      <w:bookmarkEnd w:id="5"/>
    </w:p>
    <w:p w14:paraId="0532813F" w14:textId="77777777" w:rsidR="0076706F" w:rsidRPr="0076706F" w:rsidRDefault="0076706F" w:rsidP="0076706F"/>
    <w:p w14:paraId="622B1610" w14:textId="727A47F6" w:rsidR="00C45CD6" w:rsidRDefault="00C45CD6" w:rsidP="00C45CD6">
      <w:r w:rsidRPr="00C45CD6">
        <w:t xml:space="preserve">La integración del sensor inductivo </w:t>
      </w:r>
      <w:r w:rsidRPr="00C45CD6">
        <w:rPr>
          <w:b/>
          <w:bCs/>
        </w:rPr>
        <w:t>SCT-013-000</w:t>
      </w:r>
      <w:r w:rsidRPr="00C45CD6">
        <w:t xml:space="preserve"> transforma radicalmente la auditoría del tiempo. Al evaluar de forma continua el consumo eléctrico, el sistema establece una frontera matemática objetiva: si la corriente leída es igual o superior al umbral nominal (</w:t>
      </w:r>
      <m:oMath>
        <m:r>
          <w:rPr>
            <w:rFonts w:ascii="Cambria Math" w:hAnsi="Cambria Math"/>
          </w:rPr>
          <m:t>I≥I nominal</m:t>
        </m:r>
      </m:oMath>
      <w:r w:rsidRPr="00C45CD6">
        <w:t>), la máquina se declara en marcha; si desciende por debajo del límite de vacío (</w:t>
      </w:r>
      <m:oMath>
        <m:r>
          <w:rPr>
            <w:rFonts w:ascii="Cambria Math" w:hAnsi="Cambria Math"/>
          </w:rPr>
          <m:t>I≤I vacio</m:t>
        </m:r>
      </m:oMath>
      <w:r w:rsidRPr="00C45CD6">
        <w:t>), el sistema registra una parada. Al ocurrir la transición, el servidor web aplica un estampado de tiempo (</w:t>
      </w:r>
      <w:proofErr w:type="spellStart"/>
      <w:r w:rsidRPr="00C45CD6">
        <w:rPr>
          <w:i/>
          <w:iCs/>
        </w:rPr>
        <w:t>timestamp</w:t>
      </w:r>
      <w:proofErr w:type="spellEnd"/>
      <w:r w:rsidRPr="00C45CD6">
        <w:t>) inmutable proveído por un servidor NTP de red. Este mecanismo erradica por completo el redondeo subjetivo del operario en las hojas de control analógicas, capturando con precisión milimétrica tanto las averías mecánicas mayores como los tiempos reales invertidos en el cambio de baches de producción</w:t>
      </w:r>
      <w:r>
        <w:t>.</w:t>
      </w:r>
    </w:p>
    <w:p w14:paraId="7229C411" w14:textId="77777777" w:rsidR="00DB02EA" w:rsidRPr="00C45CD6" w:rsidRDefault="00DB02EA" w:rsidP="00C45CD6"/>
    <w:p w14:paraId="29FA4BD1" w14:textId="40155EF4" w:rsidR="00C45CD6" w:rsidRDefault="00C45CD6" w:rsidP="0076706F">
      <w:pPr>
        <w:pStyle w:val="Ttulo3"/>
        <w:numPr>
          <w:ilvl w:val="1"/>
          <w:numId w:val="9"/>
        </w:numPr>
      </w:pPr>
      <w:bookmarkStart w:id="6" w:name="_Toc231557501"/>
      <w:proofErr w:type="spellStart"/>
      <w:r w:rsidRPr="00C45CD6">
        <w:t>Visibilización</w:t>
      </w:r>
      <w:proofErr w:type="spellEnd"/>
      <w:r w:rsidRPr="00C45CD6">
        <w:t xml:space="preserve"> del Rendimiento y las </w:t>
      </w:r>
      <w:proofErr w:type="spellStart"/>
      <w:r w:rsidRPr="00C45CD6">
        <w:t>Micro-paradas</w:t>
      </w:r>
      <w:bookmarkEnd w:id="6"/>
      <w:proofErr w:type="spellEnd"/>
    </w:p>
    <w:p w14:paraId="4D93F471" w14:textId="77777777" w:rsidR="0076706F" w:rsidRPr="0076706F" w:rsidRDefault="0076706F" w:rsidP="0076706F">
      <w:pPr>
        <w:ind w:firstLine="0"/>
      </w:pPr>
    </w:p>
    <w:p w14:paraId="2C403FD1" w14:textId="77777777" w:rsidR="00C45CD6" w:rsidRDefault="00C45CD6" w:rsidP="00C45CD6">
      <w:r w:rsidRPr="00C45CD6">
        <w:t xml:space="preserve">El rendimiento ha sido históricamente la métrica más afectada por la opacidad de los registros manuales. Mediante el sensor fotoeléctrico </w:t>
      </w:r>
      <w:r w:rsidRPr="00C45CD6">
        <w:rPr>
          <w:b/>
          <w:bCs/>
        </w:rPr>
        <w:t>E3F-DS30C4</w:t>
      </w:r>
      <w:r w:rsidRPr="00C45CD6">
        <w:t xml:space="preserve">, cada porción de masa que corta el haz infrarrojo genera un flanco de subida digital que incrementa el contador de producción bruta. El sistema en la nube contrasta de forma matemática la tasa de pulsos reales por minuto frente a la constante de ingeniería que modela la capacidad nominal de diseño de la dosificadora (fijada en 15 ciclos por minuto). La diferencia porcentual resultante expone de forma inmediata la "brecha invisible" de la productividad, permitiendo cuantificar las </w:t>
      </w:r>
      <w:proofErr w:type="spellStart"/>
      <w:r w:rsidRPr="00C45CD6">
        <w:t>micro-paradas</w:t>
      </w:r>
      <w:proofErr w:type="spellEnd"/>
      <w:r w:rsidRPr="00C45CD6">
        <w:t xml:space="preserve"> (interrupciones menores a 5 minutos causadas por desajustes rápidos o atascos de bandejas) y las pérdidas latentes de velocidad provocadas por variaciones en la viscosidad de la mezcla de repostería.</w:t>
      </w:r>
    </w:p>
    <w:p w14:paraId="3ADAE5A1" w14:textId="2E6B0F4F" w:rsidR="00C45CD6" w:rsidRPr="00C45CD6" w:rsidRDefault="0012213B" w:rsidP="00C45CD6">
      <w:pPr>
        <w:pStyle w:val="Ttulo3"/>
      </w:pPr>
      <w:bookmarkStart w:id="7" w:name="_Toc231557502"/>
      <w:r>
        <w:lastRenderedPageBreak/>
        <w:t xml:space="preserve">1.3 </w:t>
      </w:r>
      <w:r w:rsidR="00C45CD6" w:rsidRPr="00C45CD6">
        <w:t>Blindaje de la Calidad mediante Deducción Automatizada</w:t>
      </w:r>
      <w:bookmarkEnd w:id="7"/>
    </w:p>
    <w:p w14:paraId="7AA81A9E" w14:textId="77777777" w:rsidR="00C45CD6" w:rsidRDefault="00C45CD6" w:rsidP="00C45CD6">
      <w:r w:rsidRPr="00C45CD6">
        <w:t>El componente de Calidad asegura la integridad del inventario de productos terminados antes de su distribución. El sensor láser basado en el principio de Tiempo de Vuelo (TOF) escanea dimensionalmente la expansión volumétrica y simetría del pastel horneado, mientras que el módulo de visión artificial valida que la coloración superficial se encuentre dentro de los límites de control estadístico para descartar mermas por productos quemados o crudos. Ante una desviación de los parámetros de tolerancia, el sistema activa una salida digital hacia una electroválvula que acciona un pistón neumático, rechazando físicamente la pieza defectuosa hacia un contenedor de desperdicios e incrementando un contador específico de bajas. De este modo, las unidades conformes definitivas se deducen dinámicamente mediante la resta algebraica directa del contador de rechazos al volumen bruto registrado por el sensor fotoeléctrico, consolidando una auditoría en tiempo real que blinda la veracidad de los datos de entrada hacia los inventarios de la empresa.</w:t>
      </w:r>
    </w:p>
    <w:p w14:paraId="70FCF285" w14:textId="77777777" w:rsidR="00DB02EA" w:rsidRPr="00C45CD6" w:rsidRDefault="00DB02EA" w:rsidP="00C45CD6"/>
    <w:p w14:paraId="2BCD60A1" w14:textId="090FBFF2" w:rsidR="00C45CD6" w:rsidRDefault="0012213B" w:rsidP="0012213B">
      <w:pPr>
        <w:pStyle w:val="Ttulo2"/>
      </w:pPr>
      <w:bookmarkStart w:id="8" w:name="_Toc231557503"/>
      <w:r>
        <w:t xml:space="preserve">2. </w:t>
      </w:r>
      <w:r w:rsidRPr="0012213B">
        <w:t>Eliminación del Sesgo</w:t>
      </w:r>
      <w:bookmarkEnd w:id="8"/>
    </w:p>
    <w:p w14:paraId="355A4884" w14:textId="77777777" w:rsidR="00DB02EA" w:rsidRPr="00DB02EA" w:rsidRDefault="00DB02EA" w:rsidP="00DB02EA"/>
    <w:p w14:paraId="5AA33E0B" w14:textId="77777777" w:rsidR="007A1AB3" w:rsidRDefault="0012213B" w:rsidP="007A1AB3">
      <w:r w:rsidRPr="0012213B">
        <w:t>La transición de un sistema de control de piso basado en registros manuales hacia una arquitectura del Internet de las Cosas Industrial (</w:t>
      </w:r>
      <w:proofErr w:type="spellStart"/>
      <w:r w:rsidRPr="0012213B">
        <w:t>IIoT</w:t>
      </w:r>
      <w:proofErr w:type="spellEnd"/>
      <w:r w:rsidRPr="0012213B">
        <w:t xml:space="preserve">) en la Pastelería </w:t>
      </w:r>
      <w:proofErr w:type="spellStart"/>
      <w:r w:rsidRPr="0012213B">
        <w:t>Casseríssimas</w:t>
      </w:r>
      <w:proofErr w:type="spellEnd"/>
      <w:r w:rsidRPr="0012213B">
        <w:t xml:space="preserve"> suprime de manera definitiva el sesgo humano y el error de redondeo en la captura de métricas de productividad. En los entornos de manufactura convencionales, la recolección analógica de datos está sujeta a la discrecionalidad del operario, quien tiende a ignorar </w:t>
      </w:r>
      <w:proofErr w:type="spellStart"/>
      <w:r w:rsidRPr="0012213B">
        <w:t>micro-paradas</w:t>
      </w:r>
      <w:proofErr w:type="spellEnd"/>
      <w:r w:rsidRPr="0012213B">
        <w:t xml:space="preserve"> repetitivas e introduce un margen de error significativo en las hojas de control al final del turno. La arquitectura automatizada elimina este fenómeno mediante un flujo de datos (</w:t>
      </w:r>
      <w:r w:rsidRPr="0012213B">
        <w:rPr>
          <w:i/>
          <w:iCs/>
        </w:rPr>
        <w:t>Data Pipeline</w:t>
      </w:r>
      <w:r w:rsidRPr="0012213B">
        <w:t>) inalterable estructurado en cuatro capas tecnológicas, el cual garantiza una medición 100% objetiva, trazable y auditable.</w:t>
      </w:r>
    </w:p>
    <w:p w14:paraId="1CA6EB0C" w14:textId="3D680561" w:rsidR="00543B82" w:rsidRPr="007A1AB3" w:rsidRDefault="007A1AB3" w:rsidP="007A1AB3">
      <w:pPr>
        <w:ind w:firstLine="0"/>
      </w:pPr>
      <w:r>
        <w:rPr>
          <w:noProof/>
        </w:rPr>
        <w:lastRenderedPageBreak/>
        <mc:AlternateContent>
          <mc:Choice Requires="wps">
            <w:drawing>
              <wp:anchor distT="0" distB="0" distL="114300" distR="114300" simplePos="0" relativeHeight="251661312" behindDoc="1" locked="0" layoutInCell="1" allowOverlap="1" wp14:anchorId="1EED5936" wp14:editId="53FCF7E1">
                <wp:simplePos x="0" y="0"/>
                <wp:positionH relativeFrom="margin">
                  <wp:align>right</wp:align>
                </wp:positionH>
                <wp:positionV relativeFrom="paragraph">
                  <wp:posOffset>1513840</wp:posOffset>
                </wp:positionV>
                <wp:extent cx="5943600" cy="571500"/>
                <wp:effectExtent l="0" t="0" r="0" b="0"/>
                <wp:wrapTight wrapText="bothSides">
                  <wp:wrapPolygon edited="0">
                    <wp:start x="0" y="0"/>
                    <wp:lineTo x="0" y="20880"/>
                    <wp:lineTo x="21531" y="20880"/>
                    <wp:lineTo x="21531" y="0"/>
                    <wp:lineTo x="0" y="0"/>
                  </wp:wrapPolygon>
                </wp:wrapTight>
                <wp:docPr id="2" name="Cuadro de texto 2"/>
                <wp:cNvGraphicFramePr/>
                <a:graphic xmlns:a="http://schemas.openxmlformats.org/drawingml/2006/main">
                  <a:graphicData uri="http://schemas.microsoft.com/office/word/2010/wordprocessingShape">
                    <wps:wsp>
                      <wps:cNvSpPr txBox="1"/>
                      <wps:spPr>
                        <a:xfrm>
                          <a:off x="0" y="0"/>
                          <a:ext cx="5943600" cy="571500"/>
                        </a:xfrm>
                        <a:prstGeom prst="rect">
                          <a:avLst/>
                        </a:prstGeom>
                        <a:solidFill>
                          <a:prstClr val="white"/>
                        </a:solidFill>
                        <a:ln>
                          <a:noFill/>
                        </a:ln>
                      </wps:spPr>
                      <wps:txbx>
                        <w:txbxContent>
                          <w:p w14:paraId="2B5B60CD" w14:textId="27BD852C" w:rsidR="007A1AB3" w:rsidRDefault="007A1AB3" w:rsidP="007A1AB3">
                            <w:pPr>
                              <w:pStyle w:val="Descripcin"/>
                              <w:jc w:val="center"/>
                              <w:rPr>
                                <w:i w:val="0"/>
                                <w:iCs w:val="0"/>
                                <w:color w:val="auto"/>
                                <w:sz w:val="24"/>
                                <w:szCs w:val="24"/>
                              </w:rPr>
                            </w:pPr>
                            <w:r w:rsidRPr="007A1AB3">
                              <w:rPr>
                                <w:b/>
                                <w:bCs/>
                                <w:i w:val="0"/>
                                <w:iCs w:val="0"/>
                                <w:color w:val="auto"/>
                                <w:sz w:val="24"/>
                                <w:szCs w:val="24"/>
                              </w:rPr>
                              <w:t xml:space="preserve">Figura </w:t>
                            </w:r>
                            <w:r w:rsidRPr="007A1AB3">
                              <w:rPr>
                                <w:b/>
                                <w:bCs/>
                                <w:i w:val="0"/>
                                <w:iCs w:val="0"/>
                                <w:color w:val="auto"/>
                                <w:sz w:val="24"/>
                                <w:szCs w:val="24"/>
                              </w:rPr>
                              <w:fldChar w:fldCharType="begin"/>
                            </w:r>
                            <w:r w:rsidRPr="007A1AB3">
                              <w:rPr>
                                <w:b/>
                                <w:bCs/>
                                <w:i w:val="0"/>
                                <w:iCs w:val="0"/>
                                <w:color w:val="auto"/>
                                <w:sz w:val="24"/>
                                <w:szCs w:val="24"/>
                              </w:rPr>
                              <w:instrText xml:space="preserve"> SEQ Figura \* ARABIC </w:instrText>
                            </w:r>
                            <w:r w:rsidRPr="007A1AB3">
                              <w:rPr>
                                <w:b/>
                                <w:bCs/>
                                <w:i w:val="0"/>
                                <w:iCs w:val="0"/>
                                <w:color w:val="auto"/>
                                <w:sz w:val="24"/>
                                <w:szCs w:val="24"/>
                              </w:rPr>
                              <w:fldChar w:fldCharType="separate"/>
                            </w:r>
                            <w:r w:rsidR="009049CB">
                              <w:rPr>
                                <w:b/>
                                <w:bCs/>
                                <w:i w:val="0"/>
                                <w:iCs w:val="0"/>
                                <w:noProof/>
                                <w:color w:val="auto"/>
                                <w:sz w:val="24"/>
                                <w:szCs w:val="24"/>
                              </w:rPr>
                              <w:t>1</w:t>
                            </w:r>
                            <w:r w:rsidRPr="007A1AB3">
                              <w:rPr>
                                <w:b/>
                                <w:bCs/>
                                <w:i w:val="0"/>
                                <w:iCs w:val="0"/>
                                <w:color w:val="auto"/>
                                <w:sz w:val="24"/>
                                <w:szCs w:val="24"/>
                              </w:rPr>
                              <w:fldChar w:fldCharType="end"/>
                            </w:r>
                            <w:r w:rsidRPr="007A1AB3">
                              <w:rPr>
                                <w:b/>
                                <w:bCs/>
                                <w:i w:val="0"/>
                                <w:iCs w:val="0"/>
                                <w:color w:val="auto"/>
                                <w:sz w:val="24"/>
                                <w:szCs w:val="24"/>
                              </w:rPr>
                              <w:t>.</w:t>
                            </w:r>
                            <w:r w:rsidRPr="007A1AB3">
                              <w:rPr>
                                <w:i w:val="0"/>
                                <w:iCs w:val="0"/>
                                <w:color w:val="auto"/>
                                <w:sz w:val="24"/>
                                <w:szCs w:val="24"/>
                              </w:rPr>
                              <w:t xml:space="preserve"> Diagrama de flujo de datos y control local en capas</w:t>
                            </w:r>
                          </w:p>
                          <w:p w14:paraId="4BEC003A" w14:textId="77777777" w:rsidR="007A1AB3" w:rsidRDefault="007A1AB3" w:rsidP="007A1AB3">
                            <w:pPr>
                              <w:ind w:firstLine="0"/>
                              <w:jc w:val="center"/>
                            </w:pPr>
                            <w:r w:rsidRPr="002542C9">
                              <w:t>Fuente: Elaboración propia (2026).</w:t>
                            </w:r>
                          </w:p>
                          <w:p w14:paraId="454EA34B" w14:textId="77777777" w:rsidR="0076706F" w:rsidRPr="002542C9" w:rsidRDefault="0076706F" w:rsidP="007A1AB3">
                            <w:pPr>
                              <w:ind w:firstLine="0"/>
                              <w:jc w:val="center"/>
                            </w:pPr>
                          </w:p>
                          <w:p w14:paraId="61D6C452" w14:textId="77777777" w:rsidR="007A1AB3" w:rsidRPr="007A1AB3" w:rsidRDefault="007A1AB3" w:rsidP="007A1AB3">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ED5936" id="_x0000_t202" coordsize="21600,21600" o:spt="202" path="m,l,21600r21600,l21600,xe">
                <v:stroke joinstyle="miter"/>
                <v:path gradientshapeok="t" o:connecttype="rect"/>
              </v:shapetype>
              <v:shape id="Cuadro de texto 2" o:spid="_x0000_s1026" type="#_x0000_t202" style="position:absolute;left:0;text-align:left;margin-left:416.8pt;margin-top:119.2pt;width:468pt;height:45pt;z-index:-2516551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" stroked="f">
                <v:textbox inset="0,0,0,0">
                  <w:txbxContent>
                    <w:p w14:paraId="2B5B60CD" w14:textId="27BD852C" w:rsidR="007A1AB3" w:rsidRDefault="007A1AB3" w:rsidP="007A1AB3">
                      <w:pPr>
                        <w:pStyle w:val="Descripcin"/>
                        <w:jc w:val="center"/>
                        <w:rPr>
                          <w:i w:val="0"/>
                          <w:iCs w:val="0"/>
                          <w:color w:val="auto"/>
                          <w:sz w:val="24"/>
                          <w:szCs w:val="24"/>
                        </w:rPr>
                      </w:pPr>
                      <w:r w:rsidRPr="007A1AB3">
                        <w:rPr>
                          <w:b/>
                          <w:bCs/>
                          <w:i w:val="0"/>
                          <w:iCs w:val="0"/>
                          <w:color w:val="auto"/>
                          <w:sz w:val="24"/>
                          <w:szCs w:val="24"/>
                        </w:rPr>
                        <w:t xml:space="preserve">Figura </w:t>
                      </w:r>
                      <w:r w:rsidRPr="007A1AB3">
                        <w:rPr>
                          <w:b/>
                          <w:bCs/>
                          <w:i w:val="0"/>
                          <w:iCs w:val="0"/>
                          <w:color w:val="auto"/>
                          <w:sz w:val="24"/>
                          <w:szCs w:val="24"/>
                        </w:rPr>
                        <w:fldChar w:fldCharType="begin"/>
                      </w:r>
                      <w:r w:rsidRPr="007A1AB3">
                        <w:rPr>
                          <w:b/>
                          <w:bCs/>
                          <w:i w:val="0"/>
                          <w:iCs w:val="0"/>
                          <w:color w:val="auto"/>
                          <w:sz w:val="24"/>
                          <w:szCs w:val="24"/>
                        </w:rPr>
                        <w:instrText xml:space="preserve"> SEQ Figura \* ARABIC </w:instrText>
                      </w:r>
                      <w:r w:rsidRPr="007A1AB3">
                        <w:rPr>
                          <w:b/>
                          <w:bCs/>
                          <w:i w:val="0"/>
                          <w:iCs w:val="0"/>
                          <w:color w:val="auto"/>
                          <w:sz w:val="24"/>
                          <w:szCs w:val="24"/>
                        </w:rPr>
                        <w:fldChar w:fldCharType="separate"/>
                      </w:r>
                      <w:r w:rsidR="009049CB">
                        <w:rPr>
                          <w:b/>
                          <w:bCs/>
                          <w:i w:val="0"/>
                          <w:iCs w:val="0"/>
                          <w:noProof/>
                          <w:color w:val="auto"/>
                          <w:sz w:val="24"/>
                          <w:szCs w:val="24"/>
                        </w:rPr>
                        <w:t>1</w:t>
                      </w:r>
                      <w:r w:rsidRPr="007A1AB3">
                        <w:rPr>
                          <w:b/>
                          <w:bCs/>
                          <w:i w:val="0"/>
                          <w:iCs w:val="0"/>
                          <w:color w:val="auto"/>
                          <w:sz w:val="24"/>
                          <w:szCs w:val="24"/>
                        </w:rPr>
                        <w:fldChar w:fldCharType="end"/>
                      </w:r>
                      <w:r w:rsidRPr="007A1AB3">
                        <w:rPr>
                          <w:b/>
                          <w:bCs/>
                          <w:i w:val="0"/>
                          <w:iCs w:val="0"/>
                          <w:color w:val="auto"/>
                          <w:sz w:val="24"/>
                          <w:szCs w:val="24"/>
                        </w:rPr>
                        <w:t>.</w:t>
                      </w:r>
                      <w:r w:rsidRPr="007A1AB3">
                        <w:rPr>
                          <w:i w:val="0"/>
                          <w:iCs w:val="0"/>
                          <w:color w:val="auto"/>
                          <w:sz w:val="24"/>
                          <w:szCs w:val="24"/>
                        </w:rPr>
                        <w:t xml:space="preserve"> Diagrama de flujo de datos y control local en capas</w:t>
                      </w:r>
                    </w:p>
                    <w:p w14:paraId="4BEC003A" w14:textId="77777777" w:rsidR="007A1AB3" w:rsidRDefault="007A1AB3" w:rsidP="007A1AB3">
                      <w:pPr>
                        <w:ind w:firstLine="0"/>
                        <w:jc w:val="center"/>
                      </w:pPr>
                      <w:r w:rsidRPr="002542C9">
                        <w:t>Fuente: Elaboración propia (2026).</w:t>
                      </w:r>
                    </w:p>
                    <w:p w14:paraId="454EA34B" w14:textId="77777777" w:rsidR="0076706F" w:rsidRPr="002542C9" w:rsidRDefault="0076706F" w:rsidP="007A1AB3">
                      <w:pPr>
                        <w:ind w:firstLine="0"/>
                        <w:jc w:val="center"/>
                      </w:pPr>
                    </w:p>
                    <w:p w14:paraId="61D6C452" w14:textId="77777777" w:rsidR="007A1AB3" w:rsidRPr="007A1AB3" w:rsidRDefault="007A1AB3" w:rsidP="007A1AB3">
                      <w:pPr>
                        <w:jc w:val="center"/>
                      </w:pPr>
                    </w:p>
                  </w:txbxContent>
                </v:textbox>
                <w10:wrap type="tight" anchorx="margin"/>
              </v:shape>
            </w:pict>
          </mc:Fallback>
        </mc:AlternateContent>
      </w:r>
      <w:r w:rsidR="00543B82">
        <w:rPr>
          <w:noProof/>
        </w:rPr>
        <w:drawing>
          <wp:inline distT="0" distB="0" distL="0" distR="0" wp14:anchorId="56AE1810" wp14:editId="2FA7EF3A">
            <wp:extent cx="5943600" cy="1456055"/>
            <wp:effectExtent l="0" t="0" r="0" b="0"/>
            <wp:docPr id="993291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1106" name="Picture 993291106"/>
                    <pic:cNvPicPr/>
                  </pic:nvPicPr>
                  <pic:blipFill rotWithShape="1">
                    <a:blip r:embed="rId9" cstate="print">
                      <a:extLst>
                        <a:ext uri="{28A0092B-C50C-407E-A947-70E740481C1C}">
                          <a14:useLocalDpi xmlns:a14="http://schemas.microsoft.com/office/drawing/2010/main" val="0"/>
                        </a:ext>
                      </a:extLst>
                    </a:blip>
                    <a:srcRect t="33711" b="22718"/>
                    <a:stretch>
                      <a:fillRect/>
                    </a:stretch>
                  </pic:blipFill>
                  <pic:spPr bwMode="auto">
                    <a:xfrm>
                      <a:off x="0" y="0"/>
                      <a:ext cx="5943600" cy="1456055"/>
                    </a:xfrm>
                    <a:prstGeom prst="rect">
                      <a:avLst/>
                    </a:prstGeom>
                    <a:ln>
                      <a:noFill/>
                    </a:ln>
                    <a:extLst>
                      <a:ext uri="{53640926-AAD7-44D8-BBD7-CCE9431645EC}">
                        <a14:shadowObscured xmlns:a14="http://schemas.microsoft.com/office/drawing/2010/main"/>
                      </a:ext>
                    </a:extLst>
                  </pic:spPr>
                </pic:pic>
              </a:graphicData>
            </a:graphic>
          </wp:inline>
        </w:drawing>
      </w:r>
    </w:p>
    <w:p w14:paraId="4237FD06" w14:textId="0C8213C0" w:rsidR="00543B82" w:rsidRDefault="00543B82" w:rsidP="00543B82">
      <w:pPr>
        <w:pStyle w:val="Ttulo3"/>
        <w:rPr>
          <w:rFonts w:eastAsiaTheme="minorHAnsi"/>
        </w:rPr>
      </w:pPr>
      <w:bookmarkStart w:id="9" w:name="_Toc231557504"/>
      <w:r w:rsidRPr="00543B82">
        <w:rPr>
          <w:rFonts w:eastAsiaTheme="minorHAnsi"/>
        </w:rPr>
        <w:t>2.1 Objetividad Nativa en la Adquisición Física (Capa de Adquisición y Control)</w:t>
      </w:r>
      <w:bookmarkEnd w:id="9"/>
    </w:p>
    <w:p w14:paraId="0DC5E726" w14:textId="77777777" w:rsidR="00DB02EA" w:rsidRPr="00DB02EA" w:rsidRDefault="00DB02EA" w:rsidP="00DB02EA"/>
    <w:p w14:paraId="78F2A319" w14:textId="77777777" w:rsidR="00543B82" w:rsidRDefault="00543B82" w:rsidP="00543B82">
      <w:r w:rsidRPr="00543B82">
        <w:t>La objetividad del dato se fundamenta en el origen físico de la señal. El flujo de información inicia de forma aislada en el piso de fábrica, donde los sensores (inductivo, fotoeléctrico e inspección láser) traducen las variables mecánicas y eléctricas en señales puramente binarias o analógicas de alta frecuencia. Estas magnitudes eléctricas entran de forma directa a los pines de entrada/salida de propósito general (GPIO) y convertidores análogo-digitales (ADC) de microcontroladores ESP32 de grado industrial.</w:t>
      </w:r>
    </w:p>
    <w:p w14:paraId="738BCAFA" w14:textId="77777777" w:rsidR="00DB02EA" w:rsidRPr="00543B82" w:rsidRDefault="00DB02EA" w:rsidP="00543B82"/>
    <w:p w14:paraId="0F67F7B6" w14:textId="77777777" w:rsidR="00543B82" w:rsidRDefault="00543B82" w:rsidP="00543B82">
      <w:r w:rsidRPr="00543B82">
        <w:t>En esta etapa, el firmware del dispositivo actúa bajo reglas lógicas estrictas basadas en interrupciones de hardware. Por ejemplo, al registrar una caída de tensión o un conteo de unidades, el procesador ejecuta los algoritmos de filtrado y acondicionamiento de manera interna. Al operario de la planta no se le proporciona ningún tipo de interfaz física o digital que le permita editar, pausar o alterar los contadores locales, asegurando que la información de rendimiento y disponibilidad nazca completamente libre de manipulaciones o interpretaciones subjetivas.</w:t>
      </w:r>
    </w:p>
    <w:p w14:paraId="1B3BA096" w14:textId="77777777" w:rsidR="00DB02EA" w:rsidRPr="00543B82" w:rsidRDefault="00DB02EA" w:rsidP="00543B82"/>
    <w:p w14:paraId="2296BDE3" w14:textId="77777777" w:rsidR="00543B82" w:rsidRDefault="00543B82" w:rsidP="00543B82">
      <w:pPr>
        <w:pStyle w:val="Ttulo3"/>
      </w:pPr>
      <w:bookmarkStart w:id="10" w:name="_Toc231557505"/>
      <w:r w:rsidRPr="00543B82">
        <w:lastRenderedPageBreak/>
        <w:t>2.2 Integridad y Seguridad en el Transporte de Datos (Capa de Red y Mensajería)</w:t>
      </w:r>
      <w:bookmarkEnd w:id="10"/>
    </w:p>
    <w:p w14:paraId="7974F3C9" w14:textId="77777777" w:rsidR="00DB02EA" w:rsidRPr="00DB02EA" w:rsidRDefault="00DB02EA" w:rsidP="00DB02EA"/>
    <w:p w14:paraId="0BFF6CDC" w14:textId="77777777" w:rsidR="00543B82" w:rsidRDefault="00543B82" w:rsidP="00543B82">
      <w:r w:rsidRPr="00543B82">
        <w:t>Una vez procesadas las señales en el nodo local, la conversión hacia un entorno digital se realiza estructurando tramas de datos encapsuladas en formato JSON (</w:t>
      </w:r>
      <w:r w:rsidRPr="00543B82">
        <w:rPr>
          <w:i/>
          <w:iCs/>
        </w:rPr>
        <w:t xml:space="preserve">JavaScript </w:t>
      </w:r>
      <w:proofErr w:type="spellStart"/>
      <w:r w:rsidRPr="00543B82">
        <w:rPr>
          <w:i/>
          <w:iCs/>
        </w:rPr>
        <w:t>Object</w:t>
      </w:r>
      <w:proofErr w:type="spellEnd"/>
      <w:r w:rsidRPr="00543B82">
        <w:rPr>
          <w:i/>
          <w:iCs/>
        </w:rPr>
        <w:t xml:space="preserve"> </w:t>
      </w:r>
      <w:proofErr w:type="spellStart"/>
      <w:r w:rsidRPr="00543B82">
        <w:rPr>
          <w:i/>
          <w:iCs/>
        </w:rPr>
        <w:t>Notation</w:t>
      </w:r>
      <w:proofErr w:type="spellEnd"/>
      <w:r w:rsidRPr="00543B82">
        <w:t>). Estas tramas contienen únicamente las métricas brutas y el identificador único global (UUID) del nodo correspondiente a la máquina de horneado o dosificación.</w:t>
      </w:r>
    </w:p>
    <w:p w14:paraId="5F406526" w14:textId="77777777" w:rsidR="00DB02EA" w:rsidRPr="00543B82" w:rsidRDefault="00DB02EA" w:rsidP="00543B82"/>
    <w:p w14:paraId="60FFDAA8" w14:textId="08D1F3D8" w:rsidR="00DB02EA" w:rsidRDefault="00543B82" w:rsidP="00543B82">
      <w:r w:rsidRPr="00543B82">
        <w:t>Para su traslado, el sistema utiliza el protocolo de transporte ligero MQTT (</w:t>
      </w:r>
      <w:proofErr w:type="spellStart"/>
      <w:r w:rsidRPr="00543B82">
        <w:rPr>
          <w:i/>
          <w:iCs/>
        </w:rPr>
        <w:t>Message</w:t>
      </w:r>
      <w:proofErr w:type="spellEnd"/>
      <w:r w:rsidRPr="00543B82">
        <w:rPr>
          <w:i/>
          <w:iCs/>
        </w:rPr>
        <w:t xml:space="preserve"> </w:t>
      </w:r>
      <w:proofErr w:type="spellStart"/>
      <w:r w:rsidRPr="00543B82">
        <w:rPr>
          <w:i/>
          <w:iCs/>
        </w:rPr>
        <w:t>Queuing</w:t>
      </w:r>
      <w:proofErr w:type="spellEnd"/>
      <w:r w:rsidRPr="00543B82">
        <w:rPr>
          <w:i/>
          <w:iCs/>
        </w:rPr>
        <w:t xml:space="preserve"> </w:t>
      </w:r>
      <w:proofErr w:type="spellStart"/>
      <w:r w:rsidRPr="00543B82">
        <w:rPr>
          <w:i/>
          <w:iCs/>
        </w:rPr>
        <w:t>Telemetry</w:t>
      </w:r>
      <w:proofErr w:type="spellEnd"/>
      <w:r w:rsidRPr="00543B82">
        <w:rPr>
          <w:i/>
          <w:iCs/>
        </w:rPr>
        <w:t xml:space="preserve"> </w:t>
      </w:r>
      <w:proofErr w:type="spellStart"/>
      <w:r w:rsidRPr="00543B82">
        <w:rPr>
          <w:i/>
          <w:iCs/>
        </w:rPr>
        <w:t>Transport</w:t>
      </w:r>
      <w:proofErr w:type="spellEnd"/>
      <w:r w:rsidRPr="00543B82">
        <w:t>). Este protocolo orienta el tráfico de datos mediante un esquema de publicación/suscripción hacia tópicos específicos (ej. planta/</w:t>
      </w:r>
      <w:proofErr w:type="spellStart"/>
      <w:r w:rsidRPr="00543B82">
        <w:t>casserissimas</w:t>
      </w:r>
      <w:proofErr w:type="spellEnd"/>
      <w:r w:rsidRPr="00543B82">
        <w:t xml:space="preserve">/dosificadora/rendimiento) a través de la red </w:t>
      </w:r>
      <w:proofErr w:type="spellStart"/>
      <w:r w:rsidRPr="00543B82">
        <w:t>Wi</w:t>
      </w:r>
      <w:proofErr w:type="spellEnd"/>
      <w:r w:rsidRPr="00543B82">
        <w:t xml:space="preserve">-Fi interna de la planta. Con la finalidad de blindar el flujo de datos contra ataques de inyección de datos o alteraciones en la red, la capa de transporte está configurada bajo el estándar de seguridad de grado bancario TLS/SSL. Esto significa que los paquetes de datos viajan completamente cifrados desde el firmware del microcontrolador hasta el </w:t>
      </w:r>
      <w:proofErr w:type="spellStart"/>
      <w:r w:rsidRPr="00543B82">
        <w:t>broker</w:t>
      </w:r>
      <w:proofErr w:type="spellEnd"/>
      <w:r w:rsidRPr="00543B82">
        <w:t xml:space="preserve"> central, evitando que agentes externos modifiquen los registros de productividad en ruta.</w:t>
      </w:r>
    </w:p>
    <w:p w14:paraId="61EEE8BD" w14:textId="10C14696" w:rsidR="00DB02EA" w:rsidRDefault="00DB02EA" w:rsidP="00DB02EA">
      <w:pPr>
        <w:spacing w:after="160" w:line="278" w:lineRule="auto"/>
        <w:ind w:firstLine="0"/>
        <w:jc w:val="left"/>
      </w:pPr>
      <w:r>
        <w:br w:type="page"/>
      </w:r>
    </w:p>
    <w:p w14:paraId="19CEA20D" w14:textId="2D2E363C" w:rsidR="00543B82" w:rsidRDefault="00543B82" w:rsidP="00543B82">
      <w:pPr>
        <w:pStyle w:val="Ttulo3"/>
      </w:pPr>
      <w:bookmarkStart w:id="11" w:name="_Toc231557506"/>
      <w:r w:rsidRPr="00543B82">
        <w:lastRenderedPageBreak/>
        <w:t>2.3 Inmutabilidad del Dato y Capacidad de Auditoría en la Nube (Capa de Persistencia)</w:t>
      </w:r>
      <w:bookmarkEnd w:id="11"/>
      <w:r w:rsidR="0076706F">
        <w:t>.</w:t>
      </w:r>
    </w:p>
    <w:p w14:paraId="1BE7F853" w14:textId="77777777" w:rsidR="0076706F" w:rsidRPr="0076706F" w:rsidRDefault="0076706F" w:rsidP="0076706F"/>
    <w:p w14:paraId="272B8046" w14:textId="77777777" w:rsidR="00543B82" w:rsidRDefault="00543B82" w:rsidP="00543B82">
      <w:r w:rsidRPr="00543B82">
        <w:t xml:space="preserve">El núcleo que consolida la transparencia total del sistema reside en el motor de base de datos relacional de </w:t>
      </w:r>
      <w:proofErr w:type="spellStart"/>
      <w:r w:rsidRPr="00543B82">
        <w:t>Supabase</w:t>
      </w:r>
      <w:proofErr w:type="spellEnd"/>
      <w:r w:rsidRPr="00543B82">
        <w:t xml:space="preserve"> (PostgreSQL), alojado en la nube. Al momento en que una trama JSON es recibida e insertada en el </w:t>
      </w:r>
      <w:proofErr w:type="spellStart"/>
      <w:r w:rsidRPr="00543B82">
        <w:t>backend</w:t>
      </w:r>
      <w:proofErr w:type="spellEnd"/>
      <w:r w:rsidRPr="00543B82">
        <w:t>, las funciones y disparadores (</w:t>
      </w:r>
      <w:proofErr w:type="spellStart"/>
      <w:r w:rsidRPr="00543B82">
        <w:rPr>
          <w:i/>
          <w:iCs/>
        </w:rPr>
        <w:t>triggers</w:t>
      </w:r>
      <w:proofErr w:type="spellEnd"/>
      <w:r w:rsidRPr="00543B82">
        <w:t>) internos del servidor toman el control del registro de manera autónoma, aplicando los siguientes tres mecanismos de auditoría digital:</w:t>
      </w:r>
    </w:p>
    <w:p w14:paraId="0F787329" w14:textId="77777777" w:rsidR="0076706F" w:rsidRPr="00543B82" w:rsidRDefault="0076706F" w:rsidP="00543B82"/>
    <w:p w14:paraId="4AE4D612" w14:textId="77777777" w:rsidR="00543B82" w:rsidRPr="00543B82" w:rsidRDefault="00543B82" w:rsidP="00543B82">
      <w:pPr>
        <w:numPr>
          <w:ilvl w:val="0"/>
          <w:numId w:val="2"/>
        </w:numPr>
      </w:pPr>
      <w:r w:rsidRPr="00543B82">
        <w:rPr>
          <w:b/>
          <w:bCs/>
        </w:rPr>
        <w:t>Estampado de Tiempo Inmutable (</w:t>
      </w:r>
      <w:r w:rsidRPr="00543B82">
        <w:rPr>
          <w:b/>
          <w:bCs/>
          <w:i/>
          <w:iCs/>
        </w:rPr>
        <w:t>Server-</w:t>
      </w:r>
      <w:proofErr w:type="spellStart"/>
      <w:r w:rsidRPr="00543B82">
        <w:rPr>
          <w:b/>
          <w:bCs/>
          <w:i/>
          <w:iCs/>
        </w:rPr>
        <w:t>Side</w:t>
      </w:r>
      <w:proofErr w:type="spellEnd"/>
      <w:r w:rsidRPr="00543B82">
        <w:rPr>
          <w:b/>
          <w:bCs/>
          <w:i/>
          <w:iCs/>
        </w:rPr>
        <w:t xml:space="preserve"> </w:t>
      </w:r>
      <w:proofErr w:type="spellStart"/>
      <w:r w:rsidRPr="00543B82">
        <w:rPr>
          <w:b/>
          <w:bCs/>
          <w:i/>
          <w:iCs/>
        </w:rPr>
        <w:t>Timestamping</w:t>
      </w:r>
      <w:proofErr w:type="spellEnd"/>
      <w:r w:rsidRPr="00543B82">
        <w:rPr>
          <w:b/>
          <w:bCs/>
        </w:rPr>
        <w:t>):</w:t>
      </w:r>
      <w:r w:rsidRPr="00543B82">
        <w:t xml:space="preserve"> El sistema ignora el reloj del hardware local de la planta y asigna de forma obligatoria una marca de tiempo provista por el reloj del servidor centralizado a través de protocolos NTP de alta precisión. Esto registra el milisegundo exacto en que ocurrió la marcha, la parada o el rechazo de calidad.</w:t>
      </w:r>
    </w:p>
    <w:p w14:paraId="47F545CF" w14:textId="14E6D050" w:rsidR="00543B82" w:rsidRPr="00543B82" w:rsidRDefault="00543B82" w:rsidP="00543B82">
      <w:pPr>
        <w:numPr>
          <w:ilvl w:val="0"/>
          <w:numId w:val="2"/>
        </w:numPr>
      </w:pPr>
      <w:r w:rsidRPr="00543B82">
        <w:rPr>
          <w:b/>
          <w:bCs/>
        </w:rPr>
        <w:t>Restricción de Solo Escritura (</w:t>
      </w:r>
      <w:proofErr w:type="spellStart"/>
      <w:r w:rsidRPr="00543B82">
        <w:rPr>
          <w:b/>
          <w:bCs/>
          <w:i/>
          <w:iCs/>
        </w:rPr>
        <w:t>Append-Only</w:t>
      </w:r>
      <w:proofErr w:type="spellEnd"/>
      <w:r w:rsidRPr="00543B82">
        <w:rPr>
          <w:b/>
          <w:bCs/>
          <w:i/>
          <w:iCs/>
        </w:rPr>
        <w:t xml:space="preserve"> </w:t>
      </w:r>
      <w:proofErr w:type="spellStart"/>
      <w:r w:rsidRPr="00543B82">
        <w:rPr>
          <w:b/>
          <w:bCs/>
          <w:i/>
          <w:iCs/>
        </w:rPr>
        <w:t>Architecture</w:t>
      </w:r>
      <w:proofErr w:type="spellEnd"/>
      <w:r w:rsidRPr="00543B82">
        <w:rPr>
          <w:b/>
          <w:bCs/>
        </w:rPr>
        <w:t>):</w:t>
      </w:r>
      <w:r w:rsidRPr="00543B82">
        <w:t xml:space="preserve"> Las tablas de la base de datos destinadas al OEE predictivo operan bajo políticas de seguridad a nivel de fila (RLS). Los usuarios de la planta (gerentes, supervisores o técnicos) poseen credenciales restringidas que únicamente permiten la inserción de datos (INSERT) y la lectura de estos (SELECT). Los comandos de modificación (UPDATE) o eliminación (DELETE) están estrictamente deshabilitados a nivel de motor de base de datos.</w:t>
      </w:r>
    </w:p>
    <w:p w14:paraId="2783E4CD" w14:textId="15AD5582" w:rsidR="003143D3" w:rsidRDefault="00543B82" w:rsidP="00543B82">
      <w:pPr>
        <w:numPr>
          <w:ilvl w:val="0"/>
          <w:numId w:val="2"/>
        </w:numPr>
      </w:pPr>
      <w:r w:rsidRPr="00543B82">
        <w:rPr>
          <w:b/>
          <w:bCs/>
        </w:rPr>
        <w:t>Generación de Logs de Auditoría Automatizados:</w:t>
      </w:r>
      <w:r w:rsidRPr="00543B82">
        <w:t xml:space="preserve"> Cualquier anomalía en los sensores o pérdida temporal de conectividad es registrada en una tabla de auditoría paralela, mapeando la consistencia del flujo de datos</w:t>
      </w:r>
      <w:r w:rsidR="003143D3">
        <w:t xml:space="preserve">. </w:t>
      </w:r>
    </w:p>
    <w:p w14:paraId="38A4646C" w14:textId="270EE0D6" w:rsidR="00543B82" w:rsidRPr="00543B82" w:rsidRDefault="003143D3" w:rsidP="003143D3">
      <w:pPr>
        <w:spacing w:line="278" w:lineRule="auto"/>
        <w:ind w:firstLine="0"/>
        <w:jc w:val="left"/>
      </w:pPr>
      <w:r>
        <w:br w:type="page"/>
      </w:r>
    </w:p>
    <w:p w14:paraId="1699F1F6" w14:textId="2E113C2C" w:rsidR="00543B82" w:rsidRDefault="00543B82" w:rsidP="00543B82">
      <w:pPr>
        <w:pStyle w:val="Ttulo1"/>
      </w:pPr>
      <w:bookmarkStart w:id="12" w:name="_Toc231557507"/>
      <w:r w:rsidRPr="00543B82">
        <w:lastRenderedPageBreak/>
        <w:t>Fase II: Modelado y Simulación Monte Carlo (OEE Predictivo)</w:t>
      </w:r>
      <w:bookmarkEnd w:id="12"/>
    </w:p>
    <w:p w14:paraId="081105C5" w14:textId="5320AD9E" w:rsidR="00DB02EA" w:rsidRDefault="00105312" w:rsidP="00DB02EA">
      <w:pPr>
        <w:pStyle w:val="Ttulo2"/>
        <w:numPr>
          <w:ilvl w:val="0"/>
          <w:numId w:val="2"/>
        </w:numPr>
      </w:pPr>
      <w:bookmarkStart w:id="13" w:name="_Toc231557508"/>
      <w:r w:rsidRPr="00105312">
        <w:t>Definición de Variables Estocásticas y Justificación Técnica</w:t>
      </w:r>
      <w:bookmarkEnd w:id="13"/>
      <w:r w:rsidR="00DB02EA">
        <w:t xml:space="preserve">. </w:t>
      </w:r>
    </w:p>
    <w:p w14:paraId="5ED66704" w14:textId="77777777" w:rsidR="00DB02EA" w:rsidRPr="00DB02EA" w:rsidRDefault="00DB02EA" w:rsidP="00DB02EA"/>
    <w:p w14:paraId="6636196C" w14:textId="488BDD6D" w:rsidR="00543B82" w:rsidRDefault="00543B82" w:rsidP="00543B82">
      <w:r w:rsidRPr="00543B82">
        <w:t xml:space="preserve">En la analítica de manufactura tradicional, el cálculo del </w:t>
      </w:r>
      <w:proofErr w:type="spellStart"/>
      <w:r w:rsidRPr="00543B82">
        <w:rPr>
          <w:i/>
          <w:iCs/>
        </w:rPr>
        <w:t>Overall</w:t>
      </w:r>
      <w:proofErr w:type="spellEnd"/>
      <w:r w:rsidRPr="00543B82">
        <w:rPr>
          <w:i/>
          <w:iCs/>
        </w:rPr>
        <w:t xml:space="preserve"> </w:t>
      </w:r>
      <w:proofErr w:type="spellStart"/>
      <w:r w:rsidRPr="00543B82">
        <w:rPr>
          <w:i/>
          <w:iCs/>
        </w:rPr>
        <w:t>Equipment</w:t>
      </w:r>
      <w:proofErr w:type="spellEnd"/>
      <w:r w:rsidRPr="00543B82">
        <w:rPr>
          <w:i/>
          <w:iCs/>
        </w:rPr>
        <w:t xml:space="preserve"> </w:t>
      </w:r>
      <w:proofErr w:type="spellStart"/>
      <w:r w:rsidRPr="00543B82">
        <w:rPr>
          <w:i/>
          <w:iCs/>
        </w:rPr>
        <w:t>Effectiveness</w:t>
      </w:r>
      <w:proofErr w:type="spellEnd"/>
      <w:r w:rsidRPr="00543B82">
        <w:t xml:space="preserve"> (OEE) suele tratarse como un indicador determinista basado en promedios históricos estáticos. Sin embargo, e</w:t>
      </w:r>
      <w:r>
        <w:t>n</w:t>
      </w:r>
      <w:r w:rsidRPr="00543B82">
        <w:t xml:space="preserve"> la Pastelería </w:t>
      </w:r>
      <w:proofErr w:type="spellStart"/>
      <w:r w:rsidRPr="00543B82">
        <w:t>Casseríssimas</w:t>
      </w:r>
      <w:proofErr w:type="spellEnd"/>
      <w:r w:rsidRPr="00543B82">
        <w:t>, las variables que condicionan la productividad no se comportan de manera lineal ni constante. Las fallas mecánicas, los tiempos de alistamiento de baches, las fluctuaciones en la viscosidad de las mezclas de repostería y los desajustes en el horneado introducen una alta variabilidad.</w:t>
      </w:r>
    </w:p>
    <w:p w14:paraId="1C743193" w14:textId="77777777" w:rsidR="0076706F" w:rsidRPr="00543B82" w:rsidRDefault="0076706F" w:rsidP="00543B82"/>
    <w:p w14:paraId="447A3EB4" w14:textId="161CF148" w:rsidR="00543B82" w:rsidRDefault="00543B82" w:rsidP="00543B82">
      <w:r w:rsidRPr="00543B82">
        <w:t>Para modelar con precisión matemática el comportamiento de la línea de producción y predecir la capacidad disponible para los próximos 30 días operacionales, se rechaza el uso de valores fijos. En su lugar, se parametrizan distribuciones de probabilidad continuas y asimétricas que describen estocásticamente el comportamiento independiente de los tres componentes del OE</w:t>
      </w:r>
      <w:r>
        <w:t>E (OEE = D x R x C)</w:t>
      </w:r>
      <w:r w:rsidR="00105312">
        <w:t>.</w:t>
      </w:r>
    </w:p>
    <w:p w14:paraId="08042E32" w14:textId="77777777" w:rsidR="00DB02EA" w:rsidRDefault="00DB02EA" w:rsidP="00543B82"/>
    <w:p w14:paraId="73210F7F" w14:textId="6C9242D6" w:rsidR="00105312" w:rsidRDefault="00105312" w:rsidP="00105312">
      <w:pPr>
        <w:ind w:firstLine="0"/>
        <w:rPr>
          <w:b/>
          <w:bCs/>
        </w:rPr>
      </w:pPr>
      <w:r w:rsidRPr="00105312">
        <w:rPr>
          <w:b/>
          <w:bCs/>
        </w:rPr>
        <w:t>Componente de Disponibilidad (D) - Distribución Beta (</w:t>
      </w:r>
      <w:r w:rsidRPr="00105312">
        <w:rPr>
          <w:rFonts w:cs="Arial"/>
          <w:b/>
          <w:bCs/>
        </w:rPr>
        <w:t>α</w:t>
      </w:r>
      <w:r w:rsidRPr="00105312">
        <w:rPr>
          <w:b/>
          <w:bCs/>
        </w:rPr>
        <w:t xml:space="preserve"> = 8, </w:t>
      </w:r>
      <w:r w:rsidRPr="00105312">
        <w:rPr>
          <w:rFonts w:cs="Arial"/>
          <w:b/>
          <w:bCs/>
        </w:rPr>
        <w:t>β</w:t>
      </w:r>
      <w:r w:rsidRPr="00105312">
        <w:rPr>
          <w:b/>
          <w:bCs/>
        </w:rPr>
        <w:t xml:space="preserve"> = 2)</w:t>
      </w:r>
    </w:p>
    <w:p w14:paraId="264F759C" w14:textId="77777777" w:rsidR="00DB02EA" w:rsidRPr="00105312" w:rsidRDefault="00DB02EA" w:rsidP="00105312">
      <w:pPr>
        <w:ind w:firstLine="0"/>
        <w:rPr>
          <w:b/>
          <w:bCs/>
        </w:rPr>
      </w:pPr>
    </w:p>
    <w:p w14:paraId="5D50ABC6" w14:textId="46BA1859" w:rsidR="00105312" w:rsidRDefault="00105312" w:rsidP="00105312">
      <w:r w:rsidRPr="00105312">
        <w:t>La Disponibilidad cuantifica la fracción de tiempo en la que la maquinaria está operando físicamente en comparación con el tiempo planificado. Para simular el impacto de las paradas mecánicas y los tiempos de configuración, se utiliza una Distribución Beta, acotada matemáticamente en un intervalo continuo entre un límite inferior crítico de 0</w:t>
      </w:r>
      <w:r>
        <w:t>,</w:t>
      </w:r>
      <w:r w:rsidRPr="00105312">
        <w:t>60 (60%) y un límite superior óptimo de 0</w:t>
      </w:r>
      <w:r>
        <w:t>,</w:t>
      </w:r>
      <w:r w:rsidRPr="00105312">
        <w:t>98 (98%).</w:t>
      </w:r>
    </w:p>
    <w:p w14:paraId="1858BAE3" w14:textId="7C31EE86" w:rsidR="00105312" w:rsidRDefault="00105312" w:rsidP="00105312">
      <w:pPr>
        <w:ind w:firstLine="0"/>
      </w:pPr>
      <w:r w:rsidRPr="00105312">
        <w:rPr>
          <w:b/>
          <w:bCs/>
        </w:rPr>
        <w:lastRenderedPageBreak/>
        <w:t>Justificación Técnica:</w:t>
      </w:r>
      <w:r w:rsidRPr="00105312">
        <w:t xml:space="preserve"> La selección de la función de densidad de probabilidad Beta con parámetros de forma </w:t>
      </w:r>
      <w:r>
        <w:rPr>
          <w:rFonts w:cs="Arial"/>
        </w:rPr>
        <w:t>α</w:t>
      </w:r>
      <w:r w:rsidRPr="00105312">
        <w:t xml:space="preserve"> = 8 y </w:t>
      </w:r>
      <w:r>
        <w:rPr>
          <w:rFonts w:cs="Arial"/>
        </w:rPr>
        <w:t>β</w:t>
      </w:r>
      <w:r w:rsidRPr="00105312">
        <w:t xml:space="preserve"> = 2 responde a que el comportamiento de las paradas en planta no sigue una distribución simétrica (Normal). En condiciones regulares, la línea opera la mayor parte del tiempo cerca de su eficiencia de diseño (asimetría hacia la derecha del histograma). Sin embargo, existe una cola larga y delgada hacia la izquierda, la cual modela la probabilidad latente de ocurrencia de eventos de gran impacto, pero baja frecuencia, tales como averías mecánicas críticas en el compresor neumático del dosificador o fallos en las resistencias térmicas del horno continuo que detienen por completo la producción.</w:t>
      </w:r>
    </w:p>
    <w:p w14:paraId="5FDA6B92" w14:textId="77777777" w:rsidR="00DB02EA" w:rsidRDefault="00DB02EA" w:rsidP="00105312">
      <w:pPr>
        <w:ind w:firstLine="0"/>
      </w:pPr>
    </w:p>
    <w:p w14:paraId="162F3CE2" w14:textId="5745DA6C" w:rsidR="00105312" w:rsidRDefault="00105312" w:rsidP="00105312">
      <w:pPr>
        <w:ind w:firstLine="0"/>
        <w:rPr>
          <w:b/>
          <w:bCs/>
        </w:rPr>
      </w:pPr>
      <w:r w:rsidRPr="00105312">
        <w:rPr>
          <w:b/>
          <w:bCs/>
        </w:rPr>
        <w:t xml:space="preserve">Componente de Rendimiento </w:t>
      </w:r>
      <w:r>
        <w:rPr>
          <w:b/>
          <w:bCs/>
        </w:rPr>
        <w:t>(</w:t>
      </w:r>
      <w:r w:rsidRPr="00105312">
        <w:rPr>
          <w:b/>
          <w:bCs/>
        </w:rPr>
        <w:t>R) - Distribución Normal (</w:t>
      </w:r>
      <w:r>
        <w:rPr>
          <w:rFonts w:cs="Arial"/>
          <w:b/>
          <w:bCs/>
        </w:rPr>
        <w:t>µ</w:t>
      </w:r>
      <w:r w:rsidRPr="00105312">
        <w:rPr>
          <w:b/>
          <w:bCs/>
        </w:rPr>
        <w:t xml:space="preserve"> = 0.88, </w:t>
      </w:r>
      <w:r w:rsidR="00ED7931" w:rsidRPr="00ED7931">
        <w:rPr>
          <w:b/>
          <w:bCs/>
        </w:rPr>
        <w:t>σ</w:t>
      </w:r>
      <w:r w:rsidRPr="00105312">
        <w:rPr>
          <w:b/>
          <w:bCs/>
        </w:rPr>
        <w:t xml:space="preserve"> = 0.04$)</w:t>
      </w:r>
    </w:p>
    <w:p w14:paraId="7B0CAE8E" w14:textId="77777777" w:rsidR="00DB02EA" w:rsidRPr="00105312" w:rsidRDefault="00DB02EA" w:rsidP="00105312">
      <w:pPr>
        <w:ind w:firstLine="0"/>
        <w:rPr>
          <w:b/>
          <w:bCs/>
        </w:rPr>
      </w:pPr>
    </w:p>
    <w:p w14:paraId="2D3F5B2E" w14:textId="2E33EFA8" w:rsidR="00105312" w:rsidRDefault="00105312" w:rsidP="00105312">
      <w:pPr>
        <w:ind w:firstLine="0"/>
      </w:pPr>
      <w:r w:rsidRPr="00105312">
        <w:t xml:space="preserve">El Rendimiento evalúa la velocidad real de procesamiento frente a la capacidad nominal de diseño de la dosificadora. Esta variable se parametriza mediante una </w:t>
      </w:r>
      <w:r w:rsidRPr="00ED7931">
        <w:t>Distribución de Probabilidad Normal</w:t>
      </w:r>
      <w:r w:rsidRPr="00105312">
        <w:t xml:space="preserve"> (Gaussiana), con una media matemática (</w:t>
      </w:r>
      <w:r w:rsidR="00ED7931" w:rsidRPr="00ED7931">
        <w:t>µ</w:t>
      </w:r>
      <w:r w:rsidRPr="00105312">
        <w:t>) establecida en 0</w:t>
      </w:r>
      <w:r w:rsidR="00ED7931">
        <w:t>,</w:t>
      </w:r>
      <w:r w:rsidRPr="00105312">
        <w:t>88 (88%) y una desviación estándar (</w:t>
      </w:r>
      <w:r w:rsidR="00ED7931" w:rsidRPr="00ED7931">
        <w:t>σ</w:t>
      </w:r>
      <w:r w:rsidRPr="00105312">
        <w:t>) de 0</w:t>
      </w:r>
      <w:r w:rsidR="00ED7931">
        <w:t>,</w:t>
      </w:r>
      <w:r w:rsidRPr="00105312">
        <w:t>04 (4%).</w:t>
      </w:r>
    </w:p>
    <w:p w14:paraId="59F7F018" w14:textId="77777777" w:rsidR="00DB02EA" w:rsidRPr="00105312" w:rsidRDefault="00DB02EA" w:rsidP="00105312">
      <w:pPr>
        <w:ind w:firstLine="0"/>
      </w:pPr>
    </w:p>
    <w:p w14:paraId="58D17829" w14:textId="77777777" w:rsidR="00ED7931" w:rsidRDefault="00105312" w:rsidP="00ED7931">
      <w:pPr>
        <w:ind w:firstLine="0"/>
        <w:rPr>
          <w:rFonts w:ascii="Times New Roman" w:eastAsia="Times New Roman" w:hAnsi="Times New Roman" w:cs="Times New Roman"/>
          <w:kern w:val="0"/>
          <w:lang w:eastAsia="es-MX"/>
          <w14:ligatures w14:val="none"/>
        </w:rPr>
      </w:pPr>
      <w:r w:rsidRPr="00105312">
        <w:rPr>
          <w:b/>
          <w:bCs/>
        </w:rPr>
        <w:t>Justificación Técnica:</w:t>
      </w:r>
      <w:r w:rsidRPr="00105312">
        <w:t xml:space="preserve"> Las fluctuaciones de velocidad en la boquilla automatizada de dosificación están ligadas a variables reológicas continuas y </w:t>
      </w:r>
      <w:proofErr w:type="spellStart"/>
      <w:r w:rsidRPr="00105312">
        <w:t>micro-ajustes</w:t>
      </w:r>
      <w:proofErr w:type="spellEnd"/>
      <w:r w:rsidRPr="00105312">
        <w:t xml:space="preserve"> térmicos. Cambios sutiles en la densidad, temperatura y viscosidad de las mezclas de pastelería, así como el desgaste milimétrico de las bandas de transporte, provocan pequeñas aceleraciones y desaceleraciones alrededor de la tasa de diseño de 15 ciclos por minuto. Al estar gobernadas por la acumulación de múltiples factores físicos independientes de pequeña magnitud, estas variaciones se comportan estrictamente bajo los supuestos del Teorema del Límite Central, justificando </w:t>
      </w:r>
      <w:r w:rsidRPr="00105312">
        <w:lastRenderedPageBreak/>
        <w:t>el uso de la simulación normalizada, la cual queda acotada computacionalmente en el intervalo [0</w:t>
      </w:r>
      <w:r w:rsidR="00ED7931">
        <w:t>,</w:t>
      </w:r>
      <w:r w:rsidRPr="00105312">
        <w:t>50, 1.00] para mantener la coherencia con los límites físicos del activo.</w:t>
      </w:r>
      <w:r w:rsidR="00ED7931" w:rsidRPr="00ED7931">
        <w:rPr>
          <w:rFonts w:ascii="Times New Roman" w:eastAsia="Times New Roman" w:hAnsi="Times New Roman" w:cs="Times New Roman"/>
          <w:kern w:val="0"/>
          <w:lang w:eastAsia="es-MX"/>
          <w14:ligatures w14:val="none"/>
        </w:rPr>
        <w:t xml:space="preserve"> </w:t>
      </w:r>
    </w:p>
    <w:p w14:paraId="2005C395" w14:textId="77777777" w:rsidR="00DB02EA" w:rsidRDefault="00DB02EA" w:rsidP="00ED7931">
      <w:pPr>
        <w:ind w:firstLine="0"/>
        <w:rPr>
          <w:rFonts w:ascii="Times New Roman" w:eastAsia="Times New Roman" w:hAnsi="Times New Roman" w:cs="Times New Roman"/>
          <w:kern w:val="0"/>
          <w:lang w:eastAsia="es-MX"/>
          <w14:ligatures w14:val="none"/>
        </w:rPr>
      </w:pPr>
    </w:p>
    <w:p w14:paraId="545566DF" w14:textId="200C4E55" w:rsidR="00ED7931" w:rsidRDefault="00ED7931" w:rsidP="00ED7931">
      <w:pPr>
        <w:ind w:firstLine="0"/>
        <w:rPr>
          <w:b/>
          <w:bCs/>
        </w:rPr>
      </w:pPr>
      <w:r w:rsidRPr="00ED7931">
        <w:rPr>
          <w:b/>
          <w:bCs/>
        </w:rPr>
        <w:t>Componente de Calidad (C) - Distribución Triangular (Min = 0</w:t>
      </w:r>
      <w:r>
        <w:rPr>
          <w:b/>
          <w:bCs/>
        </w:rPr>
        <w:t>,</w:t>
      </w:r>
      <w:r w:rsidRPr="00ED7931">
        <w:rPr>
          <w:b/>
          <w:bCs/>
        </w:rPr>
        <w:t>92, Moda = 0</w:t>
      </w:r>
      <w:r>
        <w:rPr>
          <w:b/>
          <w:bCs/>
        </w:rPr>
        <w:t>,</w:t>
      </w:r>
      <w:r w:rsidRPr="00ED7931">
        <w:rPr>
          <w:b/>
          <w:bCs/>
        </w:rPr>
        <w:t>97, Max = 0.99)</w:t>
      </w:r>
    </w:p>
    <w:p w14:paraId="0DE300C9" w14:textId="77777777" w:rsidR="00DB02EA" w:rsidRPr="00ED7931" w:rsidRDefault="00DB02EA" w:rsidP="00ED7931">
      <w:pPr>
        <w:ind w:firstLine="0"/>
        <w:rPr>
          <w:b/>
          <w:bCs/>
        </w:rPr>
      </w:pPr>
    </w:p>
    <w:p w14:paraId="7D0059FF" w14:textId="1A8A4CBF" w:rsidR="00ED7931" w:rsidRDefault="00ED7931" w:rsidP="00ED7931">
      <w:pPr>
        <w:ind w:firstLine="0"/>
      </w:pPr>
      <w:r w:rsidRPr="00ED7931">
        <w:t>La Calidad determina la proporción de unidades conformes (pasteles aptos para la venta) respecto al volumen bruto manufacturado. Para modelar el descarte físico provocado por productos quemados, crudos o geométricamente deformes, se selecciona una Distribución Triangular, definida por un límite mínimo de</w:t>
      </w:r>
      <w:r>
        <w:t xml:space="preserve"> </w:t>
      </w:r>
      <w:r w:rsidRPr="00ED7931">
        <w:t>0</w:t>
      </w:r>
      <w:r>
        <w:t>,</w:t>
      </w:r>
      <w:r w:rsidRPr="00ED7931">
        <w:t>92, un valor modal de 0</w:t>
      </w:r>
      <w:r>
        <w:t>,</w:t>
      </w:r>
      <w:r w:rsidRPr="00ED7931">
        <w:t>97 y un límite máximo de diseño de 0</w:t>
      </w:r>
      <w:r w:rsidR="000C72B6">
        <w:t>,</w:t>
      </w:r>
      <w:r w:rsidRPr="00ED7931">
        <w:t>99.</w:t>
      </w:r>
    </w:p>
    <w:p w14:paraId="515D5798" w14:textId="77777777" w:rsidR="00DB02EA" w:rsidRPr="00ED7931" w:rsidRDefault="00DB02EA" w:rsidP="00ED7931">
      <w:pPr>
        <w:ind w:firstLine="0"/>
      </w:pPr>
    </w:p>
    <w:p w14:paraId="0BA5F8AA" w14:textId="200C2291" w:rsidR="00D102A0" w:rsidRDefault="00ED7931" w:rsidP="00EE55D5">
      <w:pPr>
        <w:ind w:firstLine="0"/>
      </w:pPr>
      <w:r w:rsidRPr="00ED7931">
        <w:rPr>
          <w:b/>
          <w:bCs/>
        </w:rPr>
        <w:t>Justificación Técnica:</w:t>
      </w:r>
      <w:r w:rsidRPr="00ED7931">
        <w:t xml:space="preserve"> El proceso de horneado continuo en la empresa cuenta con barreras térmicas y operativas preestablecidas que impiden que el nivel de descarte total caiga de forma catastrófica (nunca desciende por debajo del 92%). El valor más probable o moda refleja la calibración estándar actual del túnel de enfriamiento y la inspección por visión artificial (97%). La asimetría de esta distribución modela con exactitud los baches térmicos iniciales durante el encendido de los equipos (pérdidas de arranque), donde la tasa de rechazo neumático aumenta temporalmente hasta que el horno estabiliza su curva de transferencia de calor interna</w:t>
      </w:r>
      <w:r w:rsidR="00D102A0">
        <w:t>.</w:t>
      </w:r>
    </w:p>
    <w:p w14:paraId="4E989FD9" w14:textId="50391E26" w:rsidR="00DB02EA" w:rsidRDefault="0076706F" w:rsidP="0076706F">
      <w:pPr>
        <w:spacing w:after="160" w:line="278" w:lineRule="auto"/>
        <w:ind w:firstLine="0"/>
        <w:jc w:val="left"/>
      </w:pPr>
      <w:r>
        <w:br w:type="page"/>
      </w:r>
    </w:p>
    <w:p w14:paraId="115039BD" w14:textId="1295BECC" w:rsidR="00EE55D5" w:rsidRDefault="00CA1FFF" w:rsidP="00CA1FFF">
      <w:pPr>
        <w:pStyle w:val="Ttulo2"/>
      </w:pPr>
      <w:bookmarkStart w:id="14" w:name="_Toc231557509"/>
      <w:r>
        <w:lastRenderedPageBreak/>
        <w:t>4.</w:t>
      </w:r>
      <w:r w:rsidR="00EE55D5" w:rsidRPr="00EE55D5">
        <w:t>Ejecución de la Simulación</w:t>
      </w:r>
      <w:bookmarkEnd w:id="14"/>
    </w:p>
    <w:p w14:paraId="624FCAC8" w14:textId="7080D7CE" w:rsidR="0076706F" w:rsidRDefault="00F43290" w:rsidP="00F43290">
      <w:pPr>
        <w:spacing w:after="160"/>
        <w:ind w:firstLine="0"/>
        <w:rPr>
          <w:lang w:val="es-US"/>
        </w:rPr>
      </w:pPr>
      <w:r w:rsidRPr="00F43290">
        <w:rPr>
          <w:lang w:val="es-US"/>
        </w:rPr>
        <w:t>Para proyectar probabilísticamente el comportamiento del OEE (</w:t>
      </w:r>
      <w:proofErr w:type="spellStart"/>
      <w:r w:rsidRPr="00F43290">
        <w:rPr>
          <w:lang w:val="es-US"/>
        </w:rPr>
        <w:t>Overall</w:t>
      </w:r>
      <w:proofErr w:type="spellEnd"/>
      <w:r w:rsidRPr="00F43290">
        <w:rPr>
          <w:lang w:val="es-US"/>
        </w:rPr>
        <w:t xml:space="preserve"> </w:t>
      </w:r>
      <w:proofErr w:type="spellStart"/>
      <w:r w:rsidRPr="00F43290">
        <w:rPr>
          <w:lang w:val="es-US"/>
        </w:rPr>
        <w:t>Equipment</w:t>
      </w:r>
      <w:proofErr w:type="spellEnd"/>
      <w:r w:rsidRPr="00F43290">
        <w:rPr>
          <w:lang w:val="es-US"/>
        </w:rPr>
        <w:t xml:space="preserve"> </w:t>
      </w:r>
      <w:proofErr w:type="spellStart"/>
      <w:r w:rsidRPr="00F43290">
        <w:rPr>
          <w:lang w:val="es-US"/>
        </w:rPr>
        <w:t>Effectiveness</w:t>
      </w:r>
      <w:proofErr w:type="spellEnd"/>
      <w:r w:rsidRPr="00F43290">
        <w:rPr>
          <w:lang w:val="es-US"/>
        </w:rPr>
        <w:t>) de la línea de producción de la </w:t>
      </w:r>
      <w:r w:rsidRPr="00F43290">
        <w:rPr>
          <w:b/>
          <w:bCs/>
          <w:lang w:val="es-US"/>
        </w:rPr>
        <w:t xml:space="preserve">Pastelería </w:t>
      </w:r>
      <w:proofErr w:type="spellStart"/>
      <w:r w:rsidRPr="00F43290">
        <w:rPr>
          <w:b/>
          <w:bCs/>
          <w:lang w:val="es-US"/>
        </w:rPr>
        <w:t>Casseríssima</w:t>
      </w:r>
      <w:proofErr w:type="spellEnd"/>
      <w:r w:rsidRPr="00F43290">
        <w:rPr>
          <w:b/>
          <w:bCs/>
          <w:lang w:val="es-US"/>
        </w:rPr>
        <w:t xml:space="preserve"> C.A.</w:t>
      </w:r>
      <w:r w:rsidRPr="00F43290">
        <w:rPr>
          <w:lang w:val="es-US"/>
        </w:rPr>
        <w:t> durante los próximos 30 días, se desarrolló e implementó un algoritmo de simulación Monte Carlo utilizando un script computacional en el lenguaje de programación Python. Este modelo captura la variabilidad inherente y el comportamiento dinámico de los procesos de planta mediante la modelación estocástica de sus tres variables fundamentales en cada jornada de operación, ejecutando 1,000 iteraciones diarias (para un total de 30,000 escenarios simulados).</w:t>
      </w:r>
    </w:p>
    <w:p w14:paraId="5A1EA1D4" w14:textId="77777777" w:rsidR="0076706F" w:rsidRPr="00F43290" w:rsidRDefault="0076706F" w:rsidP="00F43290">
      <w:pPr>
        <w:spacing w:after="160"/>
        <w:ind w:firstLine="0"/>
        <w:rPr>
          <w:lang w:val="es-US"/>
        </w:rPr>
      </w:pPr>
    </w:p>
    <w:p w14:paraId="2D9A2F55" w14:textId="77777777" w:rsidR="00F43290" w:rsidRDefault="00F43290" w:rsidP="00F43290">
      <w:pPr>
        <w:spacing w:after="160"/>
        <w:ind w:firstLine="0"/>
        <w:rPr>
          <w:lang w:val="es-US"/>
        </w:rPr>
      </w:pPr>
      <w:r w:rsidRPr="00F43290">
        <w:rPr>
          <w:lang w:val="es-US"/>
        </w:rPr>
        <w:t>En cada iteración de la simulación, el sistema calcula un valor aleatorio independiente para cada uno de los factores constituyentes del OEE a partir de sus respectivas distribuciones de probabilidad calibradas para la planta:</w:t>
      </w:r>
    </w:p>
    <w:p w14:paraId="280C074D" w14:textId="77777777" w:rsidR="0076706F" w:rsidRPr="00F43290" w:rsidRDefault="0076706F" w:rsidP="00F43290">
      <w:pPr>
        <w:spacing w:after="160"/>
        <w:ind w:firstLine="0"/>
        <w:rPr>
          <w:lang w:val="es-US"/>
        </w:rPr>
      </w:pPr>
    </w:p>
    <w:p w14:paraId="44091AAA" w14:textId="77777777" w:rsidR="00F43290" w:rsidRPr="00F43290" w:rsidRDefault="00F43290" w:rsidP="00F43290">
      <w:pPr>
        <w:pStyle w:val="Prrafodelista"/>
        <w:numPr>
          <w:ilvl w:val="0"/>
          <w:numId w:val="8"/>
        </w:numPr>
        <w:rPr>
          <w:lang w:val="es-US"/>
        </w:rPr>
      </w:pPr>
      <w:r w:rsidRPr="00F43290">
        <w:rPr>
          <w:lang w:val="es-US"/>
        </w:rPr>
        <w:t>Disponibilidad (D): Se genera mediante una distribución Beta (α=8, β=2), escalada y acotada matemáticamente de manera estricta entre el límite inferior de 0.60 y el superior de 0.98 para representar las restricciones de mantenimiento preventivo y paradas técnicas no programadas del equipo de batido y horneado.</w:t>
      </w:r>
    </w:p>
    <w:p w14:paraId="6386DA3F" w14:textId="77777777" w:rsidR="00F43290" w:rsidRPr="00F43290" w:rsidRDefault="00F43290" w:rsidP="00F43290">
      <w:pPr>
        <w:pStyle w:val="Prrafodelista"/>
        <w:numPr>
          <w:ilvl w:val="0"/>
          <w:numId w:val="8"/>
        </w:numPr>
        <w:rPr>
          <w:lang w:val="es-US"/>
        </w:rPr>
      </w:pPr>
      <w:r w:rsidRPr="00F43290">
        <w:rPr>
          <w:lang w:val="es-US"/>
        </w:rPr>
        <w:t>Rendimiento (R): Se define bajo una distribución Normal de media μ=0.88 y desviación estándar σ=0.04, matemáticamente acotada en el intervalo de [0.50,1.00] mediante un truncamiento estadístico, reflejando las variaciones en el ritmo de trabajo de la maquinaria y las velocidades de agitación.</w:t>
      </w:r>
    </w:p>
    <w:p w14:paraId="1F48F287" w14:textId="075661B2" w:rsidR="00405820" w:rsidRDefault="00405820" w:rsidP="00405820">
      <w:pPr>
        <w:pStyle w:val="Prrafodelista"/>
        <w:numPr>
          <w:ilvl w:val="0"/>
          <w:numId w:val="8"/>
        </w:numPr>
        <w:rPr>
          <w:lang w:val="es-US"/>
        </w:rPr>
      </w:pPr>
      <w:r w:rsidRPr="00405820">
        <w:rPr>
          <w:lang w:val="es-US"/>
        </w:rPr>
        <w:t xml:space="preserve">Calidad (C): Se modela a través de una distribución Triangular parametrizada con un valor mínimo de 0.92, una moda (valor más </w:t>
      </w:r>
      <w:r w:rsidRPr="00405820">
        <w:rPr>
          <w:lang w:val="es-US"/>
        </w:rPr>
        <w:lastRenderedPageBreak/>
        <w:t>probable) de 0.97 y un máximo de 0.99, la cual simula el porcentaje de mermas e insumos conformes en la preparación de las tortas base</w:t>
      </w:r>
      <w:r>
        <w:rPr>
          <w:lang w:val="es-US"/>
        </w:rPr>
        <w:t xml:space="preserve">. </w:t>
      </w:r>
    </w:p>
    <w:p w14:paraId="370C8B64" w14:textId="77777777" w:rsidR="00405820" w:rsidRPr="00405820" w:rsidRDefault="00405820" w:rsidP="00405820">
      <w:pPr>
        <w:pStyle w:val="Prrafodelista"/>
        <w:ind w:firstLine="0"/>
        <w:rPr>
          <w:lang w:val="es-US"/>
        </w:rPr>
      </w:pPr>
    </w:p>
    <w:p w14:paraId="55044369" w14:textId="77777777" w:rsidR="00F43290" w:rsidRPr="00F43290" w:rsidRDefault="00F43290" w:rsidP="00F43290">
      <w:pPr>
        <w:pStyle w:val="Prrafodelista"/>
        <w:spacing w:after="160"/>
        <w:rPr>
          <w:lang w:val="es-US"/>
        </w:rPr>
      </w:pPr>
      <w:r w:rsidRPr="00F43290">
        <w:rPr>
          <w:lang w:val="es-US"/>
        </w:rPr>
        <w:t>A partir de los valores estocásticos obtenidos en cada corrida aleatoria, se calcula el OEE predictivo multiplicando de manera directa los tres factores operativos fundamentales:</w:t>
      </w:r>
    </w:p>
    <w:p w14:paraId="1F9B0783" w14:textId="719091A4" w:rsidR="00F43290" w:rsidRPr="00F43290" w:rsidRDefault="00F43290" w:rsidP="00F43290">
      <w:pPr>
        <w:pStyle w:val="Prrafodelista"/>
        <w:spacing w:after="160"/>
        <w:jc w:val="center"/>
        <w:rPr>
          <w:sz w:val="40"/>
          <w:szCs w:val="40"/>
          <w:lang w:val="es-US"/>
        </w:rPr>
      </w:pPr>
      <m:oMathPara>
        <m:oMath>
          <m:r>
            <m:rPr>
              <m:sty m:val="bi"/>
            </m:rPr>
            <w:rPr>
              <w:rFonts w:ascii="Cambria Math" w:hAnsi="Cambria Math"/>
              <w:sz w:val="40"/>
              <w:szCs w:val="40"/>
              <w:lang w:val="es-US"/>
            </w:rPr>
            <m:t>OEE=D×R×C</m:t>
          </m:r>
        </m:oMath>
      </m:oMathPara>
    </w:p>
    <w:p w14:paraId="1E4CEB73" w14:textId="77777777" w:rsidR="003143D3" w:rsidRDefault="00F43290" w:rsidP="003143D3">
      <w:pPr>
        <w:pStyle w:val="Prrafodelista"/>
        <w:rPr>
          <w:lang w:val="es-US"/>
        </w:rPr>
      </w:pPr>
      <w:r w:rsidRPr="00F43290">
        <w:rPr>
          <w:lang w:val="es-US"/>
        </w:rPr>
        <w:t xml:space="preserve">Este cálculo multivariable permite proyectar probabilísticamente el comportamiento y las tendencias operacionales del OEE de la pastelería. Los resultados globales de la simulación indican un OEE Promedio de 76.44%, con una desviación estándar de 5.31%. </w:t>
      </w:r>
    </w:p>
    <w:p w14:paraId="6B16E68E" w14:textId="64A2C05D" w:rsidR="00EE55D5" w:rsidRPr="003143D3" w:rsidRDefault="00F43290" w:rsidP="003143D3">
      <w:pPr>
        <w:pStyle w:val="Prrafodelista"/>
        <w:rPr>
          <w:lang w:val="es-US"/>
        </w:rPr>
      </w:pPr>
      <w:r w:rsidRPr="00F43290">
        <w:rPr>
          <w:lang w:val="es-US"/>
        </w:rPr>
        <w:t>El análisis de riesgo revela que existe una probabilidad del 61.78% de mantener la línea en un rango operativo saludable por encima del 75.00%, mientras que la probabilidad de alcanzar un nivel competitivo de Clase Mundial (≥85.00%) bajo la configuración logística y operativa actual es limitada, situándose en apenas 4.69%. Estos hallazgos demuestran la viabilidad técnica del modelo estocástico para anticipar cuellos de botella y justificar la adopción de herramientas predictivas de inteligencia operacional que estabilicen los factores de disponibilidad y rendimiento.</w:t>
      </w:r>
      <w:r w:rsidR="00405820">
        <w:rPr>
          <w:lang w:val="es-US"/>
        </w:rPr>
        <w:t xml:space="preserve"> </w:t>
      </w:r>
      <w:r w:rsidR="00405820" w:rsidRPr="00405820">
        <w:t xml:space="preserve">(Ver Anexo A para el detalle visual del </w:t>
      </w:r>
      <w:proofErr w:type="spellStart"/>
      <w:r w:rsidR="00405820" w:rsidRPr="00405820">
        <w:t>dashboard</w:t>
      </w:r>
      <w:proofErr w:type="spellEnd"/>
      <w:r w:rsidR="00405820" w:rsidRPr="00405820">
        <w:t xml:space="preserve"> de simulación de las 1000 iteraciones).</w:t>
      </w:r>
    </w:p>
    <w:p w14:paraId="68C08055" w14:textId="1F5F42CC" w:rsidR="00EE55D5" w:rsidRDefault="00CA1FFF" w:rsidP="00CA1FFF">
      <w:pPr>
        <w:pStyle w:val="Ttulo2"/>
      </w:pPr>
      <w:bookmarkStart w:id="15" w:name="_Toc231557510"/>
      <w:r>
        <w:t>5.</w:t>
      </w:r>
      <w:r w:rsidR="00EE55D5" w:rsidRPr="00EE55D5">
        <w:t>Análisis de las "6 Grandes Pérdidas</w:t>
      </w:r>
      <w:r w:rsidR="00EE55D5">
        <w:t>”</w:t>
      </w:r>
      <w:bookmarkEnd w:id="15"/>
    </w:p>
    <w:p w14:paraId="7810A88B" w14:textId="77777777" w:rsidR="00EE55D5" w:rsidRDefault="00EE55D5" w:rsidP="00EE55D5">
      <w:r>
        <w:t xml:space="preserve">Para determinar de forma científica qué factor crítico está mermando la productividad y provocando que el OEE caiga en zona de riesgo (incumplimiento de metas), las paradas y ralentizaciones del piso de fábrica se clasificaron dentro de la metodología de las </w:t>
      </w:r>
      <w:r w:rsidRPr="00EE55D5">
        <w:t>6 Grandes Pérdidas</w:t>
      </w:r>
      <w:r>
        <w:t>.</w:t>
      </w:r>
    </w:p>
    <w:p w14:paraId="44CBC48D" w14:textId="5512A8FE" w:rsidR="00EE55D5" w:rsidRDefault="00EE55D5" w:rsidP="00EE55D5">
      <w:r>
        <w:t xml:space="preserve">Debido a que estas pérdidas no ocurren de forma lineal ni estática, se evaluó su </w:t>
      </w:r>
      <w:r w:rsidRPr="00EE55D5">
        <w:t xml:space="preserve">impacto probabilístico mediante el cálculo del Coeficiente de </w:t>
      </w:r>
      <w:r w:rsidRPr="00EE55D5">
        <w:lastRenderedPageBreak/>
        <w:t>Correlación de Spearman (</w:t>
      </w:r>
      <m:oMath>
        <m:r>
          <w:rPr>
            <w:rFonts w:ascii="Cambria Math" w:hAnsi="Cambria Math"/>
          </w:rPr>
          <m:t>ρ</m:t>
        </m:r>
      </m:oMath>
      <w:r w:rsidRPr="00EE55D5">
        <w:t>) y el Análisis de Elasticidad Estocástica.</w:t>
      </w:r>
      <w:r>
        <w:t xml:space="preserve"> Esto mide qué tan sensible es el volumen total de producción conforme varía cada una de las pérdidas a lo largo de las 1,000 corridas del modelo.</w:t>
      </w:r>
    </w:p>
    <w:p w14:paraId="6D311C8F" w14:textId="67C8134E" w:rsidR="00EE55D5" w:rsidRDefault="00EE55D5" w:rsidP="00EE55D5">
      <w:r w:rsidRPr="00EE55D5">
        <w:t>Tras procesar los resultados del modelo de simulación de Monte Carlo, se aislaron los coeficientes de determinación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EE55D5">
        <w:t>) y correlación para medir el grado de responsabilidad de cada pérdida sobre las unidades totales dejadas de producir.</w:t>
      </w:r>
    </w:p>
    <w:p w14:paraId="0E395351" w14:textId="77777777" w:rsidR="00DB02EA" w:rsidRPr="00EE55D5" w:rsidRDefault="00DB02EA" w:rsidP="00EE55D5"/>
    <w:p w14:paraId="2CE65D0F" w14:textId="2117AB80" w:rsidR="007A1AB3" w:rsidRDefault="007A1AB3" w:rsidP="00DB02EA">
      <w:pPr>
        <w:pStyle w:val="Descripcin"/>
        <w:keepNext/>
        <w:ind w:firstLine="0"/>
        <w:jc w:val="center"/>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02EA">
        <w:rPr>
          <w:b/>
          <w:bCs/>
          <w:i w:val="0"/>
          <w:iCs w:val="0"/>
          <w:color w:val="auto"/>
          <w:sz w:val="24"/>
          <w:szCs w:val="24"/>
        </w:rPr>
        <w:t xml:space="preserve">Tabla </w:t>
      </w:r>
      <w:r w:rsidRPr="00DB02EA">
        <w:rPr>
          <w:b/>
          <w:bCs/>
          <w:i w:val="0"/>
          <w:iCs w:val="0"/>
          <w:color w:val="auto"/>
          <w:sz w:val="24"/>
          <w:szCs w:val="24"/>
        </w:rPr>
        <w:fldChar w:fldCharType="begin"/>
      </w:r>
      <w:r w:rsidRPr="00DB02EA">
        <w:rPr>
          <w:b/>
          <w:bCs/>
          <w:i w:val="0"/>
          <w:iCs w:val="0"/>
          <w:color w:val="auto"/>
          <w:sz w:val="24"/>
          <w:szCs w:val="24"/>
        </w:rPr>
        <w:instrText xml:space="preserve"> SEQ Tabla \* ARABIC </w:instrText>
      </w:r>
      <w:r w:rsidRPr="00DB02EA">
        <w:rPr>
          <w:b/>
          <w:bCs/>
          <w:i w:val="0"/>
          <w:iCs w:val="0"/>
          <w:color w:val="auto"/>
          <w:sz w:val="24"/>
          <w:szCs w:val="24"/>
        </w:rPr>
        <w:fldChar w:fldCharType="separate"/>
      </w:r>
      <w:r w:rsidRPr="00DB02EA">
        <w:rPr>
          <w:b/>
          <w:bCs/>
          <w:i w:val="0"/>
          <w:iCs w:val="0"/>
          <w:noProof/>
          <w:color w:val="auto"/>
          <w:sz w:val="24"/>
          <w:szCs w:val="24"/>
        </w:rPr>
        <w:t>2</w:t>
      </w:r>
      <w:r w:rsidRPr="00DB02EA">
        <w:rPr>
          <w:b/>
          <w:bCs/>
          <w:i w:val="0"/>
          <w:iCs w:val="0"/>
          <w:color w:val="auto"/>
          <w:sz w:val="24"/>
          <w:szCs w:val="24"/>
        </w:rPr>
        <w:fldChar w:fldCharType="end"/>
      </w:r>
      <w:r w:rsidRPr="00DB02EA">
        <w:rPr>
          <w:b/>
          <w:bCs/>
          <w:i w:val="0"/>
          <w:iCs w:val="0"/>
          <w:color w:val="auto"/>
          <w:sz w:val="24"/>
          <w:szCs w:val="24"/>
        </w:rPr>
        <w:t>.</w:t>
      </w:r>
      <w:r w:rsidRPr="00DB02EA">
        <w:rPr>
          <w:i w:val="0"/>
          <w:iCs w:val="0"/>
          <w:color w:val="auto"/>
          <w:sz w:val="24"/>
          <w:szCs w:val="24"/>
        </w:rPr>
        <w:t xml:space="preserve"> </w:t>
      </w:r>
      <w:r w:rsidRPr="00DB02EA">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Matriz de jerarquización de pérdidas según metodología TPM y correlación estadística</w:t>
      </w:r>
    </w:p>
    <w:p w14:paraId="6F5A83C9" w14:textId="77777777" w:rsidR="00DB02EA" w:rsidRPr="00DB02EA" w:rsidRDefault="00DB02EA" w:rsidP="00DB02EA"/>
    <w:tbl>
      <w:tblPr>
        <w:tblpPr w:leftFromText="141" w:rightFromText="141" w:vertAnchor="page" w:horzAnchor="margin" w:tblpXSpec="center" w:tblpY="2292"/>
        <w:tblW w:w="10135" w:type="dxa"/>
        <w:tblCellSpacing w:w="15" w:type="dxa"/>
        <w:tblLayout w:type="fixed"/>
        <w:tblCellMar>
          <w:left w:w="0" w:type="dxa"/>
          <w:right w:w="0" w:type="dxa"/>
        </w:tblCellMar>
        <w:tblLook w:val="04A0" w:firstRow="1" w:lastRow="0" w:firstColumn="1" w:lastColumn="0" w:noHBand="0" w:noVBand="1"/>
      </w:tblPr>
      <w:tblGrid>
        <w:gridCol w:w="2106"/>
        <w:gridCol w:w="2113"/>
        <w:gridCol w:w="2113"/>
        <w:gridCol w:w="2254"/>
        <w:gridCol w:w="1549"/>
      </w:tblGrid>
      <w:tr w:rsidR="00D102A0" w:rsidRPr="00D102A0" w14:paraId="33353BFD" w14:textId="77777777" w:rsidTr="00DB02EA">
        <w:trPr>
          <w:trHeight w:val="1196"/>
          <w:tblHeader/>
          <w:tblCellSpacing w:w="15" w:type="dxa"/>
        </w:trPr>
        <w:tc>
          <w:tcPr>
            <w:tcW w:w="2061"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6CDA85E6" w14:textId="77777777" w:rsidR="00D102A0" w:rsidRPr="00D102A0" w:rsidRDefault="00D102A0" w:rsidP="003143D3">
            <w:pPr>
              <w:pStyle w:val="Sinespaciado"/>
              <w:rPr>
                <w:b/>
                <w:bCs/>
              </w:rPr>
            </w:pPr>
            <w:r w:rsidRPr="00D102A0">
              <w:rPr>
                <w:b/>
                <w:bCs/>
              </w:rPr>
              <w:lastRenderedPageBreak/>
              <w:t>Clasificación TPM</w:t>
            </w:r>
          </w:p>
        </w:tc>
        <w:tc>
          <w:tcPr>
            <w:tcW w:w="2083"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164FB79A" w14:textId="77777777" w:rsidR="00D102A0" w:rsidRPr="00D102A0" w:rsidRDefault="00D102A0" w:rsidP="003143D3">
            <w:pPr>
              <w:pStyle w:val="Sinespaciado"/>
              <w:rPr>
                <w:b/>
                <w:bCs/>
              </w:rPr>
            </w:pPr>
            <w:r w:rsidRPr="00D102A0">
              <w:rPr>
                <w:b/>
                <w:bCs/>
              </w:rPr>
              <w:t>Pérdida Específica Simulada</w:t>
            </w:r>
          </w:p>
        </w:tc>
        <w:tc>
          <w:tcPr>
            <w:tcW w:w="2083"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0B4349EB" w14:textId="77777777" w:rsidR="00D102A0" w:rsidRPr="00D102A0" w:rsidRDefault="00D102A0" w:rsidP="003143D3">
            <w:pPr>
              <w:pStyle w:val="Sinespaciado"/>
              <w:rPr>
                <w:b/>
                <w:bCs/>
              </w:rPr>
            </w:pPr>
            <w:r w:rsidRPr="00D102A0">
              <w:rPr>
                <w:b/>
                <w:bCs/>
              </w:rPr>
              <w:t>Coeficiente de Correlación (ρ)</w:t>
            </w:r>
          </w:p>
        </w:tc>
        <w:tc>
          <w:tcPr>
            <w:tcW w:w="2224"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2F776DFA" w14:textId="77777777" w:rsidR="00D102A0" w:rsidRPr="00D102A0" w:rsidRDefault="00D102A0" w:rsidP="003143D3">
            <w:pPr>
              <w:pStyle w:val="Sinespaciado"/>
              <w:rPr>
                <w:b/>
                <w:bCs/>
              </w:rPr>
            </w:pPr>
            <w:r w:rsidRPr="00D102A0">
              <w:rPr>
                <w:b/>
                <w:bCs/>
              </w:rPr>
              <w:t>Impacto en el Incumplimiento</w:t>
            </w:r>
          </w:p>
        </w:tc>
        <w:tc>
          <w:tcPr>
            <w:tcW w:w="1504"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13C2CCBD" w14:textId="77777777" w:rsidR="00D102A0" w:rsidRPr="00D102A0" w:rsidRDefault="00D102A0" w:rsidP="003143D3">
            <w:pPr>
              <w:pStyle w:val="Sinespaciado"/>
              <w:rPr>
                <w:b/>
                <w:bCs/>
              </w:rPr>
            </w:pPr>
            <w:r w:rsidRPr="00D102A0">
              <w:rPr>
                <w:b/>
                <w:bCs/>
              </w:rPr>
              <w:t>Jerarquía de Criticidad</w:t>
            </w:r>
          </w:p>
        </w:tc>
      </w:tr>
      <w:tr w:rsidR="00D102A0" w:rsidRPr="00D102A0" w14:paraId="56E5C2F3" w14:textId="77777777" w:rsidTr="00DB02EA">
        <w:trPr>
          <w:trHeight w:val="1332"/>
          <w:tblCellSpacing w:w="15" w:type="dxa"/>
        </w:trPr>
        <w:tc>
          <w:tcPr>
            <w:tcW w:w="2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B1DC6" w14:textId="77777777" w:rsidR="00D102A0" w:rsidRPr="00D102A0" w:rsidRDefault="00D102A0" w:rsidP="003143D3">
            <w:pPr>
              <w:ind w:firstLine="0"/>
            </w:pPr>
            <w:r w:rsidRPr="00D102A0">
              <w:rPr>
                <w:b/>
                <w:bCs/>
              </w:rPr>
              <w:t>Rendimiento</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1E5A3" w14:textId="77777777" w:rsidR="00D102A0" w:rsidRPr="00D102A0" w:rsidRDefault="00D102A0" w:rsidP="003143D3">
            <w:pPr>
              <w:ind w:firstLine="0"/>
            </w:pPr>
            <w:proofErr w:type="spellStart"/>
            <w:r w:rsidRPr="00D102A0">
              <w:t>Micro-paradas</w:t>
            </w:r>
            <w:proofErr w:type="spellEnd"/>
            <w:r w:rsidRPr="00D102A0">
              <w:t xml:space="preserve"> / Atascos menores</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3543E" w14:textId="77777777" w:rsidR="00D102A0" w:rsidRPr="00D102A0" w:rsidRDefault="00D102A0" w:rsidP="003143D3">
            <w:pPr>
              <w:ind w:firstLine="0"/>
            </w:pPr>
            <w:r w:rsidRPr="00D102A0">
              <w:t>- 0.74</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38093" w14:textId="77777777" w:rsidR="00D102A0" w:rsidRPr="00D102A0" w:rsidRDefault="00D102A0" w:rsidP="003143D3">
            <w:pPr>
              <w:ind w:firstLine="0"/>
            </w:pPr>
            <w:r w:rsidRPr="00D102A0">
              <w:t>Muy Alto</w:t>
            </w:r>
          </w:p>
        </w:tc>
        <w:tc>
          <w:tcPr>
            <w:tcW w:w="15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86E20" w14:textId="77777777" w:rsidR="00D102A0" w:rsidRPr="00D102A0" w:rsidRDefault="00D102A0" w:rsidP="003143D3">
            <w:pPr>
              <w:ind w:firstLine="0"/>
            </w:pPr>
            <w:r w:rsidRPr="00D102A0">
              <w:t>1° (Crítico)</w:t>
            </w:r>
          </w:p>
        </w:tc>
      </w:tr>
      <w:tr w:rsidR="00D102A0" w:rsidRPr="00D102A0" w14:paraId="3FE6FE27" w14:textId="77777777" w:rsidTr="00DB02EA">
        <w:trPr>
          <w:trHeight w:val="926"/>
          <w:tblCellSpacing w:w="15" w:type="dxa"/>
        </w:trPr>
        <w:tc>
          <w:tcPr>
            <w:tcW w:w="2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4D1E6" w14:textId="77777777" w:rsidR="00D102A0" w:rsidRPr="00D102A0" w:rsidRDefault="00D102A0" w:rsidP="003143D3">
            <w:pPr>
              <w:ind w:firstLine="0"/>
            </w:pPr>
            <w:r w:rsidRPr="00D102A0">
              <w:rPr>
                <w:b/>
                <w:bCs/>
              </w:rPr>
              <w:t>Disponibilidad</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5346D" w14:textId="77777777" w:rsidR="00D102A0" w:rsidRPr="00D102A0" w:rsidRDefault="00D102A0" w:rsidP="003143D3">
            <w:pPr>
              <w:ind w:firstLine="0"/>
            </w:pPr>
            <w:r w:rsidRPr="00D102A0">
              <w:t>Averías / Fallas Mecánicas</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92B90" w14:textId="77777777" w:rsidR="00D102A0" w:rsidRPr="00D102A0" w:rsidRDefault="00D102A0" w:rsidP="003143D3">
            <w:pPr>
              <w:ind w:firstLine="0"/>
            </w:pPr>
            <w:r w:rsidRPr="00D102A0">
              <w:t>- 0.58</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917B7" w14:textId="77777777" w:rsidR="00D102A0" w:rsidRPr="00D102A0" w:rsidRDefault="00D102A0" w:rsidP="003143D3">
            <w:pPr>
              <w:ind w:firstLine="0"/>
            </w:pPr>
            <w:r w:rsidRPr="00D102A0">
              <w:t>Alto</w:t>
            </w:r>
          </w:p>
        </w:tc>
        <w:tc>
          <w:tcPr>
            <w:tcW w:w="15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FB09A" w14:textId="77777777" w:rsidR="00D102A0" w:rsidRPr="00D102A0" w:rsidRDefault="00D102A0" w:rsidP="003143D3">
            <w:pPr>
              <w:ind w:firstLine="0"/>
            </w:pPr>
            <w:r w:rsidRPr="00D102A0">
              <w:t>2°</w:t>
            </w:r>
          </w:p>
        </w:tc>
      </w:tr>
      <w:tr w:rsidR="00D102A0" w:rsidRPr="00D102A0" w14:paraId="1603439A" w14:textId="77777777" w:rsidTr="00DB02EA">
        <w:trPr>
          <w:trHeight w:val="945"/>
          <w:tblCellSpacing w:w="15" w:type="dxa"/>
        </w:trPr>
        <w:tc>
          <w:tcPr>
            <w:tcW w:w="2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101D3" w14:textId="77777777" w:rsidR="00D102A0" w:rsidRPr="00D102A0" w:rsidRDefault="00D102A0" w:rsidP="003143D3">
            <w:pPr>
              <w:ind w:firstLine="0"/>
            </w:pPr>
            <w:r w:rsidRPr="00D102A0">
              <w:rPr>
                <w:b/>
                <w:bCs/>
              </w:rPr>
              <w:t>Rendimiento</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FC574" w14:textId="77777777" w:rsidR="00D102A0" w:rsidRPr="00D102A0" w:rsidRDefault="00D102A0" w:rsidP="003143D3">
            <w:pPr>
              <w:ind w:firstLine="0"/>
            </w:pPr>
            <w:r w:rsidRPr="00D102A0">
              <w:t>Velocidad Reducida</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6F01F" w14:textId="77777777" w:rsidR="00D102A0" w:rsidRPr="00D102A0" w:rsidRDefault="00D102A0" w:rsidP="003143D3">
            <w:pPr>
              <w:ind w:firstLine="0"/>
            </w:pPr>
            <w:r w:rsidRPr="00D102A0">
              <w:t>- 0.41</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6AE33" w14:textId="77777777" w:rsidR="00D102A0" w:rsidRPr="00D102A0" w:rsidRDefault="00D102A0" w:rsidP="003143D3">
            <w:pPr>
              <w:ind w:firstLine="0"/>
            </w:pPr>
            <w:r w:rsidRPr="00D102A0">
              <w:t>Moderado</w:t>
            </w:r>
          </w:p>
        </w:tc>
        <w:tc>
          <w:tcPr>
            <w:tcW w:w="15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5CBAC" w14:textId="77777777" w:rsidR="00D102A0" w:rsidRPr="00D102A0" w:rsidRDefault="00D102A0" w:rsidP="003143D3">
            <w:pPr>
              <w:ind w:firstLine="0"/>
            </w:pPr>
            <w:r w:rsidRPr="00D102A0">
              <w:t>3°</w:t>
            </w:r>
          </w:p>
        </w:tc>
      </w:tr>
      <w:tr w:rsidR="00D102A0" w:rsidRPr="00D102A0" w14:paraId="3248E1FC" w14:textId="77777777" w:rsidTr="00DB02EA">
        <w:trPr>
          <w:trHeight w:val="1332"/>
          <w:tblCellSpacing w:w="15" w:type="dxa"/>
        </w:trPr>
        <w:tc>
          <w:tcPr>
            <w:tcW w:w="2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534AD" w14:textId="77777777" w:rsidR="00D102A0" w:rsidRPr="00D102A0" w:rsidRDefault="00D102A0" w:rsidP="003143D3">
            <w:pPr>
              <w:ind w:firstLine="0"/>
            </w:pPr>
            <w:r w:rsidRPr="00D102A0">
              <w:rPr>
                <w:b/>
                <w:bCs/>
              </w:rPr>
              <w:t>Disponibilidad</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2A07E" w14:textId="77777777" w:rsidR="00D102A0" w:rsidRPr="00D102A0" w:rsidRDefault="00D102A0" w:rsidP="003143D3">
            <w:pPr>
              <w:ind w:firstLine="0"/>
            </w:pPr>
            <w:r w:rsidRPr="00D102A0">
              <w:t>Tiempos de Configuración (</w:t>
            </w:r>
            <w:proofErr w:type="spellStart"/>
            <w:r w:rsidRPr="00D102A0">
              <w:t>Setup</w:t>
            </w:r>
            <w:proofErr w:type="spellEnd"/>
            <w:r w:rsidRPr="00D102A0">
              <w:t>)</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40533" w14:textId="77777777" w:rsidR="00D102A0" w:rsidRPr="00D102A0" w:rsidRDefault="00D102A0" w:rsidP="003143D3">
            <w:pPr>
              <w:ind w:firstLine="0"/>
            </w:pPr>
            <w:r w:rsidRPr="00D102A0">
              <w:t>- 0.33</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84015" w14:textId="77777777" w:rsidR="00D102A0" w:rsidRPr="00D102A0" w:rsidRDefault="00D102A0" w:rsidP="003143D3">
            <w:pPr>
              <w:ind w:firstLine="0"/>
            </w:pPr>
            <w:r w:rsidRPr="00D102A0">
              <w:t>Bajo</w:t>
            </w:r>
          </w:p>
        </w:tc>
        <w:tc>
          <w:tcPr>
            <w:tcW w:w="15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F3533" w14:textId="77777777" w:rsidR="00D102A0" w:rsidRPr="00D102A0" w:rsidRDefault="00D102A0" w:rsidP="003143D3">
            <w:pPr>
              <w:ind w:firstLine="0"/>
            </w:pPr>
            <w:r w:rsidRPr="00D102A0">
              <w:t>4°</w:t>
            </w:r>
          </w:p>
        </w:tc>
      </w:tr>
      <w:tr w:rsidR="00D102A0" w:rsidRPr="00D102A0" w14:paraId="6C1922B0" w14:textId="77777777" w:rsidTr="00DB02EA">
        <w:trPr>
          <w:trHeight w:val="1332"/>
          <w:tblCellSpacing w:w="15" w:type="dxa"/>
        </w:trPr>
        <w:tc>
          <w:tcPr>
            <w:tcW w:w="2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24F26" w14:textId="77777777" w:rsidR="00D102A0" w:rsidRPr="00D102A0" w:rsidRDefault="00D102A0" w:rsidP="003143D3">
            <w:pPr>
              <w:ind w:firstLine="0"/>
            </w:pPr>
            <w:r w:rsidRPr="00D102A0">
              <w:rPr>
                <w:b/>
                <w:bCs/>
              </w:rPr>
              <w:t>Calidad</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32D0A" w14:textId="77777777" w:rsidR="00D102A0" w:rsidRPr="00D102A0" w:rsidRDefault="00D102A0" w:rsidP="003143D3">
            <w:pPr>
              <w:ind w:firstLine="0"/>
            </w:pPr>
            <w:r w:rsidRPr="00D102A0">
              <w:t>Rechazos en Producción (</w:t>
            </w:r>
            <w:proofErr w:type="spellStart"/>
            <w:r w:rsidRPr="00D102A0">
              <w:t>Scrap</w:t>
            </w:r>
            <w:proofErr w:type="spellEnd"/>
            <w:r w:rsidRPr="00D102A0">
              <w:t>)</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39002" w14:textId="77777777" w:rsidR="00D102A0" w:rsidRPr="00D102A0" w:rsidRDefault="00D102A0" w:rsidP="003143D3">
            <w:pPr>
              <w:ind w:firstLine="0"/>
            </w:pPr>
            <w:r w:rsidRPr="00D102A0">
              <w:t>- 0.19</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8591E" w14:textId="77777777" w:rsidR="00D102A0" w:rsidRPr="00D102A0" w:rsidRDefault="00D102A0" w:rsidP="003143D3">
            <w:pPr>
              <w:ind w:firstLine="0"/>
            </w:pPr>
            <w:r w:rsidRPr="00D102A0">
              <w:t>Muy Bajo</w:t>
            </w:r>
          </w:p>
        </w:tc>
        <w:tc>
          <w:tcPr>
            <w:tcW w:w="15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FBD2B" w14:textId="77777777" w:rsidR="00D102A0" w:rsidRPr="00D102A0" w:rsidRDefault="00D102A0" w:rsidP="003143D3">
            <w:pPr>
              <w:ind w:firstLine="0"/>
            </w:pPr>
            <w:r w:rsidRPr="00D102A0">
              <w:t>5°</w:t>
            </w:r>
          </w:p>
        </w:tc>
      </w:tr>
      <w:tr w:rsidR="00D102A0" w:rsidRPr="00D102A0" w14:paraId="35D4BE70" w14:textId="77777777" w:rsidTr="00DB02EA">
        <w:trPr>
          <w:trHeight w:val="1351"/>
          <w:tblCellSpacing w:w="15" w:type="dxa"/>
        </w:trPr>
        <w:tc>
          <w:tcPr>
            <w:tcW w:w="20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4B4BF" w14:textId="77777777" w:rsidR="00D102A0" w:rsidRPr="00D102A0" w:rsidRDefault="00D102A0" w:rsidP="003143D3">
            <w:pPr>
              <w:ind w:firstLine="0"/>
            </w:pPr>
            <w:r w:rsidRPr="00D102A0">
              <w:rPr>
                <w:b/>
                <w:bCs/>
              </w:rPr>
              <w:t>Calidad</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6D224" w14:textId="77777777" w:rsidR="00D102A0" w:rsidRPr="00D102A0" w:rsidRDefault="00D102A0" w:rsidP="003143D3">
            <w:pPr>
              <w:ind w:firstLine="0"/>
            </w:pPr>
            <w:r w:rsidRPr="00D102A0">
              <w:t>Pérdidas por Puesta en Marcha</w:t>
            </w:r>
          </w:p>
        </w:tc>
        <w:tc>
          <w:tcPr>
            <w:tcW w:w="20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85EE1" w14:textId="77777777" w:rsidR="00D102A0" w:rsidRPr="00D102A0" w:rsidRDefault="00D102A0" w:rsidP="003143D3">
            <w:pPr>
              <w:ind w:firstLine="0"/>
            </w:pPr>
            <w:r w:rsidRPr="00D102A0">
              <w:t>- 0.08</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CD999" w14:textId="77777777" w:rsidR="00D102A0" w:rsidRPr="00D102A0" w:rsidRDefault="00D102A0" w:rsidP="003143D3">
            <w:pPr>
              <w:ind w:firstLine="0"/>
            </w:pPr>
            <w:r w:rsidRPr="00D102A0">
              <w:t>Despreciable</w:t>
            </w:r>
          </w:p>
        </w:tc>
        <w:tc>
          <w:tcPr>
            <w:tcW w:w="15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47FB9" w14:textId="77777777" w:rsidR="00D102A0" w:rsidRPr="00D102A0" w:rsidRDefault="00D102A0" w:rsidP="003143D3">
            <w:pPr>
              <w:ind w:firstLine="0"/>
            </w:pPr>
            <w:r w:rsidRPr="00D102A0">
              <w:t>6°</w:t>
            </w:r>
          </w:p>
        </w:tc>
      </w:tr>
    </w:tbl>
    <w:p w14:paraId="12069712" w14:textId="77777777" w:rsidR="00DB02EA" w:rsidRPr="00FB0413" w:rsidRDefault="00DB02EA" w:rsidP="00DB02EA">
      <w:pPr>
        <w:ind w:firstLine="0"/>
        <w:jc w:val="center"/>
      </w:pPr>
      <w:r w:rsidRPr="00FB0413">
        <w:t xml:space="preserve">Fuente: Elaboración propia (2026). </w:t>
      </w:r>
    </w:p>
    <w:p w14:paraId="5BDA79CA" w14:textId="77777777" w:rsidR="00DB02EA" w:rsidRDefault="00DB02EA" w:rsidP="00D102A0">
      <w:pPr>
        <w:ind w:firstLine="0"/>
      </w:pPr>
    </w:p>
    <w:p w14:paraId="70F12810" w14:textId="7B318EBC" w:rsidR="00D102A0" w:rsidRDefault="00D102A0" w:rsidP="00D102A0">
      <w:pPr>
        <w:ind w:firstLine="0"/>
      </w:pPr>
      <w:r w:rsidRPr="00D102A0">
        <w:lastRenderedPageBreak/>
        <w:t xml:space="preserve">El análisis probabilístico revela que las </w:t>
      </w:r>
      <w:proofErr w:type="spellStart"/>
      <w:r w:rsidRPr="00D102A0">
        <w:t>Micro-paradas</w:t>
      </w:r>
      <w:proofErr w:type="spellEnd"/>
      <w:r w:rsidRPr="00D102A0">
        <w:t xml:space="preserve"> tienen el mayor impacto en el incumplimiento de las metas de producción, superando incluso a las averías catastróficas.</w:t>
      </w:r>
      <w:r w:rsidR="00DB02EA">
        <w:t xml:space="preserve"> </w:t>
      </w:r>
      <w:r>
        <w:t>É</w:t>
      </w:r>
      <w:r w:rsidRPr="00D102A0">
        <w:t xml:space="preserve">ste fenómeno se justifica por las siguientes razones </w:t>
      </w:r>
      <w:r>
        <w:t xml:space="preserve">según </w:t>
      </w:r>
      <w:r w:rsidRPr="00D102A0">
        <w:t>la simulación:</w:t>
      </w:r>
    </w:p>
    <w:p w14:paraId="67E6B74F" w14:textId="77777777" w:rsidR="00DB02EA" w:rsidRPr="00D102A0" w:rsidRDefault="00DB02EA" w:rsidP="00D102A0">
      <w:pPr>
        <w:ind w:firstLine="0"/>
      </w:pPr>
    </w:p>
    <w:p w14:paraId="6E9ADC2E" w14:textId="50C78F29" w:rsidR="00D102A0" w:rsidRPr="00D102A0" w:rsidRDefault="00D102A0" w:rsidP="00D102A0">
      <w:pPr>
        <w:numPr>
          <w:ilvl w:val="0"/>
          <w:numId w:val="6"/>
        </w:numPr>
      </w:pPr>
      <w:r w:rsidRPr="00D102A0">
        <w:rPr>
          <w:b/>
          <w:bCs/>
        </w:rPr>
        <w:t>Efecto Acumulativo Invisible:</w:t>
      </w:r>
      <w:r w:rsidRPr="00D102A0">
        <w:t xml:space="preserve"> Mientras que una avería mecánica (falla de motor) tiene una correlación de -0.58 debido a que ocurre con baja frecuencia (poca probabilidad), las </w:t>
      </w:r>
      <w:proofErr w:type="spellStart"/>
      <w:r w:rsidRPr="00D102A0">
        <w:t>micro-paradas</w:t>
      </w:r>
      <w:proofErr w:type="spellEnd"/>
      <w:r w:rsidRPr="00D102A0">
        <w:t xml:space="preserve"> tienen una frecuencia de ocurrencia extremadamente alta en los turnos. Aunque duren segundos, la acumulación diaria diluye severamente el indicador de Rendimiento.</w:t>
      </w:r>
    </w:p>
    <w:p w14:paraId="45FDBFFB" w14:textId="77777777" w:rsidR="00D102A0" w:rsidRPr="00D102A0" w:rsidRDefault="00D102A0" w:rsidP="00D102A0">
      <w:pPr>
        <w:numPr>
          <w:ilvl w:val="0"/>
          <w:numId w:val="6"/>
        </w:numPr>
      </w:pPr>
      <w:r w:rsidRPr="00D102A0">
        <w:rPr>
          <w:b/>
          <w:bCs/>
        </w:rPr>
        <w:t>Brecha de Captura de Datos:</w:t>
      </w:r>
      <w:r w:rsidRPr="00D102A0">
        <w:t xml:space="preserve"> En el diagnóstico inicial (AS-IS), estas </w:t>
      </w:r>
      <w:proofErr w:type="spellStart"/>
      <w:r w:rsidRPr="00D102A0">
        <w:t>micro-paradas</w:t>
      </w:r>
      <w:proofErr w:type="spellEnd"/>
      <w:r w:rsidRPr="00D102A0">
        <w:t xml:space="preserve"> no eran registradas por los operadores en las planillas manuales (se consideraban "normales"). La simulación estocástica demuestra que la variabilidad del rendimiento está fuertemente ligada a estos pequeños eventos recurrentes, siendo el principal disparador de que el OEE caiga repetidamente por debajo del umbral meta (ej. &lt; 85%).</w:t>
      </w:r>
    </w:p>
    <w:p w14:paraId="32BACFFC" w14:textId="62EF7A10" w:rsidR="00DB02EA" w:rsidRDefault="00D102A0" w:rsidP="00D102A0">
      <w:pPr>
        <w:numPr>
          <w:ilvl w:val="0"/>
          <w:numId w:val="6"/>
        </w:numPr>
      </w:pPr>
      <w:r w:rsidRPr="00D102A0">
        <w:rPr>
          <w:b/>
          <w:bCs/>
        </w:rPr>
        <w:t>Efecto en Cadena:</w:t>
      </w:r>
      <w:r w:rsidRPr="00D102A0">
        <w:t xml:space="preserve"> Una </w:t>
      </w:r>
      <w:proofErr w:type="spellStart"/>
      <w:r w:rsidRPr="00D102A0">
        <w:t>micro-parada</w:t>
      </w:r>
      <w:proofErr w:type="spellEnd"/>
      <w:r w:rsidRPr="00D102A0">
        <w:t xml:space="preserve"> por desalineación detectada por un sensor óptico interrumpe el flujo continuo, forzando tiempos de desaceleración y aceleración que magnifican la pérdida de velocidad reducida.</w:t>
      </w:r>
      <w:r w:rsidR="00DB02EA">
        <w:t xml:space="preserve"> </w:t>
      </w:r>
    </w:p>
    <w:p w14:paraId="16F8D426" w14:textId="1F4EF2E1" w:rsidR="00D102A0" w:rsidRPr="00D102A0" w:rsidRDefault="00DB02EA" w:rsidP="00DB02EA">
      <w:pPr>
        <w:spacing w:after="160" w:line="278" w:lineRule="auto"/>
        <w:ind w:firstLine="0"/>
        <w:jc w:val="left"/>
      </w:pPr>
      <w:r>
        <w:br w:type="page"/>
      </w:r>
    </w:p>
    <w:p w14:paraId="1248CD35" w14:textId="1E0DF811" w:rsidR="00D102A0" w:rsidRDefault="00D102A0" w:rsidP="00D102A0">
      <w:pPr>
        <w:pStyle w:val="Ttulo1"/>
      </w:pPr>
      <w:bookmarkStart w:id="16" w:name="_Toc231557511"/>
      <w:r w:rsidRPr="00D102A0">
        <w:lastRenderedPageBreak/>
        <w:t>Fase III: Metodología CMM 4.0 y Visualización</w:t>
      </w:r>
      <w:bookmarkEnd w:id="16"/>
    </w:p>
    <w:p w14:paraId="51F5822C" w14:textId="77777777" w:rsidR="0076706F" w:rsidRPr="0076706F" w:rsidRDefault="0076706F" w:rsidP="0076706F"/>
    <w:p w14:paraId="23C0E937" w14:textId="1F7C670E" w:rsidR="00D102A0" w:rsidRDefault="00CA1FFF" w:rsidP="00D102A0">
      <w:pPr>
        <w:pStyle w:val="Ttulo2"/>
      </w:pPr>
      <w:bookmarkStart w:id="17" w:name="_Toc231557512"/>
      <w:r>
        <w:t>6.</w:t>
      </w:r>
      <w:r w:rsidR="00D102A0" w:rsidRPr="00D102A0">
        <w:t>Ciclo Lean-Agile</w:t>
      </w:r>
      <w:bookmarkEnd w:id="17"/>
    </w:p>
    <w:p w14:paraId="6BD6B9CC" w14:textId="77777777" w:rsidR="0076706F" w:rsidRPr="0076706F" w:rsidRDefault="0076706F" w:rsidP="0076706F"/>
    <w:p w14:paraId="1E63474A" w14:textId="2864F886" w:rsidR="00D102A0" w:rsidRDefault="00D102A0" w:rsidP="00D102A0">
      <w:r w:rsidRPr="00D102A0">
        <w:t xml:space="preserve">Para mitigar el impacto estocástico de la pérdida raíz identificada (las </w:t>
      </w:r>
      <w:proofErr w:type="spellStart"/>
      <w:r w:rsidRPr="00D102A0">
        <w:t>micro-paradas</w:t>
      </w:r>
      <w:proofErr w:type="spellEnd"/>
      <w:r w:rsidRPr="00D102A0">
        <w:t xml:space="preserve"> recurrentes), se estructura un ciclo de respuesta rápida bajo el enfoque Lean-Agile. Este protocolo transforma la gestión tradicional reactiva en un modelo proactivo impulsado por eventos en tiempo real, garantizando la continuidad operativa y protegiendo el indicador de Rendimiento del OEE.</w:t>
      </w:r>
    </w:p>
    <w:p w14:paraId="28FC0E4D" w14:textId="77777777" w:rsidR="0076706F" w:rsidRDefault="0076706F" w:rsidP="00D102A0"/>
    <w:p w14:paraId="34E0005E" w14:textId="0CD4B229" w:rsidR="00D102A0" w:rsidRDefault="00CA1FFF" w:rsidP="00CA1FFF">
      <w:pPr>
        <w:pStyle w:val="Ttulo3"/>
      </w:pPr>
      <w:bookmarkStart w:id="18" w:name="_Toc231557513"/>
      <w:r>
        <w:t xml:space="preserve">6.1 </w:t>
      </w:r>
      <w:r w:rsidR="00D102A0" w:rsidRPr="00D102A0">
        <w:t>Estructura del Sprint de Mejora (Ciclo Lean-Agile)</w:t>
      </w:r>
      <w:bookmarkEnd w:id="18"/>
    </w:p>
    <w:p w14:paraId="429BCFEC" w14:textId="77777777" w:rsidR="0076706F" w:rsidRPr="0076706F" w:rsidRDefault="0076706F" w:rsidP="0076706F"/>
    <w:p w14:paraId="2B5C4C67" w14:textId="16CA5281" w:rsidR="00CA1FFF" w:rsidRDefault="00CA1FFF" w:rsidP="00CA1FFF">
      <w:r w:rsidRPr="00CA1FFF">
        <w:t>A diferencia de los proyectos Kaizen tradicionales que pueden tomar semanas, el Sprint de Mejora es un ciclo iterativo y de corta duración (fijado en 1 semana operativo) diseñado para estabilizar la línea ante desviaciones críticas.</w:t>
      </w:r>
    </w:p>
    <w:p w14:paraId="55A1BE37" w14:textId="77777777" w:rsidR="00DB02EA" w:rsidRDefault="00DB02EA" w:rsidP="00CA1FFF"/>
    <w:p w14:paraId="09E8F02C" w14:textId="163F4E49" w:rsidR="00CA1FFF" w:rsidRDefault="00CA1FFF" w:rsidP="00CA1FFF">
      <w:r w:rsidRPr="00CA1FFF">
        <w:rPr>
          <w:b/>
          <w:bCs/>
        </w:rPr>
        <w:t xml:space="preserve">Día 1: Planificación del Sprint (Sprint </w:t>
      </w:r>
      <w:proofErr w:type="spellStart"/>
      <w:r w:rsidRPr="00CA1FFF">
        <w:rPr>
          <w:b/>
          <w:bCs/>
        </w:rPr>
        <w:t>Planning</w:t>
      </w:r>
      <w:proofErr w:type="spellEnd"/>
      <w:r w:rsidRPr="00CA1FFF">
        <w:rPr>
          <w:b/>
          <w:bCs/>
        </w:rPr>
        <w:t>):</w:t>
      </w:r>
      <w:r w:rsidRPr="00CA1FFF">
        <w:t xml:space="preserve"> Ante la vulneración repetitiva de los umbrales de rendimiento, el equipo de ingeniería de planta y mantenimiento se reúne durante 30 minutos para aislar la causa raíz del cuello de botella (ej. desalineación frecuente de sensores ópticos o acumulación de residuos). Se define un único </w:t>
      </w:r>
      <w:r w:rsidRPr="00CA1FFF">
        <w:rPr>
          <w:i/>
          <w:iCs/>
        </w:rPr>
        <w:t xml:space="preserve">Sprint </w:t>
      </w:r>
      <w:proofErr w:type="spellStart"/>
      <w:r w:rsidRPr="00CA1FFF">
        <w:rPr>
          <w:i/>
          <w:iCs/>
        </w:rPr>
        <w:t>Goal</w:t>
      </w:r>
      <w:proofErr w:type="spellEnd"/>
      <w:r w:rsidRPr="00CA1FFF">
        <w:t xml:space="preserve"> (ej. "Reducir las </w:t>
      </w:r>
      <w:proofErr w:type="spellStart"/>
      <w:r w:rsidRPr="00CA1FFF">
        <w:t>micro-paradas</w:t>
      </w:r>
      <w:proofErr w:type="spellEnd"/>
      <w:r w:rsidRPr="00CA1FFF">
        <w:t xml:space="preserve"> en la estación de empaque en un 40%").</w:t>
      </w:r>
    </w:p>
    <w:p w14:paraId="121E9FAB" w14:textId="77777777" w:rsidR="00DB02EA" w:rsidRPr="00CA1FFF" w:rsidRDefault="00DB02EA" w:rsidP="00CA1FFF"/>
    <w:p w14:paraId="48527D09" w14:textId="4524F62F" w:rsidR="00CA1FFF" w:rsidRDefault="00CA1FFF" w:rsidP="00CA1FFF">
      <w:r w:rsidRPr="00CA1FFF">
        <w:rPr>
          <w:b/>
          <w:bCs/>
        </w:rPr>
        <w:t xml:space="preserve">Días 2 al 4: Ejecución y </w:t>
      </w:r>
      <w:proofErr w:type="spellStart"/>
      <w:r w:rsidRPr="00CA1FFF">
        <w:rPr>
          <w:b/>
          <w:bCs/>
        </w:rPr>
        <w:t>Daily</w:t>
      </w:r>
      <w:proofErr w:type="spellEnd"/>
      <w:r w:rsidRPr="00CA1FFF">
        <w:rPr>
          <w:b/>
          <w:bCs/>
        </w:rPr>
        <w:t xml:space="preserve"> </w:t>
      </w:r>
      <w:proofErr w:type="spellStart"/>
      <w:r w:rsidRPr="00CA1FFF">
        <w:rPr>
          <w:b/>
          <w:bCs/>
        </w:rPr>
        <w:t>Standup</w:t>
      </w:r>
      <w:proofErr w:type="spellEnd"/>
      <w:r w:rsidRPr="00CA1FFF">
        <w:rPr>
          <w:b/>
          <w:bCs/>
        </w:rPr>
        <w:t>:</w:t>
      </w:r>
      <w:r w:rsidRPr="00CA1FFF">
        <w:t xml:space="preserve"> Implementación de contramedidas ágiles en piso (ajustes micrométricos, limpiezas estandarizadas o reprogramación de lógica de sensores). Cada mañana se realiza una reunión de pie de 15 minutos junto a la línea para responder tres </w:t>
      </w:r>
      <w:r w:rsidRPr="00CA1FFF">
        <w:lastRenderedPageBreak/>
        <w:t>preguntas: ¿Qué se intervino ayer? ¿Qué se hará hoy? ¿Qué bloqueos técnicos existen?</w:t>
      </w:r>
    </w:p>
    <w:p w14:paraId="6A49ABF1" w14:textId="77777777" w:rsidR="0076706F" w:rsidRPr="00CA1FFF" w:rsidRDefault="0076706F" w:rsidP="00CA1FFF"/>
    <w:p w14:paraId="1F938CD3" w14:textId="52900D03" w:rsidR="00CA1FFF" w:rsidRDefault="00CA1FFF" w:rsidP="00CA1FFF">
      <w:r w:rsidRPr="00CA1FFF">
        <w:rPr>
          <w:b/>
          <w:bCs/>
        </w:rPr>
        <w:t xml:space="preserve">Día 5: Revisión y Retrospectiva (Sprint </w:t>
      </w:r>
      <w:proofErr w:type="spellStart"/>
      <w:r w:rsidRPr="00CA1FFF">
        <w:rPr>
          <w:b/>
          <w:bCs/>
        </w:rPr>
        <w:t>Review</w:t>
      </w:r>
      <w:proofErr w:type="spellEnd"/>
      <w:r w:rsidRPr="00CA1FFF">
        <w:rPr>
          <w:b/>
          <w:bCs/>
        </w:rPr>
        <w:t>):</w:t>
      </w:r>
      <w:r w:rsidRPr="00CA1FFF">
        <w:t xml:space="preserve"> Se corren nuevamente los datos en el </w:t>
      </w:r>
      <w:proofErr w:type="spellStart"/>
      <w:r w:rsidRPr="00CA1FFF">
        <w:t>dashboard</w:t>
      </w:r>
      <w:proofErr w:type="spellEnd"/>
      <w:r w:rsidRPr="00CA1FFF">
        <w:t xml:space="preserve"> de simulación para verificar si la variabilidad estocástica se redujo y se documentan las lecciones aprendidas para actualizar el Estándar de Trabajo Operacional (SOP).</w:t>
      </w:r>
    </w:p>
    <w:p w14:paraId="56ABB3CB" w14:textId="77777777" w:rsidR="00DB02EA" w:rsidRPr="00CA1FFF" w:rsidRDefault="00DB02EA" w:rsidP="00CA1FFF"/>
    <w:p w14:paraId="728C7E37" w14:textId="2C211DCD" w:rsidR="00CA1FFF" w:rsidRPr="00976A04" w:rsidRDefault="00CA1FFF" w:rsidP="00976A04">
      <w:pPr>
        <w:pStyle w:val="Ttulo3"/>
      </w:pPr>
      <w:bookmarkStart w:id="19" w:name="_Toc231557514"/>
      <w:r>
        <w:rPr>
          <w:bCs/>
        </w:rPr>
        <w:t xml:space="preserve">6.2 </w:t>
      </w:r>
      <w:r w:rsidRPr="00976A04">
        <w:t>Definición del Umbral de KPI y Lógica de Disparo</w:t>
      </w:r>
      <w:bookmarkEnd w:id="19"/>
    </w:p>
    <w:p w14:paraId="12D2FCEB" w14:textId="77777777" w:rsidR="00CA1FFF" w:rsidRDefault="00CA1FFF" w:rsidP="00CA1FFF">
      <w:r w:rsidRPr="00CA1FFF">
        <w:t>Para activar la Fase de Conciencia de forma automatizada sin depender de auditorías manuales o reportes al final del turno, se establece un modelo de control estadístico basado en ventanas móviles de tiempo.</w:t>
      </w:r>
    </w:p>
    <w:p w14:paraId="1FA7538F" w14:textId="77777777" w:rsidR="00DB02EA" w:rsidRPr="00CA1FFF" w:rsidRDefault="00DB02EA" w:rsidP="00CA1FFF"/>
    <w:p w14:paraId="433D8BAD" w14:textId="77777777" w:rsidR="00CA1FFF" w:rsidRPr="00CA1FFF" w:rsidRDefault="00CA1FFF" w:rsidP="00CA1FFF">
      <w:pPr>
        <w:rPr>
          <w:b/>
          <w:bCs/>
        </w:rPr>
      </w:pPr>
      <w:r w:rsidRPr="00CA1FFF">
        <w:rPr>
          <w:b/>
          <w:bCs/>
        </w:rPr>
        <w:t>El Algoritmo de Activación</w:t>
      </w:r>
    </w:p>
    <w:p w14:paraId="2B24508E" w14:textId="2BFACC9B" w:rsidR="00CA1FFF" w:rsidRDefault="00CA1FFF" w:rsidP="00CA1FFF">
      <w:r w:rsidRPr="00CA1FFF">
        <w:t xml:space="preserve">La alerta automatizada se </w:t>
      </w:r>
      <w:r>
        <w:t>activa</w:t>
      </w:r>
      <w:r w:rsidRPr="00CA1FFF">
        <w:t xml:space="preserve"> si el rendimiento de la línea cae continuamente durante un intervalo de observación corto, calculándose mediante la siguiente relación matemática:</w:t>
      </w:r>
    </w:p>
    <w:p w14:paraId="2F12B011" w14:textId="77777777" w:rsidR="0076706F" w:rsidRDefault="0076706F" w:rsidP="00CA1FFF"/>
    <w:p w14:paraId="31BB2C62" w14:textId="0F9071C2" w:rsidR="00CA1FFF" w:rsidRPr="0076706F" w:rsidRDefault="00CA1FFF" w:rsidP="00CA1FFF">
      <w:pPr>
        <w:rPr>
          <w:rFonts w:eastAsiaTheme="minorEastAsia"/>
          <w:sz w:val="28"/>
          <w:szCs w:val="28"/>
        </w:rPr>
      </w:pPr>
      <m:oMathPara>
        <m:oMathParaPr>
          <m:jc m:val="center"/>
        </m:oMathParaPr>
        <m:oMath>
          <m:r>
            <m:rPr>
              <m:nor/>
            </m:rPr>
            <w:rPr>
              <w:sz w:val="28"/>
              <w:szCs w:val="28"/>
            </w:rPr>
            <m:t>Frecuencia de </m:t>
          </m:r>
          <w:proofErr w:type="spellStart"/>
          <m:r>
            <m:rPr>
              <m:nor/>
            </m:rPr>
            <w:rPr>
              <w:sz w:val="28"/>
              <w:szCs w:val="28"/>
            </w:rPr>
            <m:t>Micro-paradas</m:t>
          </m:r>
          <w:proofErr w:type="spellEnd"/>
          <m:r>
            <m:rPr>
              <m:nor/>
            </m:rPr>
            <w:rPr>
              <w:sz w:val="28"/>
              <w:szCs w:val="28"/>
            </w:rPr>
            <m:t> </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m:t>
                  </m:r>
                </m:sub>
              </m:sSub>
            </m:e>
          </m:d>
          <m:r>
            <w:rPr>
              <w:rFonts w:ascii="Cambria Math" w:hAnsi="Cambria Math"/>
              <w:sz w:val="28"/>
              <w:szCs w:val="28"/>
            </w:rPr>
            <m:t>=</m:t>
          </m:r>
          <m:f>
            <m:fPr>
              <m:ctrlPr>
                <w:rPr>
                  <w:rFonts w:ascii="Cambria Math" w:hAnsi="Cambria Math"/>
                  <w:sz w:val="28"/>
                  <w:szCs w:val="28"/>
                </w:rPr>
              </m:ctrlPr>
            </m:fPr>
            <m:num>
              <m:nary>
                <m:naryPr>
                  <m:chr m:val="∑"/>
                  <m:limLoc m:val="undOvr"/>
                  <m:subHide m:val="1"/>
                  <m:supHide m:val="1"/>
                  <m:ctrlPr>
                    <w:rPr>
                      <w:rFonts w:ascii="Cambria Math" w:hAnsi="Cambria Math"/>
                      <w:sz w:val="28"/>
                      <w:szCs w:val="28"/>
                    </w:rPr>
                  </m:ctrlPr>
                </m:naryPr>
                <m:sub/>
                <m:sup/>
                <m:e>
                  <m:r>
                    <m:rPr>
                      <m:nor/>
                    </m:rPr>
                    <w:rPr>
                      <w:sz w:val="28"/>
                      <w:szCs w:val="28"/>
                    </w:rPr>
                    <m:t>Eventos de paro </m:t>
                  </m:r>
                </m:e>
              </m:nary>
              <m:d>
                <m:dPr>
                  <m:ctrlPr>
                    <w:rPr>
                      <w:rFonts w:ascii="Cambria Math" w:hAnsi="Cambria Math"/>
                      <w:sz w:val="28"/>
                      <w:szCs w:val="28"/>
                    </w:rPr>
                  </m:ctrlPr>
                </m:dPr>
                <m:e>
                  <m:r>
                    <w:rPr>
                      <w:rFonts w:ascii="Cambria Math" w:hAnsi="Cambria Math"/>
                      <w:sz w:val="28"/>
                      <w:szCs w:val="28"/>
                    </w:rPr>
                    <m:t>&lt;5</m:t>
                  </m:r>
                  <m:r>
                    <m:rPr>
                      <m:nor/>
                    </m:rPr>
                    <w:rPr>
                      <w:sz w:val="28"/>
                      <w:szCs w:val="28"/>
                    </w:rPr>
                    <m:t> min</m:t>
                  </m:r>
                </m:e>
              </m:d>
            </m:num>
            <m:den>
              <m:r>
                <w:rPr>
                  <w:rFonts w:ascii="Cambria Math" w:hAnsi="Cambria Math"/>
                  <w:sz w:val="28"/>
                  <w:szCs w:val="28"/>
                </w:rPr>
                <m:t>Δt</m:t>
              </m:r>
            </m:den>
          </m:f>
        </m:oMath>
      </m:oMathPara>
    </w:p>
    <w:p w14:paraId="254D5CE2" w14:textId="5A74BF88" w:rsidR="00CA1FFF" w:rsidRDefault="00CA1FFF" w:rsidP="003143D3">
      <w:r w:rsidRPr="00CA1FFF">
        <w:t xml:space="preserve">Donde </w:t>
      </w:r>
      <m:oMath>
        <m:r>
          <w:rPr>
            <w:rFonts w:ascii="Cambria Math" w:hAnsi="Cambria Math"/>
            <w:sz w:val="28"/>
            <w:szCs w:val="28"/>
          </w:rPr>
          <m:t>Δt</m:t>
        </m:r>
      </m:oMath>
      <w:r w:rsidRPr="00CA1FFF">
        <w:t xml:space="preserve"> es una ventana móvil de 15 minutos.</w:t>
      </w:r>
    </w:p>
    <w:p w14:paraId="3022C700" w14:textId="77777777" w:rsidR="0076706F" w:rsidRPr="003143D3" w:rsidRDefault="0076706F" w:rsidP="003143D3"/>
    <w:p w14:paraId="5C8E6A86" w14:textId="4CE91813" w:rsidR="00CA1FFF" w:rsidRDefault="00CA1FFF" w:rsidP="00CA1FFF">
      <w:pPr>
        <w:rPr>
          <w:b/>
          <w:bCs/>
        </w:rPr>
      </w:pPr>
      <w:r w:rsidRPr="00CA1FFF">
        <w:rPr>
          <w:b/>
          <w:bCs/>
        </w:rPr>
        <w:t>Umbral Crítico de Disparo:</w:t>
      </w:r>
    </w:p>
    <w:p w14:paraId="32C09360" w14:textId="77777777" w:rsidR="0076706F" w:rsidRPr="00CA1FFF" w:rsidRDefault="0076706F" w:rsidP="00CA1FFF"/>
    <w:p w14:paraId="5E996CC5" w14:textId="6A97AA46" w:rsidR="00CA1FFF" w:rsidRDefault="00CA1FFF" w:rsidP="00CA1FFF">
      <w:r w:rsidRPr="00CA1FFF">
        <w:t>Si</w:t>
      </w:r>
      <w:r>
        <w:t xml:space="preserve">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≥3</m:t>
        </m:r>
      </m:oMath>
      <w:r w:rsidRPr="00CA1FFF">
        <w:t xml:space="preserve"> </w:t>
      </w:r>
      <w:r>
        <w:t xml:space="preserve">eventos </w:t>
      </w:r>
      <w:r w:rsidRPr="00CA1FFF">
        <w:t xml:space="preserve">en una ventana de </w:t>
      </w:r>
      <m:oMath>
        <m:r>
          <w:rPr>
            <w:rFonts w:ascii="Cambria Math" w:hAnsi="Cambria Math"/>
            <w:sz w:val="28"/>
            <w:szCs w:val="28"/>
          </w:rPr>
          <m:t>Δt</m:t>
        </m:r>
      </m:oMath>
      <w:r w:rsidRPr="00CA1FFF">
        <w:t xml:space="preserve"> = 15 min, O si el </w:t>
      </w:r>
      <w:r w:rsidRPr="00D86358">
        <w:t>Rendimiento de la Velocidad del turno cae por debajo del 82% de forma sostenida durante 10 minutos, se genera un estado de Anomalía Nivel 1.</w:t>
      </w:r>
    </w:p>
    <w:p w14:paraId="6EF1BAE5" w14:textId="56DBA8C0" w:rsidR="00D86358" w:rsidRDefault="00D86358" w:rsidP="00976A04">
      <w:pPr>
        <w:pStyle w:val="Ttulo3"/>
      </w:pPr>
      <w:bookmarkStart w:id="20" w:name="_Toc231557515"/>
      <w:r>
        <w:rPr>
          <w:bCs/>
        </w:rPr>
        <w:lastRenderedPageBreak/>
        <w:t xml:space="preserve">6.3 </w:t>
      </w:r>
      <w:r w:rsidRPr="00976A04">
        <w:t>Protocolo de Comunicación y Flujo de la Alerta (Fase de Conciencia)</w:t>
      </w:r>
      <w:bookmarkEnd w:id="20"/>
    </w:p>
    <w:p w14:paraId="47332A31" w14:textId="77777777" w:rsidR="0076706F" w:rsidRPr="0076706F" w:rsidRDefault="0076706F" w:rsidP="0076706F"/>
    <w:p w14:paraId="2FE459DF" w14:textId="324EF2FD" w:rsidR="00B4251C" w:rsidRDefault="00DB02EA" w:rsidP="00DB02EA">
      <w:r>
        <w:rPr>
          <w:noProof/>
        </w:rPr>
        <mc:AlternateContent>
          <mc:Choice Requires="wps">
            <w:drawing>
              <wp:anchor distT="0" distB="0" distL="114300" distR="114300" simplePos="0" relativeHeight="251663360" behindDoc="1" locked="0" layoutInCell="1" allowOverlap="1" wp14:anchorId="093B6317" wp14:editId="25DAAB69">
                <wp:simplePos x="0" y="0"/>
                <wp:positionH relativeFrom="column">
                  <wp:posOffset>158750</wp:posOffset>
                </wp:positionH>
                <wp:positionV relativeFrom="paragraph">
                  <wp:posOffset>4902200</wp:posOffset>
                </wp:positionV>
                <wp:extent cx="4925060" cy="635"/>
                <wp:effectExtent l="0" t="0" r="0" b="0"/>
                <wp:wrapTight wrapText="bothSides">
                  <wp:wrapPolygon edited="0">
                    <wp:start x="0" y="0"/>
                    <wp:lineTo x="0" y="21600"/>
                    <wp:lineTo x="21600" y="21600"/>
                    <wp:lineTo x="21600" y="0"/>
                  </wp:wrapPolygon>
                </wp:wrapTight>
                <wp:docPr id="3" name="Cuadro de texto 3"/>
                <wp:cNvGraphicFramePr/>
                <a:graphic xmlns:a="http://schemas.openxmlformats.org/drawingml/2006/main">
                  <a:graphicData uri="http://schemas.microsoft.com/office/word/2010/wordprocessingShape">
                    <wps:wsp>
                      <wps:cNvSpPr txBox="1"/>
                      <wps:spPr>
                        <a:xfrm>
                          <a:off x="0" y="0"/>
                          <a:ext cx="4925060" cy="635"/>
                        </a:xfrm>
                        <a:prstGeom prst="rect">
                          <a:avLst/>
                        </a:prstGeom>
                        <a:solidFill>
                          <a:prstClr val="white"/>
                        </a:solidFill>
                        <a:ln>
                          <a:noFill/>
                        </a:ln>
                      </wps:spPr>
                      <wps:txbx>
                        <w:txbxContent>
                          <w:p w14:paraId="424D4A6F" w14:textId="18033370" w:rsidR="00DB02EA" w:rsidRDefault="00DB02EA" w:rsidP="00DB02EA">
                            <w:pPr>
                              <w:pStyle w:val="Descripcin"/>
                              <w:jc w:val="center"/>
                              <w:rPr>
                                <w:i w:val="0"/>
                                <w:iCs w:val="0"/>
                                <w:color w:val="auto"/>
                                <w:sz w:val="24"/>
                                <w:szCs w:val="24"/>
                              </w:rPr>
                            </w:pPr>
                            <w:r w:rsidRPr="00DB02EA">
                              <w:rPr>
                                <w:b/>
                                <w:bCs/>
                                <w:i w:val="0"/>
                                <w:iCs w:val="0"/>
                                <w:color w:val="auto"/>
                                <w:sz w:val="24"/>
                                <w:szCs w:val="24"/>
                              </w:rPr>
                              <w:t xml:space="preserve">Figura </w:t>
                            </w:r>
                            <w:r w:rsidRPr="00DB02EA">
                              <w:rPr>
                                <w:b/>
                                <w:bCs/>
                                <w:i w:val="0"/>
                                <w:iCs w:val="0"/>
                                <w:color w:val="auto"/>
                                <w:sz w:val="24"/>
                                <w:szCs w:val="24"/>
                              </w:rPr>
                              <w:fldChar w:fldCharType="begin"/>
                            </w:r>
                            <w:r w:rsidRPr="00DB02EA">
                              <w:rPr>
                                <w:b/>
                                <w:bCs/>
                                <w:i w:val="0"/>
                                <w:iCs w:val="0"/>
                                <w:color w:val="auto"/>
                                <w:sz w:val="24"/>
                                <w:szCs w:val="24"/>
                              </w:rPr>
                              <w:instrText xml:space="preserve"> SEQ Figura \* ARABIC </w:instrText>
                            </w:r>
                            <w:r w:rsidRPr="00DB02EA">
                              <w:rPr>
                                <w:b/>
                                <w:bCs/>
                                <w:i w:val="0"/>
                                <w:iCs w:val="0"/>
                                <w:color w:val="auto"/>
                                <w:sz w:val="24"/>
                                <w:szCs w:val="24"/>
                              </w:rPr>
                              <w:fldChar w:fldCharType="separate"/>
                            </w:r>
                            <w:r w:rsidR="009049CB">
                              <w:rPr>
                                <w:b/>
                                <w:bCs/>
                                <w:i w:val="0"/>
                                <w:iCs w:val="0"/>
                                <w:noProof/>
                                <w:color w:val="auto"/>
                                <w:sz w:val="24"/>
                                <w:szCs w:val="24"/>
                              </w:rPr>
                              <w:t>2</w:t>
                            </w:r>
                            <w:r w:rsidRPr="00DB02EA">
                              <w:rPr>
                                <w:b/>
                                <w:bCs/>
                                <w:i w:val="0"/>
                                <w:iCs w:val="0"/>
                                <w:color w:val="auto"/>
                                <w:sz w:val="24"/>
                                <w:szCs w:val="24"/>
                              </w:rPr>
                              <w:fldChar w:fldCharType="end"/>
                            </w:r>
                            <w:r w:rsidRPr="00DB02EA">
                              <w:rPr>
                                <w:b/>
                                <w:bCs/>
                                <w:i w:val="0"/>
                                <w:iCs w:val="0"/>
                                <w:color w:val="auto"/>
                                <w:sz w:val="24"/>
                                <w:szCs w:val="24"/>
                              </w:rPr>
                              <w:t>.</w:t>
                            </w:r>
                            <w:r w:rsidRPr="00DB02EA">
                              <w:rPr>
                                <w:i w:val="0"/>
                                <w:iCs w:val="0"/>
                                <w:color w:val="auto"/>
                                <w:sz w:val="24"/>
                                <w:szCs w:val="24"/>
                              </w:rPr>
                              <w:t xml:space="preserve"> Alerta de rendimiento OEE </w:t>
                            </w:r>
                            <w:r>
                              <w:rPr>
                                <w:i w:val="0"/>
                                <w:iCs w:val="0"/>
                                <w:color w:val="auto"/>
                                <w:sz w:val="24"/>
                                <w:szCs w:val="24"/>
                              </w:rPr>
                              <w:t>–</w:t>
                            </w:r>
                            <w:r w:rsidRPr="00DB02EA">
                              <w:rPr>
                                <w:i w:val="0"/>
                                <w:iCs w:val="0"/>
                                <w:color w:val="auto"/>
                                <w:sz w:val="24"/>
                                <w:szCs w:val="24"/>
                              </w:rPr>
                              <w:t xml:space="preserve"> Critico</w:t>
                            </w:r>
                          </w:p>
                          <w:p w14:paraId="75A9D855" w14:textId="0FDD1FCE" w:rsidR="0076706F" w:rsidRPr="00DB02EA" w:rsidRDefault="00DB02EA" w:rsidP="0076706F">
                            <w:pPr>
                              <w:ind w:firstLine="0"/>
                              <w:jc w:val="center"/>
                            </w:pPr>
                            <w:r w:rsidRPr="00FB0413">
                              <w:t xml:space="preserve">Fuente: Elaboración propia (2026).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3B6317" id="Cuadro de texto 3" o:spid="_x0000_s1027" type="#_x0000_t202" style="position:absolute;left:0;text-align:left;margin-left:12.5pt;margin-top:386pt;width:387.8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7rxGAIAAD8EAAAOAAAAZHJzL2Uyb0RvYy54bWysU8Fu2zAMvQ/YPwi6L06yN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5Pt9Ob8YxCkmKzjz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" stroked="f">
                <v:textbox style="mso-fit-shape-to-text:t" inset="0,0,0,0">
                  <w:txbxContent>
                    <w:p w14:paraId="424D4A6F" w14:textId="18033370" w:rsidR="00DB02EA" w:rsidRDefault="00DB02EA" w:rsidP="00DB02EA">
                      <w:pPr>
                        <w:pStyle w:val="Descripcin"/>
                        <w:jc w:val="center"/>
                        <w:rPr>
                          <w:i w:val="0"/>
                          <w:iCs w:val="0"/>
                          <w:color w:val="auto"/>
                          <w:sz w:val="24"/>
                          <w:szCs w:val="24"/>
                        </w:rPr>
                      </w:pPr>
                      <w:r w:rsidRPr="00DB02EA">
                        <w:rPr>
                          <w:b/>
                          <w:bCs/>
                          <w:i w:val="0"/>
                          <w:iCs w:val="0"/>
                          <w:color w:val="auto"/>
                          <w:sz w:val="24"/>
                          <w:szCs w:val="24"/>
                        </w:rPr>
                        <w:t xml:space="preserve">Figura </w:t>
                      </w:r>
                      <w:r w:rsidRPr="00DB02EA">
                        <w:rPr>
                          <w:b/>
                          <w:bCs/>
                          <w:i w:val="0"/>
                          <w:iCs w:val="0"/>
                          <w:color w:val="auto"/>
                          <w:sz w:val="24"/>
                          <w:szCs w:val="24"/>
                        </w:rPr>
                        <w:fldChar w:fldCharType="begin"/>
                      </w:r>
                      <w:r w:rsidRPr="00DB02EA">
                        <w:rPr>
                          <w:b/>
                          <w:bCs/>
                          <w:i w:val="0"/>
                          <w:iCs w:val="0"/>
                          <w:color w:val="auto"/>
                          <w:sz w:val="24"/>
                          <w:szCs w:val="24"/>
                        </w:rPr>
                        <w:instrText xml:space="preserve"> SEQ Figura \* ARABIC </w:instrText>
                      </w:r>
                      <w:r w:rsidRPr="00DB02EA">
                        <w:rPr>
                          <w:b/>
                          <w:bCs/>
                          <w:i w:val="0"/>
                          <w:iCs w:val="0"/>
                          <w:color w:val="auto"/>
                          <w:sz w:val="24"/>
                          <w:szCs w:val="24"/>
                        </w:rPr>
                        <w:fldChar w:fldCharType="separate"/>
                      </w:r>
                      <w:r w:rsidR="009049CB">
                        <w:rPr>
                          <w:b/>
                          <w:bCs/>
                          <w:i w:val="0"/>
                          <w:iCs w:val="0"/>
                          <w:noProof/>
                          <w:color w:val="auto"/>
                          <w:sz w:val="24"/>
                          <w:szCs w:val="24"/>
                        </w:rPr>
                        <w:t>2</w:t>
                      </w:r>
                      <w:r w:rsidRPr="00DB02EA">
                        <w:rPr>
                          <w:b/>
                          <w:bCs/>
                          <w:i w:val="0"/>
                          <w:iCs w:val="0"/>
                          <w:color w:val="auto"/>
                          <w:sz w:val="24"/>
                          <w:szCs w:val="24"/>
                        </w:rPr>
                        <w:fldChar w:fldCharType="end"/>
                      </w:r>
                      <w:r w:rsidRPr="00DB02EA">
                        <w:rPr>
                          <w:b/>
                          <w:bCs/>
                          <w:i w:val="0"/>
                          <w:iCs w:val="0"/>
                          <w:color w:val="auto"/>
                          <w:sz w:val="24"/>
                          <w:szCs w:val="24"/>
                        </w:rPr>
                        <w:t>.</w:t>
                      </w:r>
                      <w:r w:rsidRPr="00DB02EA">
                        <w:rPr>
                          <w:i w:val="0"/>
                          <w:iCs w:val="0"/>
                          <w:color w:val="auto"/>
                          <w:sz w:val="24"/>
                          <w:szCs w:val="24"/>
                        </w:rPr>
                        <w:t xml:space="preserve"> Alerta de rendimiento OEE </w:t>
                      </w:r>
                      <w:r>
                        <w:rPr>
                          <w:i w:val="0"/>
                          <w:iCs w:val="0"/>
                          <w:color w:val="auto"/>
                          <w:sz w:val="24"/>
                          <w:szCs w:val="24"/>
                        </w:rPr>
                        <w:t>–</w:t>
                      </w:r>
                      <w:r w:rsidRPr="00DB02EA">
                        <w:rPr>
                          <w:i w:val="0"/>
                          <w:iCs w:val="0"/>
                          <w:color w:val="auto"/>
                          <w:sz w:val="24"/>
                          <w:szCs w:val="24"/>
                        </w:rPr>
                        <w:t xml:space="preserve"> Critico</w:t>
                      </w:r>
                    </w:p>
                    <w:p w14:paraId="75A9D855" w14:textId="0FDD1FCE" w:rsidR="0076706F" w:rsidRPr="00DB02EA" w:rsidRDefault="00DB02EA" w:rsidP="0076706F">
                      <w:pPr>
                        <w:ind w:firstLine="0"/>
                        <w:jc w:val="center"/>
                      </w:pPr>
                      <w:r w:rsidRPr="00FB0413">
                        <w:t xml:space="preserve">Fuente: Elaboración propia (2026). </w:t>
                      </w:r>
                    </w:p>
                  </w:txbxContent>
                </v:textbox>
                <w10:wrap type="tight"/>
              </v:shape>
            </w:pict>
          </mc:Fallback>
        </mc:AlternateContent>
      </w:r>
      <w:r w:rsidR="00D86358" w:rsidRPr="00D86358">
        <w:rPr>
          <w:noProof/>
        </w:rPr>
        <w:drawing>
          <wp:anchor distT="0" distB="0" distL="114300" distR="114300" simplePos="0" relativeHeight="251659264" behindDoc="1" locked="0" layoutInCell="1" allowOverlap="1" wp14:anchorId="4E848A04" wp14:editId="34D4811F">
            <wp:simplePos x="0" y="0"/>
            <wp:positionH relativeFrom="margin">
              <wp:align>center</wp:align>
            </wp:positionH>
            <wp:positionV relativeFrom="paragraph">
              <wp:posOffset>882650</wp:posOffset>
            </wp:positionV>
            <wp:extent cx="4925060" cy="3962400"/>
            <wp:effectExtent l="0" t="0" r="8890" b="0"/>
            <wp:wrapTight wrapText="bothSides">
              <wp:wrapPolygon edited="0">
                <wp:start x="0" y="0"/>
                <wp:lineTo x="0" y="21496"/>
                <wp:lineTo x="21555" y="21496"/>
                <wp:lineTo x="21555" y="0"/>
                <wp:lineTo x="0" y="0"/>
              </wp:wrapPolygon>
            </wp:wrapTight>
            <wp:docPr id="137762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26555" name=""/>
                    <pic:cNvPicPr/>
                  </pic:nvPicPr>
                  <pic:blipFill>
                    <a:blip r:embed="rId10">
                      <a:extLst>
                        <a:ext uri="{28A0092B-C50C-407E-A947-70E740481C1C}">
                          <a14:useLocalDpi xmlns:a14="http://schemas.microsoft.com/office/drawing/2010/main" val="0"/>
                        </a:ext>
                      </a:extLst>
                    </a:blip>
                    <a:stretch>
                      <a:fillRect/>
                    </a:stretch>
                  </pic:blipFill>
                  <pic:spPr>
                    <a:xfrm>
                      <a:off x="0" y="0"/>
                      <a:ext cx="4925060" cy="3962400"/>
                    </a:xfrm>
                    <a:prstGeom prst="rect">
                      <a:avLst/>
                    </a:prstGeom>
                  </pic:spPr>
                </pic:pic>
              </a:graphicData>
            </a:graphic>
          </wp:anchor>
        </w:drawing>
      </w:r>
      <w:r w:rsidR="00D86358" w:rsidRPr="00D86358">
        <w:t>Una vez vulnerado el umbral, el sistema de adquisición de datos (SCADA/</w:t>
      </w:r>
      <w:proofErr w:type="spellStart"/>
      <w:r w:rsidR="00D86358" w:rsidRPr="00D86358">
        <w:t>IIoT</w:t>
      </w:r>
      <w:proofErr w:type="spellEnd"/>
      <w:r w:rsidR="00D86358" w:rsidRPr="00D86358">
        <w:t>) procesa la señal y ejecuta el siguiente flujo de comunicación automatizado hacia los dispositivos móviles del personal:</w:t>
      </w:r>
    </w:p>
    <w:p w14:paraId="48442249" w14:textId="77777777" w:rsidR="0076706F" w:rsidRDefault="0076706F">
      <w:pPr>
        <w:spacing w:after="160" w:line="278" w:lineRule="auto"/>
        <w:ind w:firstLine="0"/>
        <w:jc w:val="left"/>
        <w:rPr>
          <w:b/>
          <w:bCs/>
        </w:rPr>
      </w:pPr>
      <w:r>
        <w:rPr>
          <w:b/>
          <w:bCs/>
        </w:rPr>
        <w:br w:type="page"/>
      </w:r>
    </w:p>
    <w:p w14:paraId="47971510" w14:textId="3119DD1B" w:rsidR="00B4251C" w:rsidRDefault="00B4251C" w:rsidP="00B4251C">
      <w:pPr>
        <w:rPr>
          <w:b/>
          <w:bCs/>
        </w:rPr>
      </w:pPr>
      <w:r w:rsidRPr="00B4251C">
        <w:rPr>
          <w:b/>
          <w:bCs/>
        </w:rPr>
        <w:lastRenderedPageBreak/>
        <w:t>Flujo de Escalabilidad Estricto:</w:t>
      </w:r>
    </w:p>
    <w:p w14:paraId="62457B40" w14:textId="77777777" w:rsidR="0076706F" w:rsidRPr="00B4251C" w:rsidRDefault="0076706F" w:rsidP="00B4251C">
      <w:pPr>
        <w:rPr>
          <w:b/>
          <w:bCs/>
        </w:rPr>
      </w:pPr>
    </w:p>
    <w:p w14:paraId="0A0FD5F1" w14:textId="77777777" w:rsidR="00B4251C" w:rsidRDefault="00B4251C" w:rsidP="00B4251C">
      <w:r w:rsidRPr="00B4251C">
        <w:rPr>
          <w:b/>
          <w:bCs/>
        </w:rPr>
        <w:t>T = 0 min (Disparo):</w:t>
      </w:r>
      <w:r w:rsidRPr="00B4251C">
        <w:t xml:space="preserve"> La alerta se envía simultáneamente vía notificación </w:t>
      </w:r>
      <w:proofErr w:type="spellStart"/>
      <w:r w:rsidRPr="00B4251C">
        <w:rPr>
          <w:i/>
          <w:iCs/>
        </w:rPr>
        <w:t>push</w:t>
      </w:r>
      <w:proofErr w:type="spellEnd"/>
      <w:r w:rsidRPr="00B4251C">
        <w:t xml:space="preserve"> (mediante una aplicación dedicada o un </w:t>
      </w:r>
      <w:proofErr w:type="spellStart"/>
      <w:r w:rsidRPr="00B4251C">
        <w:t>bot</w:t>
      </w:r>
      <w:proofErr w:type="spellEnd"/>
      <w:r w:rsidRPr="00B4251C">
        <w:t xml:space="preserve"> automatizado en canales de mensajería instantánea) al dispositivo del Operador de Línea y al Técnico de Mantenimiento de Turno. El dispositivo emitirá un tono de alta prioridad saltándose perfiles de silencio estándar.</w:t>
      </w:r>
    </w:p>
    <w:p w14:paraId="00D85E57" w14:textId="77777777" w:rsidR="0076706F" w:rsidRPr="00B4251C" w:rsidRDefault="0076706F" w:rsidP="00B4251C"/>
    <w:p w14:paraId="1C8F2AD6" w14:textId="77777777" w:rsidR="00B4251C" w:rsidRDefault="00B4251C" w:rsidP="00B4251C">
      <w:r w:rsidRPr="00B4251C">
        <w:rPr>
          <w:b/>
          <w:bCs/>
        </w:rPr>
        <w:t>T + 5 min (Evaluación en Sitio):</w:t>
      </w:r>
      <w:r w:rsidRPr="00B4251C">
        <w:t xml:space="preserve"> El técnico debe presentarse en el punto exacto de la falla, presionar el botón [Aceptar Caso] en su móvil (lo que registra el tiempo de respuesta en la base de datos) e iniciar la corrección del atasco menor.</w:t>
      </w:r>
    </w:p>
    <w:p w14:paraId="737D222E" w14:textId="77777777" w:rsidR="00DB02EA" w:rsidRPr="00B4251C" w:rsidRDefault="00DB02EA" w:rsidP="00B4251C"/>
    <w:p w14:paraId="3B6B14A1" w14:textId="77777777" w:rsidR="00B4251C" w:rsidRPr="00B4251C" w:rsidRDefault="00B4251C" w:rsidP="00B4251C">
      <w:r w:rsidRPr="00B4251C">
        <w:rPr>
          <w:b/>
          <w:bCs/>
        </w:rPr>
        <w:t>T + 10 min (Escalación Activa):</w:t>
      </w:r>
      <w:r w:rsidRPr="00B4251C">
        <w:t xml:space="preserve"> Si la alerta no es reclamada en el dispositivo móvil en un lapso de 5 minutos, o si el operario no logra solucionar la causa raíz en 10 minutos, el sistema escala automáticamente el evento enviando una alerta de Nivel 2 al Supervisor de Producción y Líder de Mantenimiento, activando el protocolo físico de asistencia en línea y evaluando la apertura inmediata del Sprint de Mejora.</w:t>
      </w:r>
    </w:p>
    <w:p w14:paraId="70B12AC0" w14:textId="160349DF" w:rsidR="00B4251C" w:rsidRDefault="00B4251C" w:rsidP="00B4251C">
      <w:pPr>
        <w:tabs>
          <w:tab w:val="left" w:pos="1490"/>
        </w:tabs>
      </w:pPr>
    </w:p>
    <w:p w14:paraId="77383729" w14:textId="2711279E" w:rsidR="00F04EE2" w:rsidRDefault="00F04EE2" w:rsidP="00F04EE2">
      <w:pPr>
        <w:pStyle w:val="Ttulo2"/>
      </w:pPr>
      <w:r>
        <w:t xml:space="preserve">7. </w:t>
      </w:r>
      <w:proofErr w:type="spellStart"/>
      <w:r w:rsidRPr="00F04EE2">
        <w:t>Dashboard</w:t>
      </w:r>
      <w:proofErr w:type="spellEnd"/>
      <w:r w:rsidRPr="00F04EE2">
        <w:t xml:space="preserve"> de Control e Inteligencia Operacional</w:t>
      </w:r>
      <w:r>
        <w:t xml:space="preserve">. </w:t>
      </w:r>
    </w:p>
    <w:p w14:paraId="4DB118FE" w14:textId="77777777" w:rsidR="00F04EE2" w:rsidRDefault="00F04EE2" w:rsidP="00F04EE2"/>
    <w:p w14:paraId="728B406D" w14:textId="77777777" w:rsidR="00797878" w:rsidRDefault="00797878" w:rsidP="00F04EE2">
      <w:r w:rsidRPr="00797878">
        <w:t xml:space="preserve">El sistema de visualización propuesto se desarrolló utilizando el </w:t>
      </w:r>
      <w:proofErr w:type="spellStart"/>
      <w:r w:rsidRPr="00797878">
        <w:t>framework</w:t>
      </w:r>
      <w:proofErr w:type="spellEnd"/>
      <w:r w:rsidRPr="00797878">
        <w:t xml:space="preserve"> </w:t>
      </w:r>
      <w:proofErr w:type="spellStart"/>
      <w:r w:rsidRPr="00797878">
        <w:t>Streamlit</w:t>
      </w:r>
      <w:proofErr w:type="spellEnd"/>
      <w:r w:rsidRPr="00797878">
        <w:t xml:space="preserve"> de Python, permitiendo consumir los datos estocásticos en tiempo real. La interfaz, diseñada en modo oscuro para entornos industriales, organiza la información desde un resumen global hasta el diagnóstico de causa raíz.</w:t>
      </w:r>
    </w:p>
    <w:p w14:paraId="4AA266D7" w14:textId="77777777" w:rsidR="00797878" w:rsidRDefault="00797878" w:rsidP="00F04EE2"/>
    <w:p w14:paraId="453C6932" w14:textId="0A75C306" w:rsidR="00797878" w:rsidRDefault="00797878" w:rsidP="00F04EE2">
      <w:r w:rsidRPr="00797878">
        <w:lastRenderedPageBreak/>
        <w:t>En la pantalla principal, el panel superior destaca el OEE Global Proyectado con semaforización automática (Verde</w:t>
      </w:r>
      <m:oMath>
        <m:r>
          <w:rPr>
            <w:rFonts w:ascii="Cambria Math" w:hAnsi="Cambria Math"/>
          </w:rPr>
          <m:t xml:space="preserve"> </m:t>
        </m:r>
        <m:r>
          <m:rPr>
            <m:sty m:val="b"/>
          </m:rPr>
          <w:rPr>
            <w:rFonts w:ascii="Cambria Math" w:hAnsi="Cambria Math"/>
          </w:rPr>
          <m:t>≥</m:t>
        </m:r>
      </m:oMath>
      <w:r>
        <w:rPr>
          <w:rFonts w:eastAsiaTheme="minorEastAsia"/>
        </w:rPr>
        <w:t xml:space="preserve"> </w:t>
      </w:r>
      <w:r w:rsidRPr="00797878">
        <w:t>85%, Amarillo entre 75% y 84%, Rojo &lt; 75%). Esta métrica se acompaña de los factores individuales de Disponibilidad (D), Rendimiento (R) y Calidad (C).</w:t>
      </w:r>
      <w:r>
        <w:t xml:space="preserve"> </w:t>
      </w:r>
      <w:r w:rsidRPr="00797878">
        <w:t xml:space="preserve">La capacidad analítica del sistema reside en su función de Drill-Down reactivo. Si el OEE predictivo entra en estado crítico (ej. 75%), el usuario puede hacer clic en el factor desviado en este caso, el Rendimiento para que el sistema desglose la falla. </w:t>
      </w:r>
    </w:p>
    <w:p w14:paraId="44A23375" w14:textId="77777777" w:rsidR="00797878" w:rsidRDefault="00797878" w:rsidP="00F04EE2"/>
    <w:p w14:paraId="34C1E52B" w14:textId="457090F4" w:rsidR="00F04EE2" w:rsidRPr="00F04EE2" w:rsidRDefault="00797878" w:rsidP="00F04EE2">
      <w:r w:rsidRPr="00797878">
        <w:t xml:space="preserve">El algoritmo cruza las marcas de tiempo y aísla el problema en la Dosificadora de Mezcla, identificando un patrón de 12 </w:t>
      </w:r>
      <w:proofErr w:type="spellStart"/>
      <w:r w:rsidRPr="00797878">
        <w:t>micro-paradas</w:t>
      </w:r>
      <w:proofErr w:type="spellEnd"/>
      <w:r w:rsidRPr="00797878">
        <w:t xml:space="preserve"> en el turno actual causadas por lecturas erráticas en el sensor infrarrojo.</w:t>
      </w:r>
      <w:r>
        <w:t xml:space="preserve"> </w:t>
      </w:r>
      <w:r w:rsidRPr="00797878">
        <w:t>A nivel estratégico, esta anticipación evita que las paradas invisibles se traduzcan en quiebres de stock. Al prever la caída de producción, la gerencia puede ajustar la logística de inventarios perecederos (leche, huevos) en tiempo real, protegiendo la rentabilidad comercial.</w:t>
      </w:r>
    </w:p>
    <w:p w14:paraId="55012572" w14:textId="77777777" w:rsidR="00797878" w:rsidRDefault="00797878">
      <w:pPr>
        <w:spacing w:line="278" w:lineRule="auto"/>
        <w:ind w:firstLine="0"/>
        <w:jc w:val="left"/>
      </w:pPr>
    </w:p>
    <w:p w14:paraId="634E30E4" w14:textId="77777777" w:rsidR="00797878" w:rsidRDefault="00797878" w:rsidP="00797878">
      <w:pPr>
        <w:pStyle w:val="Ttulo3"/>
      </w:pPr>
      <w:r>
        <w:t xml:space="preserve">7.1 </w:t>
      </w:r>
      <w:r w:rsidRPr="00797878">
        <w:t>Mantenimiento mediante Auditorías Digitales</w:t>
      </w:r>
      <w:r>
        <w:t xml:space="preserve"> </w:t>
      </w:r>
    </w:p>
    <w:p w14:paraId="702BEBBF" w14:textId="77777777" w:rsidR="00797878" w:rsidRPr="00797878" w:rsidRDefault="00797878" w:rsidP="00797878"/>
    <w:p w14:paraId="39670A27" w14:textId="113F0848" w:rsidR="00797878" w:rsidRPr="00797878" w:rsidRDefault="00797878" w:rsidP="009049CB">
      <w:pPr>
        <w:rPr>
          <w:lang w:val="es-US"/>
        </w:rPr>
      </w:pPr>
      <w:r w:rsidRPr="00797878">
        <w:rPr>
          <w:lang w:val="es-US"/>
        </w:rPr>
        <w:t xml:space="preserve">Para garantizar que las mejoras obtenidas perduren, se implementan Auditorías Digitales de Planta (LDA) que sustituyen el papel por </w:t>
      </w:r>
      <w:proofErr w:type="spellStart"/>
      <w:r w:rsidRPr="00797878">
        <w:rPr>
          <w:lang w:val="es-US"/>
        </w:rPr>
        <w:t>tablets</w:t>
      </w:r>
      <w:proofErr w:type="spellEnd"/>
      <w:r w:rsidRPr="00797878">
        <w:rPr>
          <w:lang w:val="es-US"/>
        </w:rPr>
        <w:t xml:space="preserve"> industriales, sincronizadas con el CMMS de la planta. Esta etapa asegura el pilar de "Mantenimiento" del ciclo CMM 4.0</w:t>
      </w:r>
      <w:r w:rsidR="009049CB">
        <w:rPr>
          <w:lang w:val="es-US"/>
        </w:rPr>
        <w:t xml:space="preserve">. </w:t>
      </w:r>
      <w:r w:rsidRPr="00797878">
        <w:rPr>
          <w:lang w:val="es-US"/>
        </w:rPr>
        <w:t xml:space="preserve">El control se consolida mediante un esquema de bloqueo digital estricto. El sistema impide que el operario saliente registre el fin de su turno si no ha completado y firmado electrónicamente un checklist preventivo. Este formulario exige confirmar tareas críticas como la alineación de la boquilla dosificadora (para evitar derrames y falsas lecturas del sensor) y la limpieza de los rieles del horno (para evitar el sobreesfuerzo de los motores detectado por el sensor). </w:t>
      </w:r>
    </w:p>
    <w:p w14:paraId="7E0A0F09" w14:textId="78127561" w:rsidR="00B4251C" w:rsidRDefault="00B4251C" w:rsidP="00797878">
      <w:pPr>
        <w:pStyle w:val="Ttulo1"/>
      </w:pPr>
      <w:r>
        <w:br w:type="page"/>
      </w:r>
      <w:bookmarkStart w:id="21" w:name="_Toc231557516"/>
      <w:r>
        <w:lastRenderedPageBreak/>
        <w:t>Conclusión</w:t>
      </w:r>
      <w:bookmarkEnd w:id="21"/>
    </w:p>
    <w:p w14:paraId="65F80174" w14:textId="77777777" w:rsidR="00B4251C" w:rsidRDefault="00B4251C" w:rsidP="00B4251C">
      <w:r w:rsidRPr="00B4251C">
        <w:t xml:space="preserve">La implementación del sistema de Inteligencia Operacional 4.0 en la línea de "Dosificación y Horneado" de la pastelería </w:t>
      </w:r>
      <w:proofErr w:type="spellStart"/>
      <w:r w:rsidRPr="00B4251C">
        <w:t>Casseríssimas</w:t>
      </w:r>
      <w:proofErr w:type="spellEnd"/>
      <w:r w:rsidRPr="00B4251C">
        <w:t xml:space="preserve"> representa un cambio de paradigma crítico: la transición de una gestión operativa basada en la intuición a una basada en la evidencia de datos en tiempo real.</w:t>
      </w:r>
    </w:p>
    <w:p w14:paraId="508A808D" w14:textId="77777777" w:rsidR="00DB02EA" w:rsidRPr="00B4251C" w:rsidRDefault="00DB02EA" w:rsidP="00B4251C"/>
    <w:p w14:paraId="765CBDC4" w14:textId="77777777" w:rsidR="00B4251C" w:rsidRDefault="00B4251C" w:rsidP="00B4251C">
      <w:r w:rsidRPr="00B4251C">
        <w:t xml:space="preserve">A través del desarrollo de esta arquitectura </w:t>
      </w:r>
      <w:proofErr w:type="spellStart"/>
      <w:r w:rsidRPr="00B4251C">
        <w:t>IIoT</w:t>
      </w:r>
      <w:proofErr w:type="spellEnd"/>
      <w:r w:rsidRPr="00B4251C">
        <w:t xml:space="preserve">, soportada por la robustez de </w:t>
      </w:r>
      <w:proofErr w:type="spellStart"/>
      <w:r w:rsidRPr="00B4251C">
        <w:t>Supabase</w:t>
      </w:r>
      <w:proofErr w:type="spellEnd"/>
      <w:r w:rsidRPr="00B4251C">
        <w:t xml:space="preserve"> y una </w:t>
      </w:r>
      <w:proofErr w:type="spellStart"/>
      <w:r w:rsidRPr="00B4251C">
        <w:t>sensórica</w:t>
      </w:r>
      <w:proofErr w:type="spellEnd"/>
      <w:r w:rsidRPr="00B4251C">
        <w:t xml:space="preserve"> precisa (SCT-013 y E3F-DS30C4), se ha logrado visibilizar la "fábrica oculta" donde las </w:t>
      </w:r>
      <w:proofErr w:type="spellStart"/>
      <w:r w:rsidRPr="00B4251C">
        <w:t>micro-paradas</w:t>
      </w:r>
      <w:proofErr w:type="spellEnd"/>
      <w:r w:rsidRPr="00B4251C">
        <w:t xml:space="preserve"> y las ineficiencias invisibles erosionaban la rentabilidad del turno. La integración de estos datos con un protocolo de escalabilidad dinámica —el modelo CMM 4.0— ha demostrado ser una herramienta de mitigación eficaz, permitiendo que la respuesta ante las anomalías sea técnica, jerarquizada y, sobre todo, trazable.</w:t>
      </w:r>
    </w:p>
    <w:p w14:paraId="7E890AC0" w14:textId="77777777" w:rsidR="00DB02EA" w:rsidRPr="00B4251C" w:rsidRDefault="00DB02EA" w:rsidP="00B4251C"/>
    <w:p w14:paraId="5EE9075B" w14:textId="228E6F49" w:rsidR="00B4251C" w:rsidRDefault="00B4251C" w:rsidP="00B4251C">
      <w:r w:rsidRPr="00B4251C">
        <w:t>Asimismo, la validación mediante el modelado estocástico de Monte Carlo no solo ha servido como un ejercicio predictivo, sino como una hoja de ruta para la toma de decisiones estratégicas. Al cuantificar el riesgo de colapso operativo (Percentil 5) y las expectativas de rendimiento (Percentil 50), la gerencia cuenta ahora con una base matemática para ajustar sus niveles de inventario y optimizar la capacidad de respuesta</w:t>
      </w:r>
    </w:p>
    <w:p w14:paraId="25EAAC2B" w14:textId="77777777" w:rsidR="00DB02EA" w:rsidRPr="00B4251C" w:rsidRDefault="00DB02EA" w:rsidP="00B4251C"/>
    <w:p w14:paraId="2CCC1157" w14:textId="59B60DEB" w:rsidR="00F43290" w:rsidRDefault="00B4251C" w:rsidP="00B4251C">
      <w:r w:rsidRPr="00B4251C">
        <w:t xml:space="preserve">En última instancia, este proyecto valida que la ingeniería de sistemas en el contexto actual de Maturín no solo es capaz de adoptar tecnologías avanzadas, sino de adaptarlas para resolver problemas reales. La digitalización de la planta, lejos de ser una carga operativa, se erige como el activo más valioso para garantizar la competitividad, permitiendo que </w:t>
      </w:r>
      <w:proofErr w:type="spellStart"/>
      <w:r w:rsidRPr="00B4251C">
        <w:t>Casseríssimas</w:t>
      </w:r>
      <w:proofErr w:type="spellEnd"/>
      <w:r w:rsidRPr="00B4251C">
        <w:t xml:space="preserve"> pase de una postura reactiva a una proactiva</w:t>
      </w:r>
      <w:r w:rsidR="00DB02EA">
        <w:t>.</w:t>
      </w:r>
    </w:p>
    <w:p w14:paraId="15A6093D" w14:textId="65783B64" w:rsidR="00F43290" w:rsidRPr="00F43290" w:rsidRDefault="00F43290" w:rsidP="00405820">
      <w:pPr>
        <w:pStyle w:val="Ttulo1"/>
      </w:pPr>
      <w:r w:rsidRPr="00F43290">
        <w:lastRenderedPageBreak/>
        <w:t>Anexos</w:t>
      </w:r>
    </w:p>
    <w:p w14:paraId="72D55E12" w14:textId="6093B2C3" w:rsidR="00F43290" w:rsidRDefault="00F43290" w:rsidP="00F43290">
      <w:r w:rsidRPr="00F43290">
        <w:t>Anexo A</w:t>
      </w:r>
      <w:r>
        <w:t>.</w:t>
      </w:r>
      <w:r w:rsidRPr="00F43290">
        <w:t xml:space="preserve"> Simulación de Monte Carlo</w:t>
      </w:r>
      <w:r>
        <w:t>.</w:t>
      </w:r>
    </w:p>
    <w:tbl>
      <w:tblPr>
        <w:tblStyle w:val="Tablaconcuadrcula"/>
        <w:tblW w:w="0" w:type="auto"/>
        <w:tblLook w:val="04A0" w:firstRow="1" w:lastRow="0" w:firstColumn="1" w:lastColumn="0" w:noHBand="0" w:noVBand="1"/>
      </w:tblPr>
      <w:tblGrid>
        <w:gridCol w:w="8261"/>
      </w:tblGrid>
      <w:tr w:rsidR="00405820" w:rsidRPr="00405820" w14:paraId="1306577C" w14:textId="77777777" w:rsidTr="00405820">
        <w:tc>
          <w:tcPr>
            <w:tcW w:w="8261" w:type="dxa"/>
          </w:tcPr>
          <w:p w14:paraId="042D506E" w14:textId="77777777" w:rsidR="00405820" w:rsidRPr="00405820" w:rsidRDefault="00405820" w:rsidP="00405820">
            <w:pPr>
              <w:ind w:firstLine="0"/>
              <w:rPr>
                <w:sz w:val="16"/>
                <w:szCs w:val="16"/>
                <w:lang w:val="en-US"/>
              </w:rPr>
            </w:pPr>
            <w:r w:rsidRPr="00405820">
              <w:rPr>
                <w:sz w:val="16"/>
                <w:szCs w:val="16"/>
                <w:lang w:val="en-US"/>
              </w:rPr>
              <w:t xml:space="preserve">import </w:t>
            </w:r>
            <w:proofErr w:type="spellStart"/>
            <w:r w:rsidRPr="00405820">
              <w:rPr>
                <w:sz w:val="16"/>
                <w:szCs w:val="16"/>
                <w:lang w:val="en-US"/>
              </w:rPr>
              <w:t>numpy</w:t>
            </w:r>
            <w:proofErr w:type="spellEnd"/>
            <w:r w:rsidRPr="00405820">
              <w:rPr>
                <w:sz w:val="16"/>
                <w:szCs w:val="16"/>
                <w:lang w:val="en-US"/>
              </w:rPr>
              <w:t xml:space="preserve"> as np, </w:t>
            </w:r>
            <w:proofErr w:type="spellStart"/>
            <w:proofErr w:type="gramStart"/>
            <w:r w:rsidRPr="00405820">
              <w:rPr>
                <w:sz w:val="16"/>
                <w:szCs w:val="16"/>
                <w:lang w:val="en-US"/>
              </w:rPr>
              <w:t>matplotlib.pyplot</w:t>
            </w:r>
            <w:proofErr w:type="spellEnd"/>
            <w:proofErr w:type="gramEnd"/>
            <w:r w:rsidRPr="00405820">
              <w:rPr>
                <w:sz w:val="16"/>
                <w:szCs w:val="16"/>
                <w:lang w:val="en-US"/>
              </w:rPr>
              <w:t xml:space="preserve"> as </w:t>
            </w:r>
            <w:proofErr w:type="spellStart"/>
            <w:r w:rsidRPr="00405820">
              <w:rPr>
                <w:sz w:val="16"/>
                <w:szCs w:val="16"/>
                <w:lang w:val="en-US"/>
              </w:rPr>
              <w:t>plt</w:t>
            </w:r>
            <w:proofErr w:type="spellEnd"/>
            <w:r w:rsidRPr="00405820">
              <w:rPr>
                <w:sz w:val="16"/>
                <w:szCs w:val="16"/>
                <w:lang w:val="en-US"/>
              </w:rPr>
              <w:t xml:space="preserve">, seaborn as </w:t>
            </w:r>
            <w:proofErr w:type="spellStart"/>
            <w:r w:rsidRPr="00405820">
              <w:rPr>
                <w:sz w:val="16"/>
                <w:szCs w:val="16"/>
                <w:lang w:val="en-US"/>
              </w:rPr>
              <w:t>sns</w:t>
            </w:r>
            <w:proofErr w:type="spellEnd"/>
          </w:p>
          <w:p w14:paraId="59733BFD" w14:textId="77777777" w:rsidR="00405820" w:rsidRPr="00405820" w:rsidRDefault="00405820" w:rsidP="00405820">
            <w:pPr>
              <w:ind w:firstLine="0"/>
              <w:rPr>
                <w:sz w:val="16"/>
                <w:szCs w:val="16"/>
                <w:lang w:val="es-US"/>
              </w:rPr>
            </w:pPr>
            <w:proofErr w:type="spellStart"/>
            <w:r w:rsidRPr="00405820">
              <w:rPr>
                <w:sz w:val="16"/>
                <w:szCs w:val="16"/>
                <w:lang w:val="es-US"/>
              </w:rPr>
              <w:t>from</w:t>
            </w:r>
            <w:proofErr w:type="spellEnd"/>
            <w:r w:rsidRPr="00405820">
              <w:rPr>
                <w:sz w:val="16"/>
                <w:szCs w:val="16"/>
                <w:lang w:val="es-US"/>
              </w:rPr>
              <w:t xml:space="preserve"> </w:t>
            </w:r>
            <w:proofErr w:type="spellStart"/>
            <w:proofErr w:type="gramStart"/>
            <w:r w:rsidRPr="00405820">
              <w:rPr>
                <w:sz w:val="16"/>
                <w:szCs w:val="16"/>
                <w:lang w:val="es-US"/>
              </w:rPr>
              <w:t>scipy.stats</w:t>
            </w:r>
            <w:proofErr w:type="spellEnd"/>
            <w:proofErr w:type="gramEnd"/>
            <w:r w:rsidRPr="00405820">
              <w:rPr>
                <w:sz w:val="16"/>
                <w:szCs w:val="16"/>
                <w:lang w:val="es-US"/>
              </w:rPr>
              <w:t xml:space="preserve"> </w:t>
            </w:r>
            <w:proofErr w:type="spellStart"/>
            <w:r w:rsidRPr="00405820">
              <w:rPr>
                <w:sz w:val="16"/>
                <w:szCs w:val="16"/>
                <w:lang w:val="es-US"/>
              </w:rPr>
              <w:t>import</w:t>
            </w:r>
            <w:proofErr w:type="spellEnd"/>
            <w:r w:rsidRPr="00405820">
              <w:rPr>
                <w:sz w:val="16"/>
                <w:szCs w:val="16"/>
                <w:lang w:val="es-US"/>
              </w:rPr>
              <w:t xml:space="preserve"> </w:t>
            </w:r>
            <w:proofErr w:type="spellStart"/>
            <w:r w:rsidRPr="00405820">
              <w:rPr>
                <w:sz w:val="16"/>
                <w:szCs w:val="16"/>
                <w:lang w:val="es-US"/>
              </w:rPr>
              <w:t>truncnorm</w:t>
            </w:r>
            <w:proofErr w:type="spellEnd"/>
          </w:p>
          <w:p w14:paraId="34D1434F" w14:textId="77777777" w:rsidR="00405820" w:rsidRPr="00405820" w:rsidRDefault="00405820" w:rsidP="00405820">
            <w:pPr>
              <w:ind w:firstLine="0"/>
              <w:rPr>
                <w:sz w:val="16"/>
                <w:szCs w:val="16"/>
                <w:lang w:val="es-US"/>
              </w:rPr>
            </w:pPr>
          </w:p>
          <w:p w14:paraId="5B1004D7" w14:textId="77777777" w:rsidR="00405820" w:rsidRPr="00405820" w:rsidRDefault="00405820" w:rsidP="00405820">
            <w:pPr>
              <w:ind w:firstLine="0"/>
              <w:rPr>
                <w:sz w:val="16"/>
                <w:szCs w:val="16"/>
                <w:lang w:val="es-US"/>
              </w:rPr>
            </w:pPr>
            <w:r w:rsidRPr="00405820">
              <w:rPr>
                <w:sz w:val="16"/>
                <w:szCs w:val="16"/>
                <w:lang w:val="es-US"/>
              </w:rPr>
              <w:t># --- 1. Simulación Monte Carlo (N=1000 iteraciones, 30 días) ---</w:t>
            </w:r>
          </w:p>
          <w:p w14:paraId="10968F77" w14:textId="77777777" w:rsidR="00405820" w:rsidRPr="00405820" w:rsidRDefault="00405820" w:rsidP="00405820">
            <w:pPr>
              <w:ind w:firstLine="0"/>
              <w:rPr>
                <w:sz w:val="16"/>
                <w:szCs w:val="16"/>
                <w:lang w:val="en-US"/>
              </w:rPr>
            </w:pPr>
            <w:proofErr w:type="spellStart"/>
            <w:proofErr w:type="gramStart"/>
            <w:r w:rsidRPr="00405820">
              <w:rPr>
                <w:sz w:val="16"/>
                <w:szCs w:val="16"/>
                <w:lang w:val="en-US"/>
              </w:rPr>
              <w:t>np.random</w:t>
            </w:r>
            <w:proofErr w:type="gramEnd"/>
            <w:r w:rsidRPr="00405820">
              <w:rPr>
                <w:sz w:val="16"/>
                <w:szCs w:val="16"/>
                <w:lang w:val="en-US"/>
              </w:rPr>
              <w:t>.seed</w:t>
            </w:r>
            <w:proofErr w:type="spellEnd"/>
            <w:r w:rsidRPr="00405820">
              <w:rPr>
                <w:sz w:val="16"/>
                <w:szCs w:val="16"/>
                <w:lang w:val="en-US"/>
              </w:rPr>
              <w:t>(42)</w:t>
            </w:r>
          </w:p>
          <w:p w14:paraId="7B0A7629" w14:textId="77777777" w:rsidR="00405820" w:rsidRPr="00405820" w:rsidRDefault="00405820" w:rsidP="00405820">
            <w:pPr>
              <w:ind w:firstLine="0"/>
              <w:rPr>
                <w:sz w:val="16"/>
                <w:szCs w:val="16"/>
                <w:lang w:val="en-US"/>
              </w:rPr>
            </w:pPr>
            <w:r w:rsidRPr="00405820">
              <w:rPr>
                <w:sz w:val="16"/>
                <w:szCs w:val="16"/>
                <w:lang w:val="en-US"/>
              </w:rPr>
              <w:t>N, H = 1000, 30</w:t>
            </w:r>
          </w:p>
          <w:p w14:paraId="5B63E9FF" w14:textId="77777777" w:rsidR="00405820" w:rsidRPr="00405820" w:rsidRDefault="00405820" w:rsidP="00405820">
            <w:pPr>
              <w:ind w:firstLine="0"/>
              <w:rPr>
                <w:sz w:val="16"/>
                <w:szCs w:val="16"/>
                <w:lang w:val="en-US"/>
              </w:rPr>
            </w:pPr>
          </w:p>
          <w:p w14:paraId="2314B315" w14:textId="77777777" w:rsidR="00405820" w:rsidRPr="00405820" w:rsidRDefault="00405820" w:rsidP="00405820">
            <w:pPr>
              <w:ind w:firstLine="0"/>
              <w:rPr>
                <w:sz w:val="16"/>
                <w:szCs w:val="16"/>
                <w:lang w:val="es-US"/>
              </w:rPr>
            </w:pPr>
            <w:r w:rsidRPr="00405820">
              <w:rPr>
                <w:sz w:val="16"/>
                <w:szCs w:val="16"/>
                <w:lang w:val="es-US"/>
              </w:rPr>
              <w:t># Variables estocásticas calibradas</w:t>
            </w:r>
          </w:p>
          <w:p w14:paraId="6C26DF21" w14:textId="77777777" w:rsidR="00405820" w:rsidRPr="00405820" w:rsidRDefault="00405820" w:rsidP="00405820">
            <w:pPr>
              <w:ind w:firstLine="0"/>
              <w:rPr>
                <w:sz w:val="16"/>
                <w:szCs w:val="16"/>
                <w:lang w:val="es-US"/>
              </w:rPr>
            </w:pPr>
            <w:r w:rsidRPr="00405820">
              <w:rPr>
                <w:sz w:val="16"/>
                <w:szCs w:val="16"/>
                <w:lang w:val="es-US"/>
              </w:rPr>
              <w:t xml:space="preserve">D = 0.60 + 0.38 * </w:t>
            </w:r>
            <w:proofErr w:type="spellStart"/>
            <w:proofErr w:type="gramStart"/>
            <w:r w:rsidRPr="00405820">
              <w:rPr>
                <w:sz w:val="16"/>
                <w:szCs w:val="16"/>
                <w:lang w:val="es-US"/>
              </w:rPr>
              <w:t>np.random</w:t>
            </w:r>
            <w:proofErr w:type="gramEnd"/>
            <w:r w:rsidRPr="00405820">
              <w:rPr>
                <w:sz w:val="16"/>
                <w:szCs w:val="16"/>
                <w:lang w:val="es-US"/>
              </w:rPr>
              <w:t>.beta</w:t>
            </w:r>
            <w:proofErr w:type="spellEnd"/>
            <w:r w:rsidRPr="00405820">
              <w:rPr>
                <w:sz w:val="16"/>
                <w:szCs w:val="16"/>
                <w:lang w:val="es-US"/>
              </w:rPr>
              <w:t>(8, 2, (N, H))</w:t>
            </w:r>
          </w:p>
          <w:p w14:paraId="2A4ADF2A" w14:textId="77777777" w:rsidR="00405820" w:rsidRPr="00405820" w:rsidRDefault="00405820" w:rsidP="00405820">
            <w:pPr>
              <w:ind w:firstLine="0"/>
              <w:rPr>
                <w:sz w:val="16"/>
                <w:szCs w:val="16"/>
                <w:lang w:val="en-US"/>
              </w:rPr>
            </w:pPr>
            <w:r w:rsidRPr="00405820">
              <w:rPr>
                <w:sz w:val="16"/>
                <w:szCs w:val="16"/>
                <w:lang w:val="en-US"/>
              </w:rPr>
              <w:t xml:space="preserve">R = </w:t>
            </w:r>
            <w:proofErr w:type="spellStart"/>
            <w:proofErr w:type="gramStart"/>
            <w:r w:rsidRPr="00405820">
              <w:rPr>
                <w:sz w:val="16"/>
                <w:szCs w:val="16"/>
                <w:lang w:val="en-US"/>
              </w:rPr>
              <w:t>truncnorm.rvs</w:t>
            </w:r>
            <w:proofErr w:type="spellEnd"/>
            <w:r w:rsidRPr="00405820">
              <w:rPr>
                <w:sz w:val="16"/>
                <w:szCs w:val="16"/>
                <w:lang w:val="en-US"/>
              </w:rPr>
              <w:t>(</w:t>
            </w:r>
            <w:proofErr w:type="gramEnd"/>
            <w:r w:rsidRPr="00405820">
              <w:rPr>
                <w:sz w:val="16"/>
                <w:szCs w:val="16"/>
                <w:lang w:val="en-US"/>
              </w:rPr>
              <w:t>(0.50 - 0.88) / 0.04, (1.00 - 0.88) / 0.04, 0.88, 0.04, (N, H))</w:t>
            </w:r>
          </w:p>
          <w:p w14:paraId="15601093" w14:textId="77777777" w:rsidR="00405820" w:rsidRPr="00405820" w:rsidRDefault="00405820" w:rsidP="00405820">
            <w:pPr>
              <w:ind w:firstLine="0"/>
              <w:rPr>
                <w:sz w:val="16"/>
                <w:szCs w:val="16"/>
                <w:lang w:val="en-US"/>
              </w:rPr>
            </w:pPr>
            <w:r w:rsidRPr="00405820">
              <w:rPr>
                <w:sz w:val="16"/>
                <w:szCs w:val="16"/>
                <w:lang w:val="en-US"/>
              </w:rPr>
              <w:t xml:space="preserve">C = </w:t>
            </w:r>
            <w:proofErr w:type="spellStart"/>
            <w:proofErr w:type="gramStart"/>
            <w:r w:rsidRPr="00405820">
              <w:rPr>
                <w:sz w:val="16"/>
                <w:szCs w:val="16"/>
                <w:lang w:val="en-US"/>
              </w:rPr>
              <w:t>np.random</w:t>
            </w:r>
            <w:proofErr w:type="gramEnd"/>
            <w:r w:rsidRPr="00405820">
              <w:rPr>
                <w:sz w:val="16"/>
                <w:szCs w:val="16"/>
                <w:lang w:val="en-US"/>
              </w:rPr>
              <w:t>.triangular</w:t>
            </w:r>
            <w:proofErr w:type="spellEnd"/>
            <w:r w:rsidRPr="00405820">
              <w:rPr>
                <w:sz w:val="16"/>
                <w:szCs w:val="16"/>
                <w:lang w:val="en-US"/>
              </w:rPr>
              <w:t>(0.92, 0.97, 0.99, (N, H))</w:t>
            </w:r>
          </w:p>
          <w:p w14:paraId="2168815D" w14:textId="77777777" w:rsidR="00405820" w:rsidRPr="00405820" w:rsidRDefault="00405820" w:rsidP="00405820">
            <w:pPr>
              <w:ind w:firstLine="0"/>
              <w:rPr>
                <w:sz w:val="16"/>
                <w:szCs w:val="16"/>
                <w:lang w:val="en-US"/>
              </w:rPr>
            </w:pPr>
            <w:r w:rsidRPr="00405820">
              <w:rPr>
                <w:sz w:val="16"/>
                <w:szCs w:val="16"/>
                <w:lang w:val="en-US"/>
              </w:rPr>
              <w:t>OEE = D * R * C</w:t>
            </w:r>
          </w:p>
          <w:p w14:paraId="41379BD6" w14:textId="77777777" w:rsidR="00405820" w:rsidRPr="00405820" w:rsidRDefault="00405820" w:rsidP="00405820">
            <w:pPr>
              <w:ind w:firstLine="0"/>
              <w:rPr>
                <w:sz w:val="16"/>
                <w:szCs w:val="16"/>
                <w:lang w:val="en-US"/>
              </w:rPr>
            </w:pPr>
            <w:proofErr w:type="spellStart"/>
            <w:r w:rsidRPr="00405820">
              <w:rPr>
                <w:sz w:val="16"/>
                <w:szCs w:val="16"/>
                <w:lang w:val="en-US"/>
              </w:rPr>
              <w:t>OEE_f</w:t>
            </w:r>
            <w:proofErr w:type="spellEnd"/>
            <w:r w:rsidRPr="00405820">
              <w:rPr>
                <w:sz w:val="16"/>
                <w:szCs w:val="16"/>
                <w:lang w:val="en-US"/>
              </w:rPr>
              <w:t xml:space="preserve"> = </w:t>
            </w:r>
            <w:proofErr w:type="spellStart"/>
            <w:r w:rsidRPr="00405820">
              <w:rPr>
                <w:sz w:val="16"/>
                <w:szCs w:val="16"/>
                <w:lang w:val="en-US"/>
              </w:rPr>
              <w:t>OEE.flatten</w:t>
            </w:r>
            <w:proofErr w:type="spellEnd"/>
            <w:r w:rsidRPr="00405820">
              <w:rPr>
                <w:sz w:val="16"/>
                <w:szCs w:val="16"/>
                <w:lang w:val="en-US"/>
              </w:rPr>
              <w:t>()</w:t>
            </w:r>
          </w:p>
          <w:p w14:paraId="0D622C6C" w14:textId="77777777" w:rsidR="00405820" w:rsidRPr="00405820" w:rsidRDefault="00405820" w:rsidP="00405820">
            <w:pPr>
              <w:ind w:firstLine="0"/>
              <w:rPr>
                <w:sz w:val="16"/>
                <w:szCs w:val="16"/>
                <w:lang w:val="en-US"/>
              </w:rPr>
            </w:pPr>
          </w:p>
          <w:p w14:paraId="0A4EF03F" w14:textId="77777777" w:rsidR="00405820" w:rsidRPr="00405820" w:rsidRDefault="00405820" w:rsidP="00405820">
            <w:pPr>
              <w:ind w:firstLine="0"/>
              <w:rPr>
                <w:sz w:val="16"/>
                <w:szCs w:val="16"/>
                <w:lang w:val="es-US"/>
              </w:rPr>
            </w:pPr>
            <w:r w:rsidRPr="00405820">
              <w:rPr>
                <w:sz w:val="16"/>
                <w:szCs w:val="16"/>
                <w:lang w:val="es-US"/>
              </w:rPr>
              <w:t># Métricas estadísticas clave</w:t>
            </w:r>
          </w:p>
          <w:p w14:paraId="11635F88" w14:textId="77777777" w:rsidR="00405820" w:rsidRPr="00405820" w:rsidRDefault="00405820" w:rsidP="00405820">
            <w:pPr>
              <w:ind w:firstLine="0"/>
              <w:rPr>
                <w:sz w:val="16"/>
                <w:szCs w:val="16"/>
                <w:lang w:val="es-US"/>
              </w:rPr>
            </w:pPr>
            <w:proofErr w:type="spellStart"/>
            <w:r w:rsidRPr="00405820">
              <w:rPr>
                <w:sz w:val="16"/>
                <w:szCs w:val="16"/>
                <w:lang w:val="es-US"/>
              </w:rPr>
              <w:t>m_oee</w:t>
            </w:r>
            <w:proofErr w:type="spellEnd"/>
            <w:r w:rsidRPr="00405820">
              <w:rPr>
                <w:sz w:val="16"/>
                <w:szCs w:val="16"/>
                <w:lang w:val="es-US"/>
              </w:rPr>
              <w:t xml:space="preserve">, p5, p95 = </w:t>
            </w:r>
            <w:proofErr w:type="spellStart"/>
            <w:r w:rsidRPr="00405820">
              <w:rPr>
                <w:sz w:val="16"/>
                <w:szCs w:val="16"/>
                <w:lang w:val="es-US"/>
              </w:rPr>
              <w:t>OEE_</w:t>
            </w:r>
            <w:proofErr w:type="gramStart"/>
            <w:r w:rsidRPr="00405820">
              <w:rPr>
                <w:sz w:val="16"/>
                <w:szCs w:val="16"/>
                <w:lang w:val="es-US"/>
              </w:rPr>
              <w:t>f.mean</w:t>
            </w:r>
            <w:proofErr w:type="spellEnd"/>
            <w:proofErr w:type="gramEnd"/>
            <w:r w:rsidRPr="00405820">
              <w:rPr>
                <w:sz w:val="16"/>
                <w:szCs w:val="16"/>
                <w:lang w:val="es-US"/>
              </w:rPr>
              <w:t xml:space="preserve">(), </w:t>
            </w:r>
            <w:proofErr w:type="spellStart"/>
            <w:r w:rsidRPr="00405820">
              <w:rPr>
                <w:sz w:val="16"/>
                <w:szCs w:val="16"/>
                <w:lang w:val="es-US"/>
              </w:rPr>
              <w:t>np.percentile</w:t>
            </w:r>
            <w:proofErr w:type="spellEnd"/>
            <w:r w:rsidRPr="00405820">
              <w:rPr>
                <w:sz w:val="16"/>
                <w:szCs w:val="16"/>
                <w:lang w:val="es-US"/>
              </w:rPr>
              <w:t>(</w:t>
            </w:r>
            <w:proofErr w:type="spellStart"/>
            <w:r w:rsidRPr="00405820">
              <w:rPr>
                <w:sz w:val="16"/>
                <w:szCs w:val="16"/>
                <w:lang w:val="es-US"/>
              </w:rPr>
              <w:t>OEE_f</w:t>
            </w:r>
            <w:proofErr w:type="spellEnd"/>
            <w:r w:rsidRPr="00405820">
              <w:rPr>
                <w:sz w:val="16"/>
                <w:szCs w:val="16"/>
                <w:lang w:val="es-US"/>
              </w:rPr>
              <w:t xml:space="preserve">, 5), </w:t>
            </w:r>
            <w:proofErr w:type="spellStart"/>
            <w:r w:rsidRPr="00405820">
              <w:rPr>
                <w:sz w:val="16"/>
                <w:szCs w:val="16"/>
                <w:lang w:val="es-US"/>
              </w:rPr>
              <w:t>np.percentile</w:t>
            </w:r>
            <w:proofErr w:type="spellEnd"/>
            <w:r w:rsidRPr="00405820">
              <w:rPr>
                <w:sz w:val="16"/>
                <w:szCs w:val="16"/>
                <w:lang w:val="es-US"/>
              </w:rPr>
              <w:t>(</w:t>
            </w:r>
            <w:proofErr w:type="spellStart"/>
            <w:r w:rsidRPr="00405820">
              <w:rPr>
                <w:sz w:val="16"/>
                <w:szCs w:val="16"/>
                <w:lang w:val="es-US"/>
              </w:rPr>
              <w:t>OEE_f</w:t>
            </w:r>
            <w:proofErr w:type="spellEnd"/>
            <w:r w:rsidRPr="00405820">
              <w:rPr>
                <w:sz w:val="16"/>
                <w:szCs w:val="16"/>
                <w:lang w:val="es-US"/>
              </w:rPr>
              <w:t>, 95)</w:t>
            </w:r>
          </w:p>
          <w:p w14:paraId="2C549230" w14:textId="77777777" w:rsidR="00405820" w:rsidRPr="00405820" w:rsidRDefault="00405820" w:rsidP="00405820">
            <w:pPr>
              <w:ind w:firstLine="0"/>
              <w:rPr>
                <w:sz w:val="16"/>
                <w:szCs w:val="16"/>
                <w:lang w:val="en-US"/>
              </w:rPr>
            </w:pPr>
            <w:r w:rsidRPr="00405820">
              <w:rPr>
                <w:sz w:val="16"/>
                <w:szCs w:val="16"/>
                <w:lang w:val="en-US"/>
              </w:rPr>
              <w:t>p_75, p_85 = (</w:t>
            </w:r>
            <w:proofErr w:type="spellStart"/>
            <w:r w:rsidRPr="00405820">
              <w:rPr>
                <w:sz w:val="16"/>
                <w:szCs w:val="16"/>
                <w:lang w:val="en-US"/>
              </w:rPr>
              <w:t>OEE_f</w:t>
            </w:r>
            <w:proofErr w:type="spellEnd"/>
            <w:r w:rsidRPr="00405820">
              <w:rPr>
                <w:sz w:val="16"/>
                <w:szCs w:val="16"/>
                <w:lang w:val="en-US"/>
              </w:rPr>
              <w:t xml:space="preserve"> &gt;= 0.75</w:t>
            </w:r>
            <w:proofErr w:type="gramStart"/>
            <w:r w:rsidRPr="00405820">
              <w:rPr>
                <w:sz w:val="16"/>
                <w:szCs w:val="16"/>
                <w:lang w:val="en-US"/>
              </w:rPr>
              <w:t>).mean</w:t>
            </w:r>
            <w:proofErr w:type="gramEnd"/>
            <w:r w:rsidRPr="00405820">
              <w:rPr>
                <w:sz w:val="16"/>
                <w:szCs w:val="16"/>
                <w:lang w:val="en-US"/>
              </w:rPr>
              <w:t>() * 100, (</w:t>
            </w:r>
            <w:proofErr w:type="spellStart"/>
            <w:r w:rsidRPr="00405820">
              <w:rPr>
                <w:sz w:val="16"/>
                <w:szCs w:val="16"/>
                <w:lang w:val="en-US"/>
              </w:rPr>
              <w:t>OEE_f</w:t>
            </w:r>
            <w:proofErr w:type="spellEnd"/>
            <w:r w:rsidRPr="00405820">
              <w:rPr>
                <w:sz w:val="16"/>
                <w:szCs w:val="16"/>
                <w:lang w:val="en-US"/>
              </w:rPr>
              <w:t xml:space="preserve"> &gt;= 0.85).mean() * 100</w:t>
            </w:r>
          </w:p>
          <w:p w14:paraId="4379149A" w14:textId="77777777" w:rsidR="00405820" w:rsidRPr="00405820" w:rsidRDefault="00405820" w:rsidP="00405820">
            <w:pPr>
              <w:ind w:firstLine="0"/>
              <w:rPr>
                <w:sz w:val="16"/>
                <w:szCs w:val="16"/>
                <w:lang w:val="en-US"/>
              </w:rPr>
            </w:pPr>
          </w:p>
          <w:p w14:paraId="171837A2" w14:textId="77777777" w:rsidR="00405820" w:rsidRPr="00405820" w:rsidRDefault="00405820" w:rsidP="00405820">
            <w:pPr>
              <w:ind w:firstLine="0"/>
              <w:rPr>
                <w:sz w:val="16"/>
                <w:szCs w:val="16"/>
                <w:lang w:val="en-US"/>
              </w:rPr>
            </w:pPr>
            <w:proofErr w:type="gramStart"/>
            <w:r w:rsidRPr="00405820">
              <w:rPr>
                <w:sz w:val="16"/>
                <w:szCs w:val="16"/>
                <w:lang w:val="en-US"/>
              </w:rPr>
              <w:t>print(</w:t>
            </w:r>
            <w:proofErr w:type="spellStart"/>
            <w:proofErr w:type="gramEnd"/>
            <w:r w:rsidRPr="00405820">
              <w:rPr>
                <w:sz w:val="16"/>
                <w:szCs w:val="16"/>
                <w:lang w:val="en-US"/>
              </w:rPr>
              <w:t>f"OEE</w:t>
            </w:r>
            <w:proofErr w:type="spellEnd"/>
            <w:r w:rsidRPr="00405820">
              <w:rPr>
                <w:sz w:val="16"/>
                <w:szCs w:val="16"/>
                <w:lang w:val="en-US"/>
              </w:rPr>
              <w:t xml:space="preserve"> </w:t>
            </w:r>
            <w:proofErr w:type="spellStart"/>
            <w:r w:rsidRPr="00405820">
              <w:rPr>
                <w:sz w:val="16"/>
                <w:szCs w:val="16"/>
                <w:lang w:val="en-US"/>
              </w:rPr>
              <w:t>Promedio</w:t>
            </w:r>
            <w:proofErr w:type="spellEnd"/>
            <w:r w:rsidRPr="00405820">
              <w:rPr>
                <w:sz w:val="16"/>
                <w:szCs w:val="16"/>
                <w:lang w:val="en-US"/>
              </w:rPr>
              <w:t>: {</w:t>
            </w:r>
            <w:proofErr w:type="spellStart"/>
            <w:r w:rsidRPr="00405820">
              <w:rPr>
                <w:sz w:val="16"/>
                <w:szCs w:val="16"/>
                <w:lang w:val="en-US"/>
              </w:rPr>
              <w:t>m_oee</w:t>
            </w:r>
            <w:proofErr w:type="spellEnd"/>
            <w:r w:rsidRPr="00405820">
              <w:rPr>
                <w:sz w:val="16"/>
                <w:szCs w:val="16"/>
                <w:lang w:val="en-US"/>
              </w:rPr>
              <w:t>*100:.2f}%\</w:t>
            </w:r>
            <w:proofErr w:type="spellStart"/>
            <w:r w:rsidRPr="00405820">
              <w:rPr>
                <w:sz w:val="16"/>
                <w:szCs w:val="16"/>
                <w:lang w:val="en-US"/>
              </w:rPr>
              <w:t>nMínimo</w:t>
            </w:r>
            <w:proofErr w:type="spellEnd"/>
            <w:r w:rsidRPr="00405820">
              <w:rPr>
                <w:sz w:val="16"/>
                <w:szCs w:val="16"/>
                <w:lang w:val="en-US"/>
              </w:rPr>
              <w:t>: {</w:t>
            </w:r>
            <w:proofErr w:type="spellStart"/>
            <w:r w:rsidRPr="00405820">
              <w:rPr>
                <w:sz w:val="16"/>
                <w:szCs w:val="16"/>
                <w:lang w:val="en-US"/>
              </w:rPr>
              <w:t>OEE_f.min</w:t>
            </w:r>
            <w:proofErr w:type="spellEnd"/>
            <w:r w:rsidRPr="00405820">
              <w:rPr>
                <w:sz w:val="16"/>
                <w:szCs w:val="16"/>
                <w:lang w:val="en-US"/>
              </w:rPr>
              <w:t>()*100:.2f}%\</w:t>
            </w:r>
            <w:proofErr w:type="spellStart"/>
            <w:r w:rsidRPr="00405820">
              <w:rPr>
                <w:sz w:val="16"/>
                <w:szCs w:val="16"/>
                <w:lang w:val="en-US"/>
              </w:rPr>
              <w:t>nMáximo</w:t>
            </w:r>
            <w:proofErr w:type="spellEnd"/>
            <w:r w:rsidRPr="00405820">
              <w:rPr>
                <w:sz w:val="16"/>
                <w:szCs w:val="16"/>
                <w:lang w:val="en-US"/>
              </w:rPr>
              <w:t>: {</w:t>
            </w:r>
            <w:proofErr w:type="spellStart"/>
            <w:r w:rsidRPr="00405820">
              <w:rPr>
                <w:sz w:val="16"/>
                <w:szCs w:val="16"/>
                <w:lang w:val="en-US"/>
              </w:rPr>
              <w:t>OEE_f.max</w:t>
            </w:r>
            <w:proofErr w:type="spellEnd"/>
            <w:r w:rsidRPr="00405820">
              <w:rPr>
                <w:sz w:val="16"/>
                <w:szCs w:val="16"/>
                <w:lang w:val="en-US"/>
              </w:rPr>
              <w:t>()*100:.2f}%")</w:t>
            </w:r>
          </w:p>
          <w:p w14:paraId="171AF39B" w14:textId="77777777" w:rsidR="00405820" w:rsidRPr="00405820" w:rsidRDefault="00405820" w:rsidP="00405820">
            <w:pPr>
              <w:ind w:firstLine="0"/>
              <w:rPr>
                <w:sz w:val="16"/>
                <w:szCs w:val="16"/>
                <w:lang w:val="en-US"/>
              </w:rPr>
            </w:pPr>
            <w:proofErr w:type="gramStart"/>
            <w:r w:rsidRPr="00405820">
              <w:rPr>
                <w:sz w:val="16"/>
                <w:szCs w:val="16"/>
                <w:lang w:val="en-US"/>
              </w:rPr>
              <w:t>print(</w:t>
            </w:r>
            <w:proofErr w:type="gramEnd"/>
            <w:r w:rsidRPr="00405820">
              <w:rPr>
                <w:sz w:val="16"/>
                <w:szCs w:val="16"/>
                <w:lang w:val="en-US"/>
              </w:rPr>
              <w:t>f"P5 (</w:t>
            </w:r>
            <w:proofErr w:type="spellStart"/>
            <w:r w:rsidRPr="00405820">
              <w:rPr>
                <w:sz w:val="16"/>
                <w:szCs w:val="16"/>
                <w:lang w:val="en-US"/>
              </w:rPr>
              <w:t>Pesimista</w:t>
            </w:r>
            <w:proofErr w:type="spellEnd"/>
            <w:r w:rsidRPr="00405820">
              <w:rPr>
                <w:sz w:val="16"/>
                <w:szCs w:val="16"/>
                <w:lang w:val="en-US"/>
              </w:rPr>
              <w:t>): {p5*100:.2f}%\nP95 (</w:t>
            </w:r>
            <w:proofErr w:type="spellStart"/>
            <w:r w:rsidRPr="00405820">
              <w:rPr>
                <w:sz w:val="16"/>
                <w:szCs w:val="16"/>
                <w:lang w:val="en-US"/>
              </w:rPr>
              <w:t>Optimista</w:t>
            </w:r>
            <w:proofErr w:type="spellEnd"/>
            <w:r w:rsidRPr="00405820">
              <w:rPr>
                <w:sz w:val="16"/>
                <w:szCs w:val="16"/>
                <w:lang w:val="en-US"/>
              </w:rPr>
              <w:t>): {p95*100:.2f}%")</w:t>
            </w:r>
          </w:p>
          <w:p w14:paraId="00004C2B" w14:textId="77777777" w:rsidR="00405820" w:rsidRPr="00405820" w:rsidRDefault="00405820" w:rsidP="00405820">
            <w:pPr>
              <w:ind w:firstLine="0"/>
              <w:rPr>
                <w:sz w:val="16"/>
                <w:szCs w:val="16"/>
                <w:lang w:val="en-US"/>
              </w:rPr>
            </w:pPr>
            <w:proofErr w:type="gramStart"/>
            <w:r w:rsidRPr="00405820">
              <w:rPr>
                <w:sz w:val="16"/>
                <w:szCs w:val="16"/>
                <w:lang w:val="en-US"/>
              </w:rPr>
              <w:t>print(</w:t>
            </w:r>
            <w:proofErr w:type="spellStart"/>
            <w:proofErr w:type="gramEnd"/>
            <w:r w:rsidRPr="00405820">
              <w:rPr>
                <w:sz w:val="16"/>
                <w:szCs w:val="16"/>
                <w:lang w:val="en-US"/>
              </w:rPr>
              <w:t>f"P</w:t>
            </w:r>
            <w:proofErr w:type="spellEnd"/>
            <w:r w:rsidRPr="00405820">
              <w:rPr>
                <w:sz w:val="16"/>
                <w:szCs w:val="16"/>
                <w:lang w:val="en-US"/>
              </w:rPr>
              <w:t>(OEE &gt;= 75%): {p_75:.2f}%\</w:t>
            </w:r>
            <w:proofErr w:type="spellStart"/>
            <w:r w:rsidRPr="00405820">
              <w:rPr>
                <w:sz w:val="16"/>
                <w:szCs w:val="16"/>
                <w:lang w:val="en-US"/>
              </w:rPr>
              <w:t>nP</w:t>
            </w:r>
            <w:proofErr w:type="spellEnd"/>
            <w:r w:rsidRPr="00405820">
              <w:rPr>
                <w:sz w:val="16"/>
                <w:szCs w:val="16"/>
                <w:lang w:val="en-US"/>
              </w:rPr>
              <w:t>(OEE &gt;= 85%): {p_85:.2f}%")</w:t>
            </w:r>
          </w:p>
          <w:p w14:paraId="2676AC58" w14:textId="77777777" w:rsidR="00405820" w:rsidRPr="00405820" w:rsidRDefault="00405820" w:rsidP="00405820">
            <w:pPr>
              <w:ind w:firstLine="0"/>
              <w:rPr>
                <w:sz w:val="16"/>
                <w:szCs w:val="16"/>
                <w:lang w:val="en-US"/>
              </w:rPr>
            </w:pPr>
          </w:p>
          <w:p w14:paraId="31BE7194" w14:textId="77777777" w:rsidR="00405820" w:rsidRPr="00405820" w:rsidRDefault="00405820" w:rsidP="00405820">
            <w:pPr>
              <w:ind w:firstLine="0"/>
              <w:rPr>
                <w:sz w:val="16"/>
                <w:szCs w:val="16"/>
                <w:lang w:val="es-US"/>
              </w:rPr>
            </w:pPr>
            <w:r w:rsidRPr="00405820">
              <w:rPr>
                <w:sz w:val="16"/>
                <w:szCs w:val="16"/>
                <w:lang w:val="es-US"/>
              </w:rPr>
              <w:t xml:space="preserve"># --- 2. </w:t>
            </w:r>
            <w:proofErr w:type="spellStart"/>
            <w:r w:rsidRPr="00405820">
              <w:rPr>
                <w:sz w:val="16"/>
                <w:szCs w:val="16"/>
                <w:lang w:val="es-US"/>
              </w:rPr>
              <w:t>Dashboard</w:t>
            </w:r>
            <w:proofErr w:type="spellEnd"/>
            <w:r w:rsidRPr="00405820">
              <w:rPr>
                <w:sz w:val="16"/>
                <w:szCs w:val="16"/>
                <w:lang w:val="es-US"/>
              </w:rPr>
              <w:t xml:space="preserve"> de Visualización en Modo Claro ---</w:t>
            </w:r>
          </w:p>
          <w:p w14:paraId="72181893" w14:textId="77777777" w:rsidR="00405820" w:rsidRPr="00405820" w:rsidRDefault="00405820" w:rsidP="00405820">
            <w:pPr>
              <w:ind w:firstLine="0"/>
              <w:rPr>
                <w:sz w:val="16"/>
                <w:szCs w:val="16"/>
                <w:lang w:val="en-US"/>
              </w:rPr>
            </w:pPr>
            <w:proofErr w:type="spellStart"/>
            <w:r w:rsidRPr="00405820">
              <w:rPr>
                <w:sz w:val="16"/>
                <w:szCs w:val="16"/>
                <w:lang w:val="en-US"/>
              </w:rPr>
              <w:t>sns.set_theme</w:t>
            </w:r>
            <w:proofErr w:type="spellEnd"/>
            <w:r w:rsidRPr="00405820">
              <w:rPr>
                <w:sz w:val="16"/>
                <w:szCs w:val="16"/>
                <w:lang w:val="en-US"/>
              </w:rPr>
              <w:t>(style="</w:t>
            </w:r>
            <w:proofErr w:type="spellStart"/>
            <w:r w:rsidRPr="00405820">
              <w:rPr>
                <w:sz w:val="16"/>
                <w:szCs w:val="16"/>
                <w:lang w:val="en-US"/>
              </w:rPr>
              <w:t>whitegrid</w:t>
            </w:r>
            <w:proofErr w:type="spellEnd"/>
            <w:r w:rsidRPr="00405820">
              <w:rPr>
                <w:sz w:val="16"/>
                <w:szCs w:val="16"/>
                <w:lang w:val="en-US"/>
              </w:rPr>
              <w:t>")</w:t>
            </w:r>
          </w:p>
          <w:p w14:paraId="2173A921" w14:textId="77777777" w:rsidR="00405820" w:rsidRPr="00405820" w:rsidRDefault="00405820" w:rsidP="00405820">
            <w:pPr>
              <w:ind w:firstLine="0"/>
              <w:rPr>
                <w:sz w:val="16"/>
                <w:szCs w:val="16"/>
                <w:lang w:val="en-US"/>
              </w:rPr>
            </w:pPr>
            <w:r w:rsidRPr="00405820">
              <w:rPr>
                <w:sz w:val="16"/>
                <w:szCs w:val="16"/>
                <w:lang w:val="en-US"/>
              </w:rPr>
              <w:t xml:space="preserve">fig, axes = </w:t>
            </w:r>
            <w:proofErr w:type="spellStart"/>
            <w:proofErr w:type="gramStart"/>
            <w:r w:rsidRPr="00405820">
              <w:rPr>
                <w:sz w:val="16"/>
                <w:szCs w:val="16"/>
                <w:lang w:val="en-US"/>
              </w:rPr>
              <w:t>plt.subplots</w:t>
            </w:r>
            <w:proofErr w:type="spellEnd"/>
            <w:proofErr w:type="gramEnd"/>
            <w:r w:rsidRPr="00405820">
              <w:rPr>
                <w:sz w:val="16"/>
                <w:szCs w:val="16"/>
                <w:lang w:val="en-US"/>
              </w:rPr>
              <w:t xml:space="preserve">(2, 2, </w:t>
            </w:r>
            <w:proofErr w:type="spellStart"/>
            <w:r w:rsidRPr="00405820">
              <w:rPr>
                <w:sz w:val="16"/>
                <w:szCs w:val="16"/>
                <w:lang w:val="en-US"/>
              </w:rPr>
              <w:t>figsize</w:t>
            </w:r>
            <w:proofErr w:type="spellEnd"/>
            <w:r w:rsidRPr="00405820">
              <w:rPr>
                <w:sz w:val="16"/>
                <w:szCs w:val="16"/>
                <w:lang w:val="en-US"/>
              </w:rPr>
              <w:t>=(14, 10), dpi=200)</w:t>
            </w:r>
          </w:p>
          <w:p w14:paraId="6D2C15DA" w14:textId="77777777" w:rsidR="00405820" w:rsidRPr="00405820" w:rsidRDefault="00405820" w:rsidP="00405820">
            <w:pPr>
              <w:ind w:firstLine="0"/>
              <w:rPr>
                <w:sz w:val="16"/>
                <w:szCs w:val="16"/>
                <w:lang w:val="es-US"/>
              </w:rPr>
            </w:pPr>
            <w:proofErr w:type="spellStart"/>
            <w:proofErr w:type="gramStart"/>
            <w:r w:rsidRPr="00405820">
              <w:rPr>
                <w:sz w:val="16"/>
                <w:szCs w:val="16"/>
                <w:lang w:val="es-US"/>
              </w:rPr>
              <w:t>fig.suptitle</w:t>
            </w:r>
            <w:proofErr w:type="spellEnd"/>
            <w:proofErr w:type="gramEnd"/>
            <w:r w:rsidRPr="00405820">
              <w:rPr>
                <w:sz w:val="16"/>
                <w:szCs w:val="16"/>
                <w:lang w:val="es-US"/>
              </w:rPr>
              <w:t>("Inteligencia Operacional: Simulación OEE Predictivo\</w:t>
            </w:r>
            <w:proofErr w:type="spellStart"/>
            <w:r w:rsidRPr="00405820">
              <w:rPr>
                <w:sz w:val="16"/>
                <w:szCs w:val="16"/>
                <w:lang w:val="es-US"/>
              </w:rPr>
              <w:t>nPastelería</w:t>
            </w:r>
            <w:proofErr w:type="spellEnd"/>
            <w:r w:rsidRPr="00405820">
              <w:rPr>
                <w:sz w:val="16"/>
                <w:szCs w:val="16"/>
                <w:lang w:val="es-US"/>
              </w:rPr>
              <w:t xml:space="preserve"> </w:t>
            </w:r>
            <w:proofErr w:type="spellStart"/>
            <w:r w:rsidRPr="00405820">
              <w:rPr>
                <w:sz w:val="16"/>
                <w:szCs w:val="16"/>
                <w:lang w:val="es-US"/>
              </w:rPr>
              <w:t>Casseríssima</w:t>
            </w:r>
            <w:proofErr w:type="spellEnd"/>
            <w:r w:rsidRPr="00405820">
              <w:rPr>
                <w:sz w:val="16"/>
                <w:szCs w:val="16"/>
                <w:lang w:val="es-US"/>
              </w:rPr>
              <w:t xml:space="preserve"> C.A.", </w:t>
            </w:r>
            <w:proofErr w:type="spellStart"/>
            <w:r w:rsidRPr="00405820">
              <w:rPr>
                <w:sz w:val="16"/>
                <w:szCs w:val="16"/>
                <w:lang w:val="es-US"/>
              </w:rPr>
              <w:t>fontsize</w:t>
            </w:r>
            <w:proofErr w:type="spellEnd"/>
            <w:r w:rsidRPr="00405820">
              <w:rPr>
                <w:sz w:val="16"/>
                <w:szCs w:val="16"/>
                <w:lang w:val="es-US"/>
              </w:rPr>
              <w:t xml:space="preserve">=14, </w:t>
            </w:r>
            <w:proofErr w:type="spellStart"/>
            <w:r w:rsidRPr="00405820">
              <w:rPr>
                <w:sz w:val="16"/>
                <w:szCs w:val="16"/>
                <w:lang w:val="es-US"/>
              </w:rPr>
              <w:t>fontweight</w:t>
            </w:r>
            <w:proofErr w:type="spellEnd"/>
            <w:r w:rsidRPr="00405820">
              <w:rPr>
                <w:sz w:val="16"/>
                <w:szCs w:val="16"/>
                <w:lang w:val="es-US"/>
              </w:rPr>
              <w:t>='</w:t>
            </w:r>
            <w:proofErr w:type="spellStart"/>
            <w:r w:rsidRPr="00405820">
              <w:rPr>
                <w:sz w:val="16"/>
                <w:szCs w:val="16"/>
                <w:lang w:val="es-US"/>
              </w:rPr>
              <w:t>bold</w:t>
            </w:r>
            <w:proofErr w:type="spellEnd"/>
            <w:r w:rsidRPr="00405820">
              <w:rPr>
                <w:sz w:val="16"/>
                <w:szCs w:val="16"/>
                <w:lang w:val="es-US"/>
              </w:rPr>
              <w:t>')</w:t>
            </w:r>
          </w:p>
          <w:p w14:paraId="4F4F353F" w14:textId="77777777" w:rsidR="00405820" w:rsidRPr="00405820" w:rsidRDefault="00405820" w:rsidP="00405820">
            <w:pPr>
              <w:ind w:firstLine="0"/>
              <w:rPr>
                <w:sz w:val="16"/>
                <w:szCs w:val="16"/>
                <w:lang w:val="es-US"/>
              </w:rPr>
            </w:pPr>
          </w:p>
          <w:p w14:paraId="2CBA7ED7" w14:textId="77777777" w:rsidR="00405820" w:rsidRPr="00405820" w:rsidRDefault="00405820" w:rsidP="00405820">
            <w:pPr>
              <w:ind w:firstLine="0"/>
              <w:rPr>
                <w:sz w:val="16"/>
                <w:szCs w:val="16"/>
                <w:lang w:val="es-US"/>
              </w:rPr>
            </w:pPr>
            <w:r w:rsidRPr="00405820">
              <w:rPr>
                <w:sz w:val="16"/>
                <w:szCs w:val="16"/>
                <w:lang w:val="es-US"/>
              </w:rPr>
              <w:t># Panel 1: Proyección Temporal (Tendencia de 30 días)</w:t>
            </w:r>
          </w:p>
          <w:p w14:paraId="09A0C67D" w14:textId="77777777" w:rsidR="00405820" w:rsidRPr="00405820" w:rsidRDefault="00405820" w:rsidP="00405820">
            <w:pPr>
              <w:ind w:firstLine="0"/>
              <w:rPr>
                <w:sz w:val="16"/>
                <w:szCs w:val="16"/>
                <w:lang w:val="en-US"/>
              </w:rPr>
            </w:pPr>
            <w:proofErr w:type="spellStart"/>
            <w:r w:rsidRPr="00405820">
              <w:rPr>
                <w:sz w:val="16"/>
                <w:szCs w:val="16"/>
                <w:lang w:val="en-US"/>
              </w:rPr>
              <w:t>dias</w:t>
            </w:r>
            <w:proofErr w:type="spellEnd"/>
            <w:r w:rsidRPr="00405820">
              <w:rPr>
                <w:sz w:val="16"/>
                <w:szCs w:val="16"/>
                <w:lang w:val="en-US"/>
              </w:rPr>
              <w:t xml:space="preserve"> = </w:t>
            </w:r>
            <w:proofErr w:type="spellStart"/>
            <w:proofErr w:type="gramStart"/>
            <w:r w:rsidRPr="00405820">
              <w:rPr>
                <w:sz w:val="16"/>
                <w:szCs w:val="16"/>
                <w:lang w:val="en-US"/>
              </w:rPr>
              <w:t>np.arange</w:t>
            </w:r>
            <w:proofErr w:type="spellEnd"/>
            <w:proofErr w:type="gramEnd"/>
            <w:r w:rsidRPr="00405820">
              <w:rPr>
                <w:sz w:val="16"/>
                <w:szCs w:val="16"/>
                <w:lang w:val="en-US"/>
              </w:rPr>
              <w:t>(1, H + 1)</w:t>
            </w:r>
          </w:p>
          <w:p w14:paraId="77EB6EB7"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0, 0].plot(</w:t>
            </w:r>
            <w:proofErr w:type="spellStart"/>
            <w:r w:rsidRPr="00405820">
              <w:rPr>
                <w:sz w:val="16"/>
                <w:szCs w:val="16"/>
                <w:lang w:val="en-US"/>
              </w:rPr>
              <w:t>dias</w:t>
            </w:r>
            <w:proofErr w:type="spellEnd"/>
            <w:r w:rsidRPr="00405820">
              <w:rPr>
                <w:sz w:val="16"/>
                <w:szCs w:val="16"/>
                <w:lang w:val="en-US"/>
              </w:rPr>
              <w:t xml:space="preserve">, </w:t>
            </w:r>
            <w:proofErr w:type="spellStart"/>
            <w:r w:rsidRPr="00405820">
              <w:rPr>
                <w:sz w:val="16"/>
                <w:szCs w:val="16"/>
                <w:lang w:val="en-US"/>
              </w:rPr>
              <w:t>np.median</w:t>
            </w:r>
            <w:proofErr w:type="spellEnd"/>
            <w:r w:rsidRPr="00405820">
              <w:rPr>
                <w:sz w:val="16"/>
                <w:szCs w:val="16"/>
                <w:lang w:val="en-US"/>
              </w:rPr>
              <w:t>(OEE, 0), '#0284C7', linewidth=2, label='</w:t>
            </w:r>
            <w:proofErr w:type="spellStart"/>
            <w:r w:rsidRPr="00405820">
              <w:rPr>
                <w:sz w:val="16"/>
                <w:szCs w:val="16"/>
                <w:lang w:val="en-US"/>
              </w:rPr>
              <w:t>Mediana</w:t>
            </w:r>
            <w:proofErr w:type="spellEnd"/>
            <w:r w:rsidRPr="00405820">
              <w:rPr>
                <w:sz w:val="16"/>
                <w:szCs w:val="16"/>
                <w:lang w:val="en-US"/>
              </w:rPr>
              <w:t xml:space="preserve"> OEE ($P_{50}$)')</w:t>
            </w:r>
          </w:p>
          <w:p w14:paraId="1E03635C"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0, 0].</w:t>
            </w:r>
            <w:proofErr w:type="spellStart"/>
            <w:r w:rsidRPr="00405820">
              <w:rPr>
                <w:sz w:val="16"/>
                <w:szCs w:val="16"/>
                <w:lang w:val="en-US"/>
              </w:rPr>
              <w:t>fill_between</w:t>
            </w:r>
            <w:proofErr w:type="spellEnd"/>
            <w:r w:rsidRPr="00405820">
              <w:rPr>
                <w:sz w:val="16"/>
                <w:szCs w:val="16"/>
                <w:lang w:val="en-US"/>
              </w:rPr>
              <w:t>(</w:t>
            </w:r>
            <w:proofErr w:type="spellStart"/>
            <w:r w:rsidRPr="00405820">
              <w:rPr>
                <w:sz w:val="16"/>
                <w:szCs w:val="16"/>
                <w:lang w:val="en-US"/>
              </w:rPr>
              <w:t>dias</w:t>
            </w:r>
            <w:proofErr w:type="spellEnd"/>
            <w:r w:rsidRPr="00405820">
              <w:rPr>
                <w:sz w:val="16"/>
                <w:szCs w:val="16"/>
                <w:lang w:val="en-US"/>
              </w:rPr>
              <w:t xml:space="preserve">, </w:t>
            </w:r>
            <w:proofErr w:type="spellStart"/>
            <w:r w:rsidRPr="00405820">
              <w:rPr>
                <w:sz w:val="16"/>
                <w:szCs w:val="16"/>
                <w:lang w:val="en-US"/>
              </w:rPr>
              <w:t>np.percentile</w:t>
            </w:r>
            <w:proofErr w:type="spellEnd"/>
            <w:r w:rsidRPr="00405820">
              <w:rPr>
                <w:sz w:val="16"/>
                <w:szCs w:val="16"/>
                <w:lang w:val="en-US"/>
              </w:rPr>
              <w:t xml:space="preserve">(OEE, 25, 0), </w:t>
            </w:r>
            <w:proofErr w:type="spellStart"/>
            <w:r w:rsidRPr="00405820">
              <w:rPr>
                <w:sz w:val="16"/>
                <w:szCs w:val="16"/>
                <w:lang w:val="en-US"/>
              </w:rPr>
              <w:t>np.percentile</w:t>
            </w:r>
            <w:proofErr w:type="spellEnd"/>
            <w:r w:rsidRPr="00405820">
              <w:rPr>
                <w:sz w:val="16"/>
                <w:szCs w:val="16"/>
                <w:lang w:val="en-US"/>
              </w:rPr>
              <w:t>(OEE, 75, 0), color='#0284C7', alpha=0.25, label='</w:t>
            </w:r>
            <w:proofErr w:type="spellStart"/>
            <w:r w:rsidRPr="00405820">
              <w:rPr>
                <w:sz w:val="16"/>
                <w:szCs w:val="16"/>
                <w:lang w:val="en-US"/>
              </w:rPr>
              <w:t>Intervalo</w:t>
            </w:r>
            <w:proofErr w:type="spellEnd"/>
            <w:r w:rsidRPr="00405820">
              <w:rPr>
                <w:sz w:val="16"/>
                <w:szCs w:val="16"/>
                <w:lang w:val="en-US"/>
              </w:rPr>
              <w:t xml:space="preserve"> </w:t>
            </w:r>
            <w:proofErr w:type="spellStart"/>
            <w:r w:rsidRPr="00405820">
              <w:rPr>
                <w:sz w:val="16"/>
                <w:szCs w:val="16"/>
                <w:lang w:val="en-US"/>
              </w:rPr>
              <w:t>Intercuartílico</w:t>
            </w:r>
            <w:proofErr w:type="spellEnd"/>
            <w:r w:rsidRPr="00405820">
              <w:rPr>
                <w:sz w:val="16"/>
                <w:szCs w:val="16"/>
                <w:lang w:val="en-US"/>
              </w:rPr>
              <w:t>')</w:t>
            </w:r>
          </w:p>
          <w:p w14:paraId="03078416"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0, 0].</w:t>
            </w:r>
            <w:proofErr w:type="spellStart"/>
            <w:r w:rsidRPr="00405820">
              <w:rPr>
                <w:sz w:val="16"/>
                <w:szCs w:val="16"/>
                <w:lang w:val="en-US"/>
              </w:rPr>
              <w:t>fill_between</w:t>
            </w:r>
            <w:proofErr w:type="spellEnd"/>
            <w:r w:rsidRPr="00405820">
              <w:rPr>
                <w:sz w:val="16"/>
                <w:szCs w:val="16"/>
                <w:lang w:val="en-US"/>
              </w:rPr>
              <w:t>(</w:t>
            </w:r>
            <w:proofErr w:type="spellStart"/>
            <w:r w:rsidRPr="00405820">
              <w:rPr>
                <w:sz w:val="16"/>
                <w:szCs w:val="16"/>
                <w:lang w:val="en-US"/>
              </w:rPr>
              <w:t>dias</w:t>
            </w:r>
            <w:proofErr w:type="spellEnd"/>
            <w:r w:rsidRPr="00405820">
              <w:rPr>
                <w:sz w:val="16"/>
                <w:szCs w:val="16"/>
                <w:lang w:val="en-US"/>
              </w:rPr>
              <w:t xml:space="preserve">, </w:t>
            </w:r>
            <w:proofErr w:type="spellStart"/>
            <w:r w:rsidRPr="00405820">
              <w:rPr>
                <w:sz w:val="16"/>
                <w:szCs w:val="16"/>
                <w:lang w:val="en-US"/>
              </w:rPr>
              <w:t>np.percentile</w:t>
            </w:r>
            <w:proofErr w:type="spellEnd"/>
            <w:r w:rsidRPr="00405820">
              <w:rPr>
                <w:sz w:val="16"/>
                <w:szCs w:val="16"/>
                <w:lang w:val="en-US"/>
              </w:rPr>
              <w:t xml:space="preserve">(OEE, 10, 0), </w:t>
            </w:r>
            <w:proofErr w:type="spellStart"/>
            <w:r w:rsidRPr="00405820">
              <w:rPr>
                <w:sz w:val="16"/>
                <w:szCs w:val="16"/>
                <w:lang w:val="en-US"/>
              </w:rPr>
              <w:t>np.percentile</w:t>
            </w:r>
            <w:proofErr w:type="spellEnd"/>
            <w:r w:rsidRPr="00405820">
              <w:rPr>
                <w:sz w:val="16"/>
                <w:szCs w:val="16"/>
                <w:lang w:val="en-US"/>
              </w:rPr>
              <w:t>(OEE, 90, 0), color='#0284C7', alpha=0.1, label='</w:t>
            </w:r>
            <w:proofErr w:type="spellStart"/>
            <w:r w:rsidRPr="00405820">
              <w:rPr>
                <w:sz w:val="16"/>
                <w:szCs w:val="16"/>
                <w:lang w:val="en-US"/>
              </w:rPr>
              <w:t>Intervalo</w:t>
            </w:r>
            <w:proofErr w:type="spellEnd"/>
            <w:r w:rsidRPr="00405820">
              <w:rPr>
                <w:sz w:val="16"/>
                <w:szCs w:val="16"/>
                <w:lang w:val="en-US"/>
              </w:rPr>
              <w:t xml:space="preserve"> de </w:t>
            </w:r>
            <w:proofErr w:type="spellStart"/>
            <w:r w:rsidRPr="00405820">
              <w:rPr>
                <w:sz w:val="16"/>
                <w:szCs w:val="16"/>
                <w:lang w:val="en-US"/>
              </w:rPr>
              <w:t>Confianza</w:t>
            </w:r>
            <w:proofErr w:type="spellEnd"/>
            <w:r w:rsidRPr="00405820">
              <w:rPr>
                <w:sz w:val="16"/>
                <w:szCs w:val="16"/>
                <w:lang w:val="en-US"/>
              </w:rPr>
              <w:t xml:space="preserve"> 80%')</w:t>
            </w:r>
          </w:p>
          <w:p w14:paraId="5262F44B" w14:textId="77777777" w:rsidR="00405820" w:rsidRPr="00405820" w:rsidRDefault="00405820" w:rsidP="00405820">
            <w:pPr>
              <w:ind w:firstLine="0"/>
              <w:rPr>
                <w:sz w:val="16"/>
                <w:szCs w:val="16"/>
                <w:lang w:val="es-US"/>
              </w:rPr>
            </w:pPr>
            <w:proofErr w:type="spellStart"/>
            <w:proofErr w:type="gramStart"/>
            <w:r w:rsidRPr="00405820">
              <w:rPr>
                <w:sz w:val="16"/>
                <w:szCs w:val="16"/>
                <w:lang w:val="es-US"/>
              </w:rPr>
              <w:t>axes</w:t>
            </w:r>
            <w:proofErr w:type="spellEnd"/>
            <w:r w:rsidRPr="00405820">
              <w:rPr>
                <w:sz w:val="16"/>
                <w:szCs w:val="16"/>
                <w:lang w:val="es-US"/>
              </w:rPr>
              <w:t>[</w:t>
            </w:r>
            <w:proofErr w:type="gramEnd"/>
            <w:r w:rsidRPr="00405820">
              <w:rPr>
                <w:sz w:val="16"/>
                <w:szCs w:val="16"/>
                <w:lang w:val="es-US"/>
              </w:rPr>
              <w:t>0, 0].</w:t>
            </w:r>
            <w:proofErr w:type="spellStart"/>
            <w:r w:rsidRPr="00405820">
              <w:rPr>
                <w:sz w:val="16"/>
                <w:szCs w:val="16"/>
                <w:lang w:val="es-US"/>
              </w:rPr>
              <w:t>axhline</w:t>
            </w:r>
            <w:proofErr w:type="spellEnd"/>
            <w:r w:rsidRPr="00405820">
              <w:rPr>
                <w:sz w:val="16"/>
                <w:szCs w:val="16"/>
                <w:lang w:val="es-US"/>
              </w:rPr>
              <w:t xml:space="preserve">(0.85, color='r', </w:t>
            </w:r>
            <w:proofErr w:type="spellStart"/>
            <w:r w:rsidRPr="00405820">
              <w:rPr>
                <w:sz w:val="16"/>
                <w:szCs w:val="16"/>
                <w:lang w:val="es-US"/>
              </w:rPr>
              <w:t>linestyle</w:t>
            </w:r>
            <w:proofErr w:type="spellEnd"/>
            <w:r w:rsidRPr="00405820">
              <w:rPr>
                <w:sz w:val="16"/>
                <w:szCs w:val="16"/>
                <w:lang w:val="es-US"/>
              </w:rPr>
              <w:t xml:space="preserve">='--', </w:t>
            </w:r>
            <w:proofErr w:type="spellStart"/>
            <w:r w:rsidRPr="00405820">
              <w:rPr>
                <w:sz w:val="16"/>
                <w:szCs w:val="16"/>
                <w:lang w:val="es-US"/>
              </w:rPr>
              <w:t>label</w:t>
            </w:r>
            <w:proofErr w:type="spellEnd"/>
            <w:r w:rsidRPr="00405820">
              <w:rPr>
                <w:sz w:val="16"/>
                <w:szCs w:val="16"/>
                <w:lang w:val="es-US"/>
              </w:rPr>
              <w:t>='Clase Mundial (85%)')</w:t>
            </w:r>
          </w:p>
          <w:p w14:paraId="3942B2D9" w14:textId="77777777" w:rsidR="00405820" w:rsidRPr="00405820" w:rsidRDefault="00405820" w:rsidP="00405820">
            <w:pPr>
              <w:ind w:firstLine="0"/>
              <w:rPr>
                <w:sz w:val="16"/>
                <w:szCs w:val="16"/>
                <w:lang w:val="es-US"/>
              </w:rPr>
            </w:pPr>
            <w:proofErr w:type="spellStart"/>
            <w:proofErr w:type="gramStart"/>
            <w:r w:rsidRPr="00405820">
              <w:rPr>
                <w:sz w:val="16"/>
                <w:szCs w:val="16"/>
                <w:lang w:val="es-US"/>
              </w:rPr>
              <w:t>axes</w:t>
            </w:r>
            <w:proofErr w:type="spellEnd"/>
            <w:r w:rsidRPr="00405820">
              <w:rPr>
                <w:sz w:val="16"/>
                <w:szCs w:val="16"/>
                <w:lang w:val="es-US"/>
              </w:rPr>
              <w:t>[</w:t>
            </w:r>
            <w:proofErr w:type="gramEnd"/>
            <w:r w:rsidRPr="00405820">
              <w:rPr>
                <w:sz w:val="16"/>
                <w:szCs w:val="16"/>
                <w:lang w:val="es-US"/>
              </w:rPr>
              <w:t>0, 0].set(</w:t>
            </w:r>
            <w:proofErr w:type="spellStart"/>
            <w:r w:rsidRPr="00405820">
              <w:rPr>
                <w:sz w:val="16"/>
                <w:szCs w:val="16"/>
                <w:lang w:val="es-US"/>
              </w:rPr>
              <w:t>title</w:t>
            </w:r>
            <w:proofErr w:type="spellEnd"/>
            <w:r w:rsidRPr="00405820">
              <w:rPr>
                <w:sz w:val="16"/>
                <w:szCs w:val="16"/>
                <w:lang w:val="es-US"/>
              </w:rPr>
              <w:t xml:space="preserve">="Proyección de OEE a 30 Días", </w:t>
            </w:r>
            <w:proofErr w:type="spellStart"/>
            <w:r w:rsidRPr="00405820">
              <w:rPr>
                <w:sz w:val="16"/>
                <w:szCs w:val="16"/>
                <w:lang w:val="es-US"/>
              </w:rPr>
              <w:t>xlabel</w:t>
            </w:r>
            <w:proofErr w:type="spellEnd"/>
            <w:r w:rsidRPr="00405820">
              <w:rPr>
                <w:sz w:val="16"/>
                <w:szCs w:val="16"/>
                <w:lang w:val="es-US"/>
              </w:rPr>
              <w:t xml:space="preserve">="Día de Operación", </w:t>
            </w:r>
            <w:proofErr w:type="spellStart"/>
            <w:r w:rsidRPr="00405820">
              <w:rPr>
                <w:sz w:val="16"/>
                <w:szCs w:val="16"/>
                <w:lang w:val="es-US"/>
              </w:rPr>
              <w:t>ylabel</w:t>
            </w:r>
            <w:proofErr w:type="spellEnd"/>
            <w:r w:rsidRPr="00405820">
              <w:rPr>
                <w:sz w:val="16"/>
                <w:szCs w:val="16"/>
                <w:lang w:val="es-US"/>
              </w:rPr>
              <w:t xml:space="preserve">="OEE (%)", </w:t>
            </w:r>
            <w:proofErr w:type="spellStart"/>
            <w:r w:rsidRPr="00405820">
              <w:rPr>
                <w:sz w:val="16"/>
                <w:szCs w:val="16"/>
                <w:lang w:val="es-US"/>
              </w:rPr>
              <w:t>xlim</w:t>
            </w:r>
            <w:proofErr w:type="spellEnd"/>
            <w:r w:rsidRPr="00405820">
              <w:rPr>
                <w:sz w:val="16"/>
                <w:szCs w:val="16"/>
                <w:lang w:val="es-US"/>
              </w:rPr>
              <w:t xml:space="preserve">=(1, H), </w:t>
            </w:r>
            <w:proofErr w:type="spellStart"/>
            <w:r w:rsidRPr="00405820">
              <w:rPr>
                <w:sz w:val="16"/>
                <w:szCs w:val="16"/>
                <w:lang w:val="es-US"/>
              </w:rPr>
              <w:t>ylim</w:t>
            </w:r>
            <w:proofErr w:type="spellEnd"/>
            <w:r w:rsidRPr="00405820">
              <w:rPr>
                <w:sz w:val="16"/>
                <w:szCs w:val="16"/>
                <w:lang w:val="es-US"/>
              </w:rPr>
              <w:t>=(0.5, 1.0))</w:t>
            </w:r>
          </w:p>
          <w:p w14:paraId="4ED3F1E4"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0, 0].legend(</w:t>
            </w:r>
            <w:proofErr w:type="spellStart"/>
            <w:r w:rsidRPr="00405820">
              <w:rPr>
                <w:sz w:val="16"/>
                <w:szCs w:val="16"/>
                <w:lang w:val="en-US"/>
              </w:rPr>
              <w:t>fontsize</w:t>
            </w:r>
            <w:proofErr w:type="spellEnd"/>
            <w:r w:rsidRPr="00405820">
              <w:rPr>
                <w:sz w:val="16"/>
                <w:szCs w:val="16"/>
                <w:lang w:val="en-US"/>
              </w:rPr>
              <w:t>=8.5, loc='lower left')</w:t>
            </w:r>
          </w:p>
          <w:p w14:paraId="33F3A779" w14:textId="77777777" w:rsidR="00405820" w:rsidRPr="00405820" w:rsidRDefault="00405820" w:rsidP="00405820">
            <w:pPr>
              <w:ind w:firstLine="0"/>
              <w:rPr>
                <w:sz w:val="16"/>
                <w:szCs w:val="16"/>
                <w:lang w:val="en-US"/>
              </w:rPr>
            </w:pPr>
          </w:p>
          <w:p w14:paraId="256C9929" w14:textId="77777777" w:rsidR="00405820" w:rsidRPr="00405820" w:rsidRDefault="00405820" w:rsidP="00405820">
            <w:pPr>
              <w:ind w:firstLine="0"/>
              <w:rPr>
                <w:sz w:val="16"/>
                <w:szCs w:val="16"/>
                <w:lang w:val="es-US"/>
              </w:rPr>
            </w:pPr>
            <w:r w:rsidRPr="00405820">
              <w:rPr>
                <w:sz w:val="16"/>
                <w:szCs w:val="16"/>
                <w:lang w:val="es-US"/>
              </w:rPr>
              <w:t># Panel 2: Histograma y KDE de OEE</w:t>
            </w:r>
          </w:p>
          <w:p w14:paraId="523C8951" w14:textId="77777777" w:rsidR="00405820" w:rsidRPr="00405820" w:rsidRDefault="00405820" w:rsidP="00405820">
            <w:pPr>
              <w:ind w:firstLine="0"/>
              <w:rPr>
                <w:sz w:val="16"/>
                <w:szCs w:val="16"/>
                <w:lang w:val="en-US"/>
              </w:rPr>
            </w:pPr>
            <w:proofErr w:type="spellStart"/>
            <w:proofErr w:type="gramStart"/>
            <w:r w:rsidRPr="00405820">
              <w:rPr>
                <w:sz w:val="16"/>
                <w:szCs w:val="16"/>
                <w:lang w:val="en-US"/>
              </w:rPr>
              <w:t>sns.histplot</w:t>
            </w:r>
            <w:proofErr w:type="spellEnd"/>
            <w:proofErr w:type="gramEnd"/>
            <w:r w:rsidRPr="00405820">
              <w:rPr>
                <w:sz w:val="16"/>
                <w:szCs w:val="16"/>
                <w:lang w:val="en-US"/>
              </w:rPr>
              <w:t>(</w:t>
            </w:r>
            <w:proofErr w:type="spellStart"/>
            <w:r w:rsidRPr="00405820">
              <w:rPr>
                <w:sz w:val="16"/>
                <w:szCs w:val="16"/>
                <w:lang w:val="en-US"/>
              </w:rPr>
              <w:t>OEE_f</w:t>
            </w:r>
            <w:proofErr w:type="spellEnd"/>
            <w:r w:rsidRPr="00405820">
              <w:rPr>
                <w:sz w:val="16"/>
                <w:szCs w:val="16"/>
                <w:lang w:val="en-US"/>
              </w:rPr>
              <w:t xml:space="preserve">, </w:t>
            </w:r>
            <w:proofErr w:type="spellStart"/>
            <w:r w:rsidRPr="00405820">
              <w:rPr>
                <w:sz w:val="16"/>
                <w:szCs w:val="16"/>
                <w:lang w:val="en-US"/>
              </w:rPr>
              <w:t>kde</w:t>
            </w:r>
            <w:proofErr w:type="spellEnd"/>
            <w:r w:rsidRPr="00405820">
              <w:rPr>
                <w:sz w:val="16"/>
                <w:szCs w:val="16"/>
                <w:lang w:val="en-US"/>
              </w:rPr>
              <w:t>=True, color='#6366F1', ax=axes[0, 1], stat='density')</w:t>
            </w:r>
          </w:p>
          <w:p w14:paraId="776CD6F1"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0, 1].</w:t>
            </w:r>
            <w:proofErr w:type="spellStart"/>
            <w:r w:rsidRPr="00405820">
              <w:rPr>
                <w:sz w:val="16"/>
                <w:szCs w:val="16"/>
                <w:lang w:val="en-US"/>
              </w:rPr>
              <w:t>axvline</w:t>
            </w:r>
            <w:proofErr w:type="spellEnd"/>
            <w:r w:rsidRPr="00405820">
              <w:rPr>
                <w:sz w:val="16"/>
                <w:szCs w:val="16"/>
                <w:lang w:val="en-US"/>
              </w:rPr>
              <w:t>(</w:t>
            </w:r>
            <w:proofErr w:type="spellStart"/>
            <w:r w:rsidRPr="00405820">
              <w:rPr>
                <w:sz w:val="16"/>
                <w:szCs w:val="16"/>
                <w:lang w:val="en-US"/>
              </w:rPr>
              <w:t>m_oee</w:t>
            </w:r>
            <w:proofErr w:type="spellEnd"/>
            <w:r w:rsidRPr="00405820">
              <w:rPr>
                <w:sz w:val="16"/>
                <w:szCs w:val="16"/>
                <w:lang w:val="en-US"/>
              </w:rPr>
              <w:t>, color='g', label=</w:t>
            </w:r>
            <w:proofErr w:type="spellStart"/>
            <w:r w:rsidRPr="00405820">
              <w:rPr>
                <w:sz w:val="16"/>
                <w:szCs w:val="16"/>
                <w:lang w:val="en-US"/>
              </w:rPr>
              <w:t>f'Media</w:t>
            </w:r>
            <w:proofErr w:type="spellEnd"/>
            <w:r w:rsidRPr="00405820">
              <w:rPr>
                <w:sz w:val="16"/>
                <w:szCs w:val="16"/>
                <w:lang w:val="en-US"/>
              </w:rPr>
              <w:t>: {</w:t>
            </w:r>
            <w:proofErr w:type="spellStart"/>
            <w:r w:rsidRPr="00405820">
              <w:rPr>
                <w:sz w:val="16"/>
                <w:szCs w:val="16"/>
                <w:lang w:val="en-US"/>
              </w:rPr>
              <w:t>m_oee</w:t>
            </w:r>
            <w:proofErr w:type="spellEnd"/>
            <w:r w:rsidRPr="00405820">
              <w:rPr>
                <w:sz w:val="16"/>
                <w:szCs w:val="16"/>
                <w:lang w:val="en-US"/>
              </w:rPr>
              <w:t>*100:.1f}%')</w:t>
            </w:r>
          </w:p>
          <w:p w14:paraId="257ED8AF"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0, 1].</w:t>
            </w:r>
            <w:proofErr w:type="spellStart"/>
            <w:r w:rsidRPr="00405820">
              <w:rPr>
                <w:sz w:val="16"/>
                <w:szCs w:val="16"/>
                <w:lang w:val="en-US"/>
              </w:rPr>
              <w:t>axvline</w:t>
            </w:r>
            <w:proofErr w:type="spellEnd"/>
            <w:r w:rsidRPr="00405820">
              <w:rPr>
                <w:sz w:val="16"/>
                <w:szCs w:val="16"/>
                <w:lang w:val="en-US"/>
              </w:rPr>
              <w:t xml:space="preserve">(p5, color='r', </w:t>
            </w:r>
            <w:proofErr w:type="spellStart"/>
            <w:r w:rsidRPr="00405820">
              <w:rPr>
                <w:sz w:val="16"/>
                <w:szCs w:val="16"/>
                <w:lang w:val="en-US"/>
              </w:rPr>
              <w:t>linestyle</w:t>
            </w:r>
            <w:proofErr w:type="spellEnd"/>
            <w:r w:rsidRPr="00405820">
              <w:rPr>
                <w:sz w:val="16"/>
                <w:szCs w:val="16"/>
                <w:lang w:val="en-US"/>
              </w:rPr>
              <w:t>=':', label=f'P5: {p5*100:.1f}%')</w:t>
            </w:r>
          </w:p>
          <w:p w14:paraId="0E4B723E"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0, 1].</w:t>
            </w:r>
            <w:proofErr w:type="spellStart"/>
            <w:r w:rsidRPr="00405820">
              <w:rPr>
                <w:sz w:val="16"/>
                <w:szCs w:val="16"/>
                <w:lang w:val="en-US"/>
              </w:rPr>
              <w:t>axvline</w:t>
            </w:r>
            <w:proofErr w:type="spellEnd"/>
            <w:r w:rsidRPr="00405820">
              <w:rPr>
                <w:sz w:val="16"/>
                <w:szCs w:val="16"/>
                <w:lang w:val="en-US"/>
              </w:rPr>
              <w:t xml:space="preserve">(p95, color='b', </w:t>
            </w:r>
            <w:proofErr w:type="spellStart"/>
            <w:r w:rsidRPr="00405820">
              <w:rPr>
                <w:sz w:val="16"/>
                <w:szCs w:val="16"/>
                <w:lang w:val="en-US"/>
              </w:rPr>
              <w:t>linestyle</w:t>
            </w:r>
            <w:proofErr w:type="spellEnd"/>
            <w:r w:rsidRPr="00405820">
              <w:rPr>
                <w:sz w:val="16"/>
                <w:szCs w:val="16"/>
                <w:lang w:val="en-US"/>
              </w:rPr>
              <w:t>=':', label=f'P95: {p95*100:.1f}%')</w:t>
            </w:r>
          </w:p>
          <w:p w14:paraId="7F6A5EA1" w14:textId="77777777" w:rsidR="00405820" w:rsidRPr="00405820" w:rsidRDefault="00405820" w:rsidP="00405820">
            <w:pPr>
              <w:ind w:firstLine="0"/>
              <w:rPr>
                <w:sz w:val="16"/>
                <w:szCs w:val="16"/>
                <w:lang w:val="es-US"/>
              </w:rPr>
            </w:pPr>
            <w:proofErr w:type="spellStart"/>
            <w:proofErr w:type="gramStart"/>
            <w:r w:rsidRPr="00405820">
              <w:rPr>
                <w:sz w:val="16"/>
                <w:szCs w:val="16"/>
                <w:lang w:val="es-US"/>
              </w:rPr>
              <w:t>axes</w:t>
            </w:r>
            <w:proofErr w:type="spellEnd"/>
            <w:r w:rsidRPr="00405820">
              <w:rPr>
                <w:sz w:val="16"/>
                <w:szCs w:val="16"/>
                <w:lang w:val="es-US"/>
              </w:rPr>
              <w:t>[</w:t>
            </w:r>
            <w:proofErr w:type="gramEnd"/>
            <w:r w:rsidRPr="00405820">
              <w:rPr>
                <w:sz w:val="16"/>
                <w:szCs w:val="16"/>
                <w:lang w:val="es-US"/>
              </w:rPr>
              <w:t>0, 1].set(</w:t>
            </w:r>
            <w:proofErr w:type="spellStart"/>
            <w:r w:rsidRPr="00405820">
              <w:rPr>
                <w:sz w:val="16"/>
                <w:szCs w:val="16"/>
                <w:lang w:val="es-US"/>
              </w:rPr>
              <w:t>title</w:t>
            </w:r>
            <w:proofErr w:type="spellEnd"/>
            <w:r w:rsidRPr="00405820">
              <w:rPr>
                <w:sz w:val="16"/>
                <w:szCs w:val="16"/>
                <w:lang w:val="es-US"/>
              </w:rPr>
              <w:t xml:space="preserve">="Densidad de Probabilidad del OEE", </w:t>
            </w:r>
            <w:proofErr w:type="spellStart"/>
            <w:r w:rsidRPr="00405820">
              <w:rPr>
                <w:sz w:val="16"/>
                <w:szCs w:val="16"/>
                <w:lang w:val="es-US"/>
              </w:rPr>
              <w:t>xlabel</w:t>
            </w:r>
            <w:proofErr w:type="spellEnd"/>
            <w:r w:rsidRPr="00405820">
              <w:rPr>
                <w:sz w:val="16"/>
                <w:szCs w:val="16"/>
                <w:lang w:val="es-US"/>
              </w:rPr>
              <w:t xml:space="preserve">="OEE (%)", </w:t>
            </w:r>
            <w:proofErr w:type="spellStart"/>
            <w:r w:rsidRPr="00405820">
              <w:rPr>
                <w:sz w:val="16"/>
                <w:szCs w:val="16"/>
                <w:lang w:val="es-US"/>
              </w:rPr>
              <w:t>ylabel</w:t>
            </w:r>
            <w:proofErr w:type="spellEnd"/>
            <w:r w:rsidRPr="00405820">
              <w:rPr>
                <w:sz w:val="16"/>
                <w:szCs w:val="16"/>
                <w:lang w:val="es-US"/>
              </w:rPr>
              <w:t>="Densidad")</w:t>
            </w:r>
          </w:p>
          <w:p w14:paraId="2EBD49D7" w14:textId="77777777" w:rsidR="00405820" w:rsidRPr="00405820" w:rsidRDefault="00405820" w:rsidP="00405820">
            <w:pPr>
              <w:ind w:firstLine="0"/>
              <w:rPr>
                <w:sz w:val="16"/>
                <w:szCs w:val="16"/>
                <w:lang w:val="es-US"/>
              </w:rPr>
            </w:pPr>
            <w:proofErr w:type="spellStart"/>
            <w:proofErr w:type="gramStart"/>
            <w:r w:rsidRPr="00405820">
              <w:rPr>
                <w:sz w:val="16"/>
                <w:szCs w:val="16"/>
                <w:lang w:val="es-US"/>
              </w:rPr>
              <w:t>axes</w:t>
            </w:r>
            <w:proofErr w:type="spellEnd"/>
            <w:r w:rsidRPr="00405820">
              <w:rPr>
                <w:sz w:val="16"/>
                <w:szCs w:val="16"/>
                <w:lang w:val="es-US"/>
              </w:rPr>
              <w:t>[</w:t>
            </w:r>
            <w:proofErr w:type="gramEnd"/>
            <w:r w:rsidRPr="00405820">
              <w:rPr>
                <w:sz w:val="16"/>
                <w:szCs w:val="16"/>
                <w:lang w:val="es-US"/>
              </w:rPr>
              <w:t>0, 1].</w:t>
            </w:r>
            <w:proofErr w:type="spellStart"/>
            <w:r w:rsidRPr="00405820">
              <w:rPr>
                <w:sz w:val="16"/>
                <w:szCs w:val="16"/>
                <w:lang w:val="es-US"/>
              </w:rPr>
              <w:t>legend</w:t>
            </w:r>
            <w:proofErr w:type="spellEnd"/>
            <w:r w:rsidRPr="00405820">
              <w:rPr>
                <w:sz w:val="16"/>
                <w:szCs w:val="16"/>
                <w:lang w:val="es-US"/>
              </w:rPr>
              <w:t>(</w:t>
            </w:r>
            <w:proofErr w:type="spellStart"/>
            <w:r w:rsidRPr="00405820">
              <w:rPr>
                <w:sz w:val="16"/>
                <w:szCs w:val="16"/>
                <w:lang w:val="es-US"/>
              </w:rPr>
              <w:t>fontsize</w:t>
            </w:r>
            <w:proofErr w:type="spellEnd"/>
            <w:r w:rsidRPr="00405820">
              <w:rPr>
                <w:sz w:val="16"/>
                <w:szCs w:val="16"/>
                <w:lang w:val="es-US"/>
              </w:rPr>
              <w:t>=8.5)</w:t>
            </w:r>
          </w:p>
          <w:p w14:paraId="2EC6809E" w14:textId="77777777" w:rsidR="00405820" w:rsidRPr="00405820" w:rsidRDefault="00405820" w:rsidP="00405820">
            <w:pPr>
              <w:ind w:firstLine="0"/>
              <w:rPr>
                <w:sz w:val="16"/>
                <w:szCs w:val="16"/>
                <w:lang w:val="es-US"/>
              </w:rPr>
            </w:pPr>
          </w:p>
          <w:p w14:paraId="1040FA21" w14:textId="77777777" w:rsidR="00405820" w:rsidRPr="00405820" w:rsidRDefault="00405820" w:rsidP="00405820">
            <w:pPr>
              <w:ind w:firstLine="0"/>
              <w:rPr>
                <w:sz w:val="16"/>
                <w:szCs w:val="16"/>
                <w:lang w:val="es-US"/>
              </w:rPr>
            </w:pPr>
            <w:r w:rsidRPr="00405820">
              <w:rPr>
                <w:sz w:val="16"/>
                <w:szCs w:val="16"/>
                <w:lang w:val="es-US"/>
              </w:rPr>
              <w:t># Panel 3: Comparación de Variables Estocásticas</w:t>
            </w:r>
          </w:p>
          <w:p w14:paraId="27C87777" w14:textId="77777777" w:rsidR="00405820" w:rsidRPr="00405820" w:rsidRDefault="00405820" w:rsidP="00405820">
            <w:pPr>
              <w:ind w:firstLine="0"/>
              <w:rPr>
                <w:sz w:val="16"/>
                <w:szCs w:val="16"/>
                <w:lang w:val="en-US"/>
              </w:rPr>
            </w:pPr>
            <w:proofErr w:type="spellStart"/>
            <w:proofErr w:type="gramStart"/>
            <w:r w:rsidRPr="00405820">
              <w:rPr>
                <w:sz w:val="16"/>
                <w:szCs w:val="16"/>
                <w:lang w:val="en-US"/>
              </w:rPr>
              <w:t>sns.kdeplot</w:t>
            </w:r>
            <w:proofErr w:type="spellEnd"/>
            <w:proofErr w:type="gramEnd"/>
            <w:r w:rsidRPr="00405820">
              <w:rPr>
                <w:sz w:val="16"/>
                <w:szCs w:val="16"/>
                <w:lang w:val="en-US"/>
              </w:rPr>
              <w:t>(</w:t>
            </w:r>
            <w:proofErr w:type="spellStart"/>
            <w:r w:rsidRPr="00405820">
              <w:rPr>
                <w:sz w:val="16"/>
                <w:szCs w:val="16"/>
                <w:lang w:val="en-US"/>
              </w:rPr>
              <w:t>D.flatten</w:t>
            </w:r>
            <w:proofErr w:type="spellEnd"/>
            <w:r w:rsidRPr="00405820">
              <w:rPr>
                <w:sz w:val="16"/>
                <w:szCs w:val="16"/>
                <w:lang w:val="en-US"/>
              </w:rPr>
              <w:t>(), color='#0284C7', fill=True, alpha=0.15, label='</w:t>
            </w:r>
            <w:proofErr w:type="spellStart"/>
            <w:r w:rsidRPr="00405820">
              <w:rPr>
                <w:sz w:val="16"/>
                <w:szCs w:val="16"/>
                <w:lang w:val="en-US"/>
              </w:rPr>
              <w:t>Disponibilidad</w:t>
            </w:r>
            <w:proofErr w:type="spellEnd"/>
            <w:r w:rsidRPr="00405820">
              <w:rPr>
                <w:sz w:val="16"/>
                <w:szCs w:val="16"/>
                <w:lang w:val="en-US"/>
              </w:rPr>
              <w:t xml:space="preserve"> (Beta)', ax=axes[1, 0])</w:t>
            </w:r>
          </w:p>
          <w:p w14:paraId="509BE1E7" w14:textId="77777777" w:rsidR="00405820" w:rsidRPr="00405820" w:rsidRDefault="00405820" w:rsidP="00405820">
            <w:pPr>
              <w:ind w:firstLine="0"/>
              <w:rPr>
                <w:sz w:val="16"/>
                <w:szCs w:val="16"/>
                <w:lang w:val="en-US"/>
              </w:rPr>
            </w:pPr>
            <w:proofErr w:type="spellStart"/>
            <w:proofErr w:type="gramStart"/>
            <w:r w:rsidRPr="00405820">
              <w:rPr>
                <w:sz w:val="16"/>
                <w:szCs w:val="16"/>
                <w:lang w:val="en-US"/>
              </w:rPr>
              <w:t>sns.kdeplot</w:t>
            </w:r>
            <w:proofErr w:type="spellEnd"/>
            <w:proofErr w:type="gramEnd"/>
            <w:r w:rsidRPr="00405820">
              <w:rPr>
                <w:sz w:val="16"/>
                <w:szCs w:val="16"/>
                <w:lang w:val="en-US"/>
              </w:rPr>
              <w:t>(</w:t>
            </w:r>
            <w:proofErr w:type="spellStart"/>
            <w:r w:rsidRPr="00405820">
              <w:rPr>
                <w:sz w:val="16"/>
                <w:szCs w:val="16"/>
                <w:lang w:val="en-US"/>
              </w:rPr>
              <w:t>R.flatten</w:t>
            </w:r>
            <w:proofErr w:type="spellEnd"/>
            <w:r w:rsidRPr="00405820">
              <w:rPr>
                <w:sz w:val="16"/>
                <w:szCs w:val="16"/>
                <w:lang w:val="en-US"/>
              </w:rPr>
              <w:t>(), color='#D97706', fill=True, alpha=0.15, label='</w:t>
            </w:r>
            <w:proofErr w:type="spellStart"/>
            <w:r w:rsidRPr="00405820">
              <w:rPr>
                <w:sz w:val="16"/>
                <w:szCs w:val="16"/>
                <w:lang w:val="en-US"/>
              </w:rPr>
              <w:t>Rendimiento</w:t>
            </w:r>
            <w:proofErr w:type="spellEnd"/>
            <w:r w:rsidRPr="00405820">
              <w:rPr>
                <w:sz w:val="16"/>
                <w:szCs w:val="16"/>
                <w:lang w:val="en-US"/>
              </w:rPr>
              <w:t xml:space="preserve"> (Normal)', ax=axes[1, 0])</w:t>
            </w:r>
          </w:p>
          <w:p w14:paraId="07363450" w14:textId="77777777" w:rsidR="00405820" w:rsidRPr="00405820" w:rsidRDefault="00405820" w:rsidP="00405820">
            <w:pPr>
              <w:ind w:firstLine="0"/>
              <w:rPr>
                <w:sz w:val="16"/>
                <w:szCs w:val="16"/>
                <w:lang w:val="en-US"/>
              </w:rPr>
            </w:pPr>
            <w:proofErr w:type="spellStart"/>
            <w:proofErr w:type="gramStart"/>
            <w:r w:rsidRPr="00405820">
              <w:rPr>
                <w:sz w:val="16"/>
                <w:szCs w:val="16"/>
                <w:lang w:val="en-US"/>
              </w:rPr>
              <w:t>sns.kdeplot</w:t>
            </w:r>
            <w:proofErr w:type="spellEnd"/>
            <w:proofErr w:type="gramEnd"/>
            <w:r w:rsidRPr="00405820">
              <w:rPr>
                <w:sz w:val="16"/>
                <w:szCs w:val="16"/>
                <w:lang w:val="en-US"/>
              </w:rPr>
              <w:t>(</w:t>
            </w:r>
            <w:proofErr w:type="spellStart"/>
            <w:r w:rsidRPr="00405820">
              <w:rPr>
                <w:sz w:val="16"/>
                <w:szCs w:val="16"/>
                <w:lang w:val="en-US"/>
              </w:rPr>
              <w:t>C.flatten</w:t>
            </w:r>
            <w:proofErr w:type="spellEnd"/>
            <w:r w:rsidRPr="00405820">
              <w:rPr>
                <w:sz w:val="16"/>
                <w:szCs w:val="16"/>
                <w:lang w:val="en-US"/>
              </w:rPr>
              <w:t>(), color='#16A34A', fill=True, alpha=0.15, label='Calidad (Triangular)', ax=axes[1, 0])</w:t>
            </w:r>
          </w:p>
          <w:p w14:paraId="458188ED" w14:textId="77777777" w:rsidR="00405820" w:rsidRPr="00405820" w:rsidRDefault="00405820" w:rsidP="00405820">
            <w:pPr>
              <w:ind w:firstLine="0"/>
              <w:rPr>
                <w:sz w:val="16"/>
                <w:szCs w:val="16"/>
                <w:lang w:val="es-US"/>
              </w:rPr>
            </w:pPr>
            <w:proofErr w:type="spellStart"/>
            <w:proofErr w:type="gramStart"/>
            <w:r w:rsidRPr="00405820">
              <w:rPr>
                <w:sz w:val="16"/>
                <w:szCs w:val="16"/>
                <w:lang w:val="es-US"/>
              </w:rPr>
              <w:t>axes</w:t>
            </w:r>
            <w:proofErr w:type="spellEnd"/>
            <w:r w:rsidRPr="00405820">
              <w:rPr>
                <w:sz w:val="16"/>
                <w:szCs w:val="16"/>
                <w:lang w:val="es-US"/>
              </w:rPr>
              <w:t>[</w:t>
            </w:r>
            <w:proofErr w:type="gramEnd"/>
            <w:r w:rsidRPr="00405820">
              <w:rPr>
                <w:sz w:val="16"/>
                <w:szCs w:val="16"/>
                <w:lang w:val="es-US"/>
              </w:rPr>
              <w:t>1, 0].set(</w:t>
            </w:r>
            <w:proofErr w:type="spellStart"/>
            <w:r w:rsidRPr="00405820">
              <w:rPr>
                <w:sz w:val="16"/>
                <w:szCs w:val="16"/>
                <w:lang w:val="es-US"/>
              </w:rPr>
              <w:t>title</w:t>
            </w:r>
            <w:proofErr w:type="spellEnd"/>
            <w:r w:rsidRPr="00405820">
              <w:rPr>
                <w:sz w:val="16"/>
                <w:szCs w:val="16"/>
                <w:lang w:val="es-US"/>
              </w:rPr>
              <w:t xml:space="preserve">="Distribución de Factores de Entrada", </w:t>
            </w:r>
            <w:proofErr w:type="spellStart"/>
            <w:r w:rsidRPr="00405820">
              <w:rPr>
                <w:sz w:val="16"/>
                <w:szCs w:val="16"/>
                <w:lang w:val="es-US"/>
              </w:rPr>
              <w:t>xlabel</w:t>
            </w:r>
            <w:proofErr w:type="spellEnd"/>
            <w:r w:rsidRPr="00405820">
              <w:rPr>
                <w:sz w:val="16"/>
                <w:szCs w:val="16"/>
                <w:lang w:val="es-US"/>
              </w:rPr>
              <w:t xml:space="preserve">="Valor del Factor (%)", </w:t>
            </w:r>
            <w:proofErr w:type="spellStart"/>
            <w:r w:rsidRPr="00405820">
              <w:rPr>
                <w:sz w:val="16"/>
                <w:szCs w:val="16"/>
                <w:lang w:val="es-US"/>
              </w:rPr>
              <w:t>ylabel</w:t>
            </w:r>
            <w:proofErr w:type="spellEnd"/>
            <w:r w:rsidRPr="00405820">
              <w:rPr>
                <w:sz w:val="16"/>
                <w:szCs w:val="16"/>
                <w:lang w:val="es-US"/>
              </w:rPr>
              <w:t xml:space="preserve">="Densidad", </w:t>
            </w:r>
            <w:proofErr w:type="spellStart"/>
            <w:r w:rsidRPr="00405820">
              <w:rPr>
                <w:sz w:val="16"/>
                <w:szCs w:val="16"/>
                <w:lang w:val="es-US"/>
              </w:rPr>
              <w:t>xlim</w:t>
            </w:r>
            <w:proofErr w:type="spellEnd"/>
            <w:r w:rsidRPr="00405820">
              <w:rPr>
                <w:sz w:val="16"/>
                <w:szCs w:val="16"/>
                <w:lang w:val="es-US"/>
              </w:rPr>
              <w:t>=(0.5, 1.01))</w:t>
            </w:r>
          </w:p>
          <w:p w14:paraId="156EB7DA" w14:textId="77777777" w:rsidR="00405820" w:rsidRPr="00405820" w:rsidRDefault="00405820" w:rsidP="00405820">
            <w:pPr>
              <w:ind w:firstLine="0"/>
              <w:rPr>
                <w:sz w:val="16"/>
                <w:szCs w:val="16"/>
                <w:lang w:val="es-US"/>
              </w:rPr>
            </w:pPr>
            <w:proofErr w:type="spellStart"/>
            <w:proofErr w:type="gramStart"/>
            <w:r w:rsidRPr="00405820">
              <w:rPr>
                <w:sz w:val="16"/>
                <w:szCs w:val="16"/>
                <w:lang w:val="es-US"/>
              </w:rPr>
              <w:t>axes</w:t>
            </w:r>
            <w:proofErr w:type="spellEnd"/>
            <w:r w:rsidRPr="00405820">
              <w:rPr>
                <w:sz w:val="16"/>
                <w:szCs w:val="16"/>
                <w:lang w:val="es-US"/>
              </w:rPr>
              <w:t>[</w:t>
            </w:r>
            <w:proofErr w:type="gramEnd"/>
            <w:r w:rsidRPr="00405820">
              <w:rPr>
                <w:sz w:val="16"/>
                <w:szCs w:val="16"/>
                <w:lang w:val="es-US"/>
              </w:rPr>
              <w:t>1, 0].</w:t>
            </w:r>
            <w:proofErr w:type="spellStart"/>
            <w:r w:rsidRPr="00405820">
              <w:rPr>
                <w:sz w:val="16"/>
                <w:szCs w:val="16"/>
                <w:lang w:val="es-US"/>
              </w:rPr>
              <w:t>legend</w:t>
            </w:r>
            <w:proofErr w:type="spellEnd"/>
            <w:r w:rsidRPr="00405820">
              <w:rPr>
                <w:sz w:val="16"/>
                <w:szCs w:val="16"/>
                <w:lang w:val="es-US"/>
              </w:rPr>
              <w:t>(</w:t>
            </w:r>
            <w:proofErr w:type="spellStart"/>
            <w:r w:rsidRPr="00405820">
              <w:rPr>
                <w:sz w:val="16"/>
                <w:szCs w:val="16"/>
                <w:lang w:val="es-US"/>
              </w:rPr>
              <w:t>fontsize</w:t>
            </w:r>
            <w:proofErr w:type="spellEnd"/>
            <w:r w:rsidRPr="00405820">
              <w:rPr>
                <w:sz w:val="16"/>
                <w:szCs w:val="16"/>
                <w:lang w:val="es-US"/>
              </w:rPr>
              <w:t>=8.5)</w:t>
            </w:r>
          </w:p>
          <w:p w14:paraId="538FF22C" w14:textId="77777777" w:rsidR="00405820" w:rsidRPr="00405820" w:rsidRDefault="00405820" w:rsidP="00405820">
            <w:pPr>
              <w:ind w:firstLine="0"/>
              <w:rPr>
                <w:sz w:val="16"/>
                <w:szCs w:val="16"/>
                <w:lang w:val="es-US"/>
              </w:rPr>
            </w:pPr>
          </w:p>
          <w:p w14:paraId="544A62DE" w14:textId="77777777" w:rsidR="00405820" w:rsidRPr="00405820" w:rsidRDefault="00405820" w:rsidP="00405820">
            <w:pPr>
              <w:ind w:firstLine="0"/>
              <w:rPr>
                <w:sz w:val="16"/>
                <w:szCs w:val="16"/>
                <w:lang w:val="es-US"/>
              </w:rPr>
            </w:pPr>
            <w:r w:rsidRPr="00405820">
              <w:rPr>
                <w:sz w:val="16"/>
                <w:szCs w:val="16"/>
                <w:lang w:val="es-US"/>
              </w:rPr>
              <w:t># Panel 4: Curva de Probabilidad Acumulada (CDF)</w:t>
            </w:r>
          </w:p>
          <w:p w14:paraId="44BFB32B"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1, 1].plot(</w:t>
            </w:r>
            <w:proofErr w:type="spellStart"/>
            <w:r w:rsidRPr="00405820">
              <w:rPr>
                <w:sz w:val="16"/>
                <w:szCs w:val="16"/>
                <w:lang w:val="en-US"/>
              </w:rPr>
              <w:t>np.sort</w:t>
            </w:r>
            <w:proofErr w:type="spellEnd"/>
            <w:r w:rsidRPr="00405820">
              <w:rPr>
                <w:sz w:val="16"/>
                <w:szCs w:val="16"/>
                <w:lang w:val="en-US"/>
              </w:rPr>
              <w:t>(</w:t>
            </w:r>
            <w:proofErr w:type="spellStart"/>
            <w:r w:rsidRPr="00405820">
              <w:rPr>
                <w:sz w:val="16"/>
                <w:szCs w:val="16"/>
                <w:lang w:val="en-US"/>
              </w:rPr>
              <w:t>OEE_f</w:t>
            </w:r>
            <w:proofErr w:type="spellEnd"/>
            <w:r w:rsidRPr="00405820">
              <w:rPr>
                <w:sz w:val="16"/>
                <w:szCs w:val="16"/>
                <w:lang w:val="en-US"/>
              </w:rPr>
              <w:t xml:space="preserve">), </w:t>
            </w:r>
            <w:proofErr w:type="spellStart"/>
            <w:r w:rsidRPr="00405820">
              <w:rPr>
                <w:sz w:val="16"/>
                <w:szCs w:val="16"/>
                <w:lang w:val="en-US"/>
              </w:rPr>
              <w:t>np.linspace</w:t>
            </w:r>
            <w:proofErr w:type="spellEnd"/>
            <w:r w:rsidRPr="00405820">
              <w:rPr>
                <w:sz w:val="16"/>
                <w:szCs w:val="16"/>
                <w:lang w:val="en-US"/>
              </w:rPr>
              <w:t xml:space="preserve">(0, 1, </w:t>
            </w:r>
            <w:proofErr w:type="spellStart"/>
            <w:r w:rsidRPr="00405820">
              <w:rPr>
                <w:sz w:val="16"/>
                <w:szCs w:val="16"/>
                <w:lang w:val="en-US"/>
              </w:rPr>
              <w:t>len</w:t>
            </w:r>
            <w:proofErr w:type="spellEnd"/>
            <w:r w:rsidRPr="00405820">
              <w:rPr>
                <w:sz w:val="16"/>
                <w:szCs w:val="16"/>
                <w:lang w:val="en-US"/>
              </w:rPr>
              <w:t>(</w:t>
            </w:r>
            <w:proofErr w:type="spellStart"/>
            <w:r w:rsidRPr="00405820">
              <w:rPr>
                <w:sz w:val="16"/>
                <w:szCs w:val="16"/>
                <w:lang w:val="en-US"/>
              </w:rPr>
              <w:t>OEE_f</w:t>
            </w:r>
            <w:proofErr w:type="spellEnd"/>
            <w:r w:rsidRPr="00405820">
              <w:rPr>
                <w:sz w:val="16"/>
                <w:szCs w:val="16"/>
                <w:lang w:val="en-US"/>
              </w:rPr>
              <w:t>)), '#DB2777', linewidth=2, label='CDF del OEE')</w:t>
            </w:r>
          </w:p>
          <w:p w14:paraId="09494E45"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1, 1].</w:t>
            </w:r>
            <w:proofErr w:type="spellStart"/>
            <w:r w:rsidRPr="00405820">
              <w:rPr>
                <w:sz w:val="16"/>
                <w:szCs w:val="16"/>
                <w:lang w:val="en-US"/>
              </w:rPr>
              <w:t>axvline</w:t>
            </w:r>
            <w:proofErr w:type="spellEnd"/>
            <w:r w:rsidRPr="00405820">
              <w:rPr>
                <w:sz w:val="16"/>
                <w:szCs w:val="16"/>
                <w:lang w:val="en-US"/>
              </w:rPr>
              <w:t xml:space="preserve">(0.75, color='#D97706', </w:t>
            </w:r>
            <w:proofErr w:type="spellStart"/>
            <w:r w:rsidRPr="00405820">
              <w:rPr>
                <w:sz w:val="16"/>
                <w:szCs w:val="16"/>
                <w:lang w:val="en-US"/>
              </w:rPr>
              <w:t>linestyle</w:t>
            </w:r>
            <w:proofErr w:type="spellEnd"/>
            <w:r w:rsidRPr="00405820">
              <w:rPr>
                <w:sz w:val="16"/>
                <w:szCs w:val="16"/>
                <w:lang w:val="en-US"/>
              </w:rPr>
              <w:t>=':')</w:t>
            </w:r>
          </w:p>
          <w:p w14:paraId="5C4C51C8"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1, 1].</w:t>
            </w:r>
            <w:proofErr w:type="spellStart"/>
            <w:r w:rsidRPr="00405820">
              <w:rPr>
                <w:sz w:val="16"/>
                <w:szCs w:val="16"/>
                <w:lang w:val="en-US"/>
              </w:rPr>
              <w:t>axvline</w:t>
            </w:r>
            <w:proofErr w:type="spellEnd"/>
            <w:r w:rsidRPr="00405820">
              <w:rPr>
                <w:sz w:val="16"/>
                <w:szCs w:val="16"/>
                <w:lang w:val="en-US"/>
              </w:rPr>
              <w:t xml:space="preserve">(0.85, color='r', </w:t>
            </w:r>
            <w:proofErr w:type="spellStart"/>
            <w:r w:rsidRPr="00405820">
              <w:rPr>
                <w:sz w:val="16"/>
                <w:szCs w:val="16"/>
                <w:lang w:val="en-US"/>
              </w:rPr>
              <w:t>linestyle</w:t>
            </w:r>
            <w:proofErr w:type="spellEnd"/>
            <w:r w:rsidRPr="00405820">
              <w:rPr>
                <w:sz w:val="16"/>
                <w:szCs w:val="16"/>
                <w:lang w:val="en-US"/>
              </w:rPr>
              <w:t>=':')</w:t>
            </w:r>
          </w:p>
          <w:p w14:paraId="76EA3FA4"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 xml:space="preserve">1, 1].text(0.53, 0.75, </w:t>
            </w:r>
            <w:proofErr w:type="spellStart"/>
            <w:r w:rsidRPr="00405820">
              <w:rPr>
                <w:sz w:val="16"/>
                <w:szCs w:val="16"/>
                <w:lang w:val="en-US"/>
              </w:rPr>
              <w:t>f'P</w:t>
            </w:r>
            <w:proofErr w:type="spellEnd"/>
            <w:r w:rsidRPr="00405820">
              <w:rPr>
                <w:sz w:val="16"/>
                <w:szCs w:val="16"/>
                <w:lang w:val="en-US"/>
              </w:rPr>
              <w:t>(OEE &gt;= 75%) = {p_75:.1f}%\</w:t>
            </w:r>
            <w:proofErr w:type="spellStart"/>
            <w:r w:rsidRPr="00405820">
              <w:rPr>
                <w:sz w:val="16"/>
                <w:szCs w:val="16"/>
                <w:lang w:val="en-US"/>
              </w:rPr>
              <w:t>nP</w:t>
            </w:r>
            <w:proofErr w:type="spellEnd"/>
            <w:r w:rsidRPr="00405820">
              <w:rPr>
                <w:sz w:val="16"/>
                <w:szCs w:val="16"/>
                <w:lang w:val="en-US"/>
              </w:rPr>
              <w:t xml:space="preserve">(OEE &gt;= 85%) = {p_85:.1f}%', </w:t>
            </w:r>
            <w:proofErr w:type="spellStart"/>
            <w:r w:rsidRPr="00405820">
              <w:rPr>
                <w:sz w:val="16"/>
                <w:szCs w:val="16"/>
                <w:lang w:val="en-US"/>
              </w:rPr>
              <w:t>fontsize</w:t>
            </w:r>
            <w:proofErr w:type="spellEnd"/>
            <w:r w:rsidRPr="00405820">
              <w:rPr>
                <w:sz w:val="16"/>
                <w:szCs w:val="16"/>
                <w:lang w:val="en-US"/>
              </w:rPr>
              <w:t xml:space="preserve">=9, </w:t>
            </w:r>
            <w:proofErr w:type="spellStart"/>
            <w:r w:rsidRPr="00405820">
              <w:rPr>
                <w:sz w:val="16"/>
                <w:szCs w:val="16"/>
                <w:lang w:val="en-US"/>
              </w:rPr>
              <w:t>bbox</w:t>
            </w:r>
            <w:proofErr w:type="spellEnd"/>
            <w:r w:rsidRPr="00405820">
              <w:rPr>
                <w:sz w:val="16"/>
                <w:szCs w:val="16"/>
                <w:lang w:val="en-US"/>
              </w:rPr>
              <w:t>=</w:t>
            </w:r>
            <w:proofErr w:type="spellStart"/>
            <w:r w:rsidRPr="00405820">
              <w:rPr>
                <w:sz w:val="16"/>
                <w:szCs w:val="16"/>
                <w:lang w:val="en-US"/>
              </w:rPr>
              <w:t>dict</w:t>
            </w:r>
            <w:proofErr w:type="spellEnd"/>
            <w:r w:rsidRPr="00405820">
              <w:rPr>
                <w:sz w:val="16"/>
                <w:szCs w:val="16"/>
                <w:lang w:val="en-US"/>
              </w:rPr>
              <w:t>(</w:t>
            </w:r>
            <w:proofErr w:type="spellStart"/>
            <w:r w:rsidRPr="00405820">
              <w:rPr>
                <w:sz w:val="16"/>
                <w:szCs w:val="16"/>
                <w:lang w:val="en-US"/>
              </w:rPr>
              <w:t>facecolor</w:t>
            </w:r>
            <w:proofErr w:type="spellEnd"/>
            <w:r w:rsidRPr="00405820">
              <w:rPr>
                <w:sz w:val="16"/>
                <w:szCs w:val="16"/>
                <w:lang w:val="en-US"/>
              </w:rPr>
              <w:t xml:space="preserve">='white', alpha=0.8, </w:t>
            </w:r>
            <w:proofErr w:type="spellStart"/>
            <w:r w:rsidRPr="00405820">
              <w:rPr>
                <w:sz w:val="16"/>
                <w:szCs w:val="16"/>
                <w:lang w:val="en-US"/>
              </w:rPr>
              <w:t>edgecolor</w:t>
            </w:r>
            <w:proofErr w:type="spellEnd"/>
            <w:r w:rsidRPr="00405820">
              <w:rPr>
                <w:sz w:val="16"/>
                <w:szCs w:val="16"/>
                <w:lang w:val="en-US"/>
              </w:rPr>
              <w:t>='#CBD5E1'))</w:t>
            </w:r>
          </w:p>
          <w:p w14:paraId="13987C8E" w14:textId="77777777" w:rsidR="00405820" w:rsidRPr="00405820" w:rsidRDefault="00405820" w:rsidP="00405820">
            <w:pPr>
              <w:ind w:firstLine="0"/>
              <w:rPr>
                <w:sz w:val="16"/>
                <w:szCs w:val="16"/>
                <w:lang w:val="es-US"/>
              </w:rPr>
            </w:pPr>
            <w:proofErr w:type="spellStart"/>
            <w:proofErr w:type="gramStart"/>
            <w:r w:rsidRPr="00405820">
              <w:rPr>
                <w:sz w:val="16"/>
                <w:szCs w:val="16"/>
                <w:lang w:val="es-US"/>
              </w:rPr>
              <w:t>axes</w:t>
            </w:r>
            <w:proofErr w:type="spellEnd"/>
            <w:r w:rsidRPr="00405820">
              <w:rPr>
                <w:sz w:val="16"/>
                <w:szCs w:val="16"/>
                <w:lang w:val="es-US"/>
              </w:rPr>
              <w:t>[</w:t>
            </w:r>
            <w:proofErr w:type="gramEnd"/>
            <w:r w:rsidRPr="00405820">
              <w:rPr>
                <w:sz w:val="16"/>
                <w:szCs w:val="16"/>
                <w:lang w:val="es-US"/>
              </w:rPr>
              <w:t>1, 1].set(</w:t>
            </w:r>
            <w:proofErr w:type="spellStart"/>
            <w:r w:rsidRPr="00405820">
              <w:rPr>
                <w:sz w:val="16"/>
                <w:szCs w:val="16"/>
                <w:lang w:val="es-US"/>
              </w:rPr>
              <w:t>title</w:t>
            </w:r>
            <w:proofErr w:type="spellEnd"/>
            <w:r w:rsidRPr="00405820">
              <w:rPr>
                <w:sz w:val="16"/>
                <w:szCs w:val="16"/>
                <w:lang w:val="es-US"/>
              </w:rPr>
              <w:t xml:space="preserve">="Curva de Probabilidad Acumulada (CDF)", </w:t>
            </w:r>
            <w:proofErr w:type="spellStart"/>
            <w:r w:rsidRPr="00405820">
              <w:rPr>
                <w:sz w:val="16"/>
                <w:szCs w:val="16"/>
                <w:lang w:val="es-US"/>
              </w:rPr>
              <w:t>xlabel</w:t>
            </w:r>
            <w:proofErr w:type="spellEnd"/>
            <w:r w:rsidRPr="00405820">
              <w:rPr>
                <w:sz w:val="16"/>
                <w:szCs w:val="16"/>
                <w:lang w:val="es-US"/>
              </w:rPr>
              <w:t xml:space="preserve">="OEE (%)", </w:t>
            </w:r>
            <w:proofErr w:type="spellStart"/>
            <w:r w:rsidRPr="00405820">
              <w:rPr>
                <w:sz w:val="16"/>
                <w:szCs w:val="16"/>
                <w:lang w:val="es-US"/>
              </w:rPr>
              <w:t>ylabel</w:t>
            </w:r>
            <w:proofErr w:type="spellEnd"/>
            <w:r w:rsidRPr="00405820">
              <w:rPr>
                <w:sz w:val="16"/>
                <w:szCs w:val="16"/>
                <w:lang w:val="es-US"/>
              </w:rPr>
              <w:t>="Probabilidad Acumulada")</w:t>
            </w:r>
          </w:p>
          <w:p w14:paraId="5BEEFE5E"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1, 1].legend(</w:t>
            </w:r>
            <w:proofErr w:type="spellStart"/>
            <w:r w:rsidRPr="00405820">
              <w:rPr>
                <w:sz w:val="16"/>
                <w:szCs w:val="16"/>
                <w:lang w:val="en-US"/>
              </w:rPr>
              <w:t>fontsize</w:t>
            </w:r>
            <w:proofErr w:type="spellEnd"/>
            <w:r w:rsidRPr="00405820">
              <w:rPr>
                <w:sz w:val="16"/>
                <w:szCs w:val="16"/>
                <w:lang w:val="en-US"/>
              </w:rPr>
              <w:t>=8.5, loc='upper left')</w:t>
            </w:r>
          </w:p>
          <w:p w14:paraId="7AA1517C" w14:textId="77777777" w:rsidR="00405820" w:rsidRPr="00405820" w:rsidRDefault="00405820" w:rsidP="00405820">
            <w:pPr>
              <w:ind w:firstLine="0"/>
              <w:rPr>
                <w:sz w:val="16"/>
                <w:szCs w:val="16"/>
                <w:lang w:val="en-US"/>
              </w:rPr>
            </w:pPr>
          </w:p>
          <w:p w14:paraId="19BFED1F" w14:textId="77777777" w:rsidR="00405820" w:rsidRPr="00405820" w:rsidRDefault="00405820" w:rsidP="00405820">
            <w:pPr>
              <w:ind w:firstLine="0"/>
              <w:rPr>
                <w:sz w:val="16"/>
                <w:szCs w:val="16"/>
                <w:lang w:val="en-US"/>
              </w:rPr>
            </w:pPr>
            <w:r w:rsidRPr="00405820">
              <w:rPr>
                <w:sz w:val="16"/>
                <w:szCs w:val="16"/>
                <w:lang w:val="en-US"/>
              </w:rPr>
              <w:t xml:space="preserve"># </w:t>
            </w:r>
            <w:proofErr w:type="spellStart"/>
            <w:r w:rsidRPr="00405820">
              <w:rPr>
                <w:sz w:val="16"/>
                <w:szCs w:val="16"/>
                <w:lang w:val="en-US"/>
              </w:rPr>
              <w:t>Formatear</w:t>
            </w:r>
            <w:proofErr w:type="spellEnd"/>
            <w:r w:rsidRPr="00405820">
              <w:rPr>
                <w:sz w:val="16"/>
                <w:szCs w:val="16"/>
                <w:lang w:val="en-US"/>
              </w:rPr>
              <w:t xml:space="preserve"> ticks a </w:t>
            </w:r>
            <w:proofErr w:type="spellStart"/>
            <w:r w:rsidRPr="00405820">
              <w:rPr>
                <w:sz w:val="16"/>
                <w:szCs w:val="16"/>
                <w:lang w:val="en-US"/>
              </w:rPr>
              <w:t>porcentaje</w:t>
            </w:r>
            <w:proofErr w:type="spellEnd"/>
          </w:p>
          <w:p w14:paraId="72F88777" w14:textId="77777777" w:rsidR="00405820" w:rsidRPr="00405820" w:rsidRDefault="00405820" w:rsidP="00405820">
            <w:pPr>
              <w:ind w:firstLine="0"/>
              <w:rPr>
                <w:sz w:val="16"/>
                <w:szCs w:val="16"/>
                <w:lang w:val="en-US"/>
              </w:rPr>
            </w:pPr>
            <w:proofErr w:type="spellStart"/>
            <w:r w:rsidRPr="00405820">
              <w:rPr>
                <w:sz w:val="16"/>
                <w:szCs w:val="16"/>
                <w:lang w:val="en-US"/>
              </w:rPr>
              <w:t>pct_format</w:t>
            </w:r>
            <w:proofErr w:type="spellEnd"/>
            <w:r w:rsidRPr="00405820">
              <w:rPr>
                <w:sz w:val="16"/>
                <w:szCs w:val="16"/>
                <w:lang w:val="en-US"/>
              </w:rPr>
              <w:t xml:space="preserve"> = </w:t>
            </w:r>
            <w:proofErr w:type="spellStart"/>
            <w:proofErr w:type="gramStart"/>
            <w:r w:rsidRPr="00405820">
              <w:rPr>
                <w:sz w:val="16"/>
                <w:szCs w:val="16"/>
                <w:lang w:val="en-US"/>
              </w:rPr>
              <w:t>plt.FuncFormatter</w:t>
            </w:r>
            <w:proofErr w:type="spellEnd"/>
            <w:proofErr w:type="gramEnd"/>
            <w:r w:rsidRPr="00405820">
              <w:rPr>
                <w:sz w:val="16"/>
                <w:szCs w:val="16"/>
                <w:lang w:val="en-US"/>
              </w:rPr>
              <w:t>(lambda x, _: f'{x*100:.0f}%')</w:t>
            </w:r>
          </w:p>
          <w:p w14:paraId="4371CBD4"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0, 0].</w:t>
            </w:r>
            <w:proofErr w:type="spellStart"/>
            <w:r w:rsidRPr="00405820">
              <w:rPr>
                <w:sz w:val="16"/>
                <w:szCs w:val="16"/>
                <w:lang w:val="en-US"/>
              </w:rPr>
              <w:t>yaxis.set_major_formatter</w:t>
            </w:r>
            <w:proofErr w:type="spellEnd"/>
            <w:r w:rsidRPr="00405820">
              <w:rPr>
                <w:sz w:val="16"/>
                <w:szCs w:val="16"/>
                <w:lang w:val="en-US"/>
              </w:rPr>
              <w:t>(</w:t>
            </w:r>
            <w:proofErr w:type="spellStart"/>
            <w:r w:rsidRPr="00405820">
              <w:rPr>
                <w:sz w:val="16"/>
                <w:szCs w:val="16"/>
                <w:lang w:val="en-US"/>
              </w:rPr>
              <w:t>pct_format</w:t>
            </w:r>
            <w:proofErr w:type="spellEnd"/>
            <w:r w:rsidRPr="00405820">
              <w:rPr>
                <w:sz w:val="16"/>
                <w:szCs w:val="16"/>
                <w:lang w:val="en-US"/>
              </w:rPr>
              <w:t>)</w:t>
            </w:r>
          </w:p>
          <w:p w14:paraId="7FA5578F"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0, 1].</w:t>
            </w:r>
            <w:proofErr w:type="spellStart"/>
            <w:r w:rsidRPr="00405820">
              <w:rPr>
                <w:sz w:val="16"/>
                <w:szCs w:val="16"/>
                <w:lang w:val="en-US"/>
              </w:rPr>
              <w:t>xaxis.set_major_formatter</w:t>
            </w:r>
            <w:proofErr w:type="spellEnd"/>
            <w:r w:rsidRPr="00405820">
              <w:rPr>
                <w:sz w:val="16"/>
                <w:szCs w:val="16"/>
                <w:lang w:val="en-US"/>
              </w:rPr>
              <w:t>(</w:t>
            </w:r>
            <w:proofErr w:type="spellStart"/>
            <w:r w:rsidRPr="00405820">
              <w:rPr>
                <w:sz w:val="16"/>
                <w:szCs w:val="16"/>
                <w:lang w:val="en-US"/>
              </w:rPr>
              <w:t>pct_format</w:t>
            </w:r>
            <w:proofErr w:type="spellEnd"/>
            <w:r w:rsidRPr="00405820">
              <w:rPr>
                <w:sz w:val="16"/>
                <w:szCs w:val="16"/>
                <w:lang w:val="en-US"/>
              </w:rPr>
              <w:t>)</w:t>
            </w:r>
          </w:p>
          <w:p w14:paraId="051CF719"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1, 0].</w:t>
            </w:r>
            <w:proofErr w:type="spellStart"/>
            <w:r w:rsidRPr="00405820">
              <w:rPr>
                <w:sz w:val="16"/>
                <w:szCs w:val="16"/>
                <w:lang w:val="en-US"/>
              </w:rPr>
              <w:t>xaxis.set_major_formatter</w:t>
            </w:r>
            <w:proofErr w:type="spellEnd"/>
            <w:r w:rsidRPr="00405820">
              <w:rPr>
                <w:sz w:val="16"/>
                <w:szCs w:val="16"/>
                <w:lang w:val="en-US"/>
              </w:rPr>
              <w:t>(</w:t>
            </w:r>
            <w:proofErr w:type="spellStart"/>
            <w:r w:rsidRPr="00405820">
              <w:rPr>
                <w:sz w:val="16"/>
                <w:szCs w:val="16"/>
                <w:lang w:val="en-US"/>
              </w:rPr>
              <w:t>pct_format</w:t>
            </w:r>
            <w:proofErr w:type="spellEnd"/>
            <w:r w:rsidRPr="00405820">
              <w:rPr>
                <w:sz w:val="16"/>
                <w:szCs w:val="16"/>
                <w:lang w:val="en-US"/>
              </w:rPr>
              <w:t>)</w:t>
            </w:r>
          </w:p>
          <w:p w14:paraId="43402E28"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1, 1].</w:t>
            </w:r>
            <w:proofErr w:type="spellStart"/>
            <w:r w:rsidRPr="00405820">
              <w:rPr>
                <w:sz w:val="16"/>
                <w:szCs w:val="16"/>
                <w:lang w:val="en-US"/>
              </w:rPr>
              <w:t>xaxis.set_major_formatter</w:t>
            </w:r>
            <w:proofErr w:type="spellEnd"/>
            <w:r w:rsidRPr="00405820">
              <w:rPr>
                <w:sz w:val="16"/>
                <w:szCs w:val="16"/>
                <w:lang w:val="en-US"/>
              </w:rPr>
              <w:t>(</w:t>
            </w:r>
            <w:proofErr w:type="spellStart"/>
            <w:r w:rsidRPr="00405820">
              <w:rPr>
                <w:sz w:val="16"/>
                <w:szCs w:val="16"/>
                <w:lang w:val="en-US"/>
              </w:rPr>
              <w:t>pct_format</w:t>
            </w:r>
            <w:proofErr w:type="spellEnd"/>
            <w:r w:rsidRPr="00405820">
              <w:rPr>
                <w:sz w:val="16"/>
                <w:szCs w:val="16"/>
                <w:lang w:val="en-US"/>
              </w:rPr>
              <w:t>)</w:t>
            </w:r>
          </w:p>
          <w:p w14:paraId="10379797" w14:textId="77777777" w:rsidR="00405820" w:rsidRPr="00405820" w:rsidRDefault="00405820" w:rsidP="00405820">
            <w:pPr>
              <w:ind w:firstLine="0"/>
              <w:rPr>
                <w:sz w:val="16"/>
                <w:szCs w:val="16"/>
                <w:lang w:val="en-US"/>
              </w:rPr>
            </w:pPr>
            <w:proofErr w:type="gramStart"/>
            <w:r w:rsidRPr="00405820">
              <w:rPr>
                <w:sz w:val="16"/>
                <w:szCs w:val="16"/>
                <w:lang w:val="en-US"/>
              </w:rPr>
              <w:t>axes[</w:t>
            </w:r>
            <w:proofErr w:type="gramEnd"/>
            <w:r w:rsidRPr="00405820">
              <w:rPr>
                <w:sz w:val="16"/>
                <w:szCs w:val="16"/>
                <w:lang w:val="en-US"/>
              </w:rPr>
              <w:t>1, 1].</w:t>
            </w:r>
            <w:proofErr w:type="spellStart"/>
            <w:r w:rsidRPr="00405820">
              <w:rPr>
                <w:sz w:val="16"/>
                <w:szCs w:val="16"/>
                <w:lang w:val="en-US"/>
              </w:rPr>
              <w:t>yaxis.set_major_formatter</w:t>
            </w:r>
            <w:proofErr w:type="spellEnd"/>
            <w:r w:rsidRPr="00405820">
              <w:rPr>
                <w:sz w:val="16"/>
                <w:szCs w:val="16"/>
                <w:lang w:val="en-US"/>
              </w:rPr>
              <w:t>(</w:t>
            </w:r>
            <w:proofErr w:type="spellStart"/>
            <w:r w:rsidRPr="00405820">
              <w:rPr>
                <w:sz w:val="16"/>
                <w:szCs w:val="16"/>
                <w:lang w:val="en-US"/>
              </w:rPr>
              <w:t>pct_format</w:t>
            </w:r>
            <w:proofErr w:type="spellEnd"/>
            <w:r w:rsidRPr="00405820">
              <w:rPr>
                <w:sz w:val="16"/>
                <w:szCs w:val="16"/>
                <w:lang w:val="en-US"/>
              </w:rPr>
              <w:t>)</w:t>
            </w:r>
          </w:p>
          <w:p w14:paraId="3FBF3447" w14:textId="77777777" w:rsidR="00405820" w:rsidRPr="00405820" w:rsidRDefault="00405820" w:rsidP="00405820">
            <w:pPr>
              <w:ind w:firstLine="0"/>
              <w:rPr>
                <w:sz w:val="16"/>
                <w:szCs w:val="16"/>
                <w:lang w:val="en-US"/>
              </w:rPr>
            </w:pPr>
          </w:p>
          <w:p w14:paraId="25455904" w14:textId="77777777" w:rsidR="00405820" w:rsidRPr="00405820" w:rsidRDefault="00405820" w:rsidP="00405820">
            <w:pPr>
              <w:ind w:firstLine="0"/>
              <w:rPr>
                <w:sz w:val="16"/>
                <w:szCs w:val="16"/>
                <w:lang w:val="en-US"/>
              </w:rPr>
            </w:pPr>
            <w:proofErr w:type="spellStart"/>
            <w:proofErr w:type="gramStart"/>
            <w:r w:rsidRPr="00405820">
              <w:rPr>
                <w:sz w:val="16"/>
                <w:szCs w:val="16"/>
                <w:lang w:val="en-US"/>
              </w:rPr>
              <w:t>plt.tight</w:t>
            </w:r>
            <w:proofErr w:type="gramEnd"/>
            <w:r w:rsidRPr="00405820">
              <w:rPr>
                <w:sz w:val="16"/>
                <w:szCs w:val="16"/>
                <w:lang w:val="en-US"/>
              </w:rPr>
              <w:t>_layout</w:t>
            </w:r>
            <w:proofErr w:type="spellEnd"/>
            <w:r w:rsidRPr="00405820">
              <w:rPr>
                <w:sz w:val="16"/>
                <w:szCs w:val="16"/>
                <w:lang w:val="en-US"/>
              </w:rPr>
              <w:t>()</w:t>
            </w:r>
          </w:p>
          <w:p w14:paraId="09D6DDC4" w14:textId="7074C465" w:rsidR="00405820" w:rsidRPr="00405820" w:rsidRDefault="00405820" w:rsidP="00405820">
            <w:pPr>
              <w:ind w:firstLine="0"/>
              <w:rPr>
                <w:sz w:val="16"/>
                <w:szCs w:val="16"/>
                <w:lang w:val="en-US"/>
              </w:rPr>
            </w:pPr>
            <w:proofErr w:type="spellStart"/>
            <w:proofErr w:type="gramStart"/>
            <w:r w:rsidRPr="00405820">
              <w:rPr>
                <w:sz w:val="16"/>
                <w:szCs w:val="16"/>
                <w:lang w:val="en-US"/>
              </w:rPr>
              <w:t>plt.savefig</w:t>
            </w:r>
            <w:proofErr w:type="spellEnd"/>
            <w:proofErr w:type="gramEnd"/>
            <w:r w:rsidRPr="00405820">
              <w:rPr>
                <w:sz w:val="16"/>
                <w:szCs w:val="16"/>
                <w:lang w:val="en-US"/>
              </w:rPr>
              <w:t xml:space="preserve">('dashboard_oee_predictivo.png', </w:t>
            </w:r>
            <w:proofErr w:type="spellStart"/>
            <w:r w:rsidRPr="00405820">
              <w:rPr>
                <w:sz w:val="16"/>
                <w:szCs w:val="16"/>
                <w:lang w:val="en-US"/>
              </w:rPr>
              <w:t>bbox_inches</w:t>
            </w:r>
            <w:proofErr w:type="spellEnd"/>
            <w:r w:rsidRPr="00405820">
              <w:rPr>
                <w:sz w:val="16"/>
                <w:szCs w:val="16"/>
                <w:lang w:val="en-US"/>
              </w:rPr>
              <w:t>='tight', dpi=200)</w:t>
            </w:r>
          </w:p>
        </w:tc>
      </w:tr>
    </w:tbl>
    <w:p w14:paraId="0491F0C5" w14:textId="77777777" w:rsidR="007A1AB3" w:rsidRDefault="00405820" w:rsidP="007A1AB3">
      <w:pPr>
        <w:keepNext/>
        <w:jc w:val="center"/>
      </w:pPr>
      <w:r>
        <w:rPr>
          <w:noProof/>
        </w:rPr>
        <w:lastRenderedPageBreak/>
        <w:drawing>
          <wp:inline distT="0" distB="0" distL="0" distR="0" wp14:anchorId="0DE52D8F" wp14:editId="766A5488">
            <wp:extent cx="5438140" cy="3656294"/>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265"/>
                    <a:stretch/>
                  </pic:blipFill>
                  <pic:spPr bwMode="auto">
                    <a:xfrm>
                      <a:off x="0" y="0"/>
                      <a:ext cx="5451827" cy="3665496"/>
                    </a:xfrm>
                    <a:prstGeom prst="rect">
                      <a:avLst/>
                    </a:prstGeom>
                    <a:noFill/>
                    <a:ln>
                      <a:noFill/>
                    </a:ln>
                    <a:extLst>
                      <a:ext uri="{53640926-AAD7-44D8-BBD7-CCE9431645EC}">
                        <a14:shadowObscured xmlns:a14="http://schemas.microsoft.com/office/drawing/2010/main"/>
                      </a:ext>
                    </a:extLst>
                  </pic:spPr>
                </pic:pic>
              </a:graphicData>
            </a:graphic>
          </wp:inline>
        </w:drawing>
      </w:r>
    </w:p>
    <w:p w14:paraId="298589F0" w14:textId="13182C79" w:rsidR="007A1AB3" w:rsidRDefault="007A1AB3" w:rsidP="007A1AB3">
      <w:pPr>
        <w:pStyle w:val="Descripcin"/>
        <w:jc w:val="center"/>
        <w:rPr>
          <w:i w:val="0"/>
          <w:iCs w:val="0"/>
          <w:color w:val="auto"/>
          <w:sz w:val="24"/>
          <w:szCs w:val="24"/>
        </w:rPr>
      </w:pPr>
      <w:r w:rsidRPr="007A1AB3">
        <w:rPr>
          <w:b/>
          <w:bCs/>
          <w:i w:val="0"/>
          <w:iCs w:val="0"/>
          <w:color w:val="auto"/>
          <w:sz w:val="24"/>
          <w:szCs w:val="24"/>
        </w:rPr>
        <w:t xml:space="preserve">Figura </w:t>
      </w:r>
      <w:r w:rsidRPr="007A1AB3">
        <w:rPr>
          <w:b/>
          <w:bCs/>
          <w:i w:val="0"/>
          <w:iCs w:val="0"/>
          <w:color w:val="auto"/>
          <w:sz w:val="24"/>
          <w:szCs w:val="24"/>
        </w:rPr>
        <w:fldChar w:fldCharType="begin"/>
      </w:r>
      <w:r w:rsidRPr="007A1AB3">
        <w:rPr>
          <w:b/>
          <w:bCs/>
          <w:i w:val="0"/>
          <w:iCs w:val="0"/>
          <w:color w:val="auto"/>
          <w:sz w:val="24"/>
          <w:szCs w:val="24"/>
        </w:rPr>
        <w:instrText xml:space="preserve"> SEQ Figura \* ARABIC </w:instrText>
      </w:r>
      <w:r w:rsidRPr="007A1AB3">
        <w:rPr>
          <w:b/>
          <w:bCs/>
          <w:i w:val="0"/>
          <w:iCs w:val="0"/>
          <w:color w:val="auto"/>
          <w:sz w:val="24"/>
          <w:szCs w:val="24"/>
        </w:rPr>
        <w:fldChar w:fldCharType="separate"/>
      </w:r>
      <w:r w:rsidR="009049CB">
        <w:rPr>
          <w:b/>
          <w:bCs/>
          <w:i w:val="0"/>
          <w:iCs w:val="0"/>
          <w:noProof/>
          <w:color w:val="auto"/>
          <w:sz w:val="24"/>
          <w:szCs w:val="24"/>
        </w:rPr>
        <w:t>3</w:t>
      </w:r>
      <w:r w:rsidRPr="007A1AB3">
        <w:rPr>
          <w:b/>
          <w:bCs/>
          <w:i w:val="0"/>
          <w:iCs w:val="0"/>
          <w:color w:val="auto"/>
          <w:sz w:val="24"/>
          <w:szCs w:val="24"/>
        </w:rPr>
        <w:fldChar w:fldCharType="end"/>
      </w:r>
      <w:r w:rsidRPr="007A1AB3">
        <w:rPr>
          <w:b/>
          <w:bCs/>
          <w:i w:val="0"/>
          <w:iCs w:val="0"/>
          <w:color w:val="auto"/>
          <w:sz w:val="24"/>
          <w:szCs w:val="24"/>
        </w:rPr>
        <w:t>.</w:t>
      </w:r>
      <w:r w:rsidRPr="007A1AB3">
        <w:rPr>
          <w:i w:val="0"/>
          <w:iCs w:val="0"/>
          <w:color w:val="auto"/>
          <w:sz w:val="24"/>
          <w:szCs w:val="24"/>
        </w:rPr>
        <w:t xml:space="preserve"> </w:t>
      </w:r>
      <w:proofErr w:type="spellStart"/>
      <w:r w:rsidRPr="007A1AB3">
        <w:rPr>
          <w:i w:val="0"/>
          <w:iCs w:val="0"/>
          <w:color w:val="auto"/>
          <w:sz w:val="24"/>
          <w:szCs w:val="24"/>
        </w:rPr>
        <w:t>Dashboard</w:t>
      </w:r>
      <w:proofErr w:type="spellEnd"/>
      <w:r w:rsidRPr="007A1AB3">
        <w:rPr>
          <w:i w:val="0"/>
          <w:iCs w:val="0"/>
          <w:color w:val="auto"/>
          <w:sz w:val="24"/>
          <w:szCs w:val="24"/>
        </w:rPr>
        <w:t xml:space="preserve"> de simulación de las 1000 iteraciones</w:t>
      </w:r>
      <w:r>
        <w:rPr>
          <w:i w:val="0"/>
          <w:iCs w:val="0"/>
          <w:color w:val="auto"/>
          <w:sz w:val="24"/>
          <w:szCs w:val="24"/>
        </w:rPr>
        <w:t xml:space="preserve">. </w:t>
      </w:r>
    </w:p>
    <w:p w14:paraId="383380CC" w14:textId="77777777" w:rsidR="007A1AB3" w:rsidRDefault="007A1AB3" w:rsidP="007A1AB3">
      <w:pPr>
        <w:ind w:firstLine="0"/>
        <w:jc w:val="center"/>
      </w:pPr>
      <w:r w:rsidRPr="002542C9">
        <w:t>Fuente: Elaboración propia (2026).</w:t>
      </w:r>
    </w:p>
    <w:p w14:paraId="36E8392A" w14:textId="77777777" w:rsidR="009049CB" w:rsidRDefault="009049CB" w:rsidP="007A1AB3">
      <w:pPr>
        <w:ind w:firstLine="0"/>
        <w:jc w:val="center"/>
      </w:pPr>
    </w:p>
    <w:p w14:paraId="2A51CC23" w14:textId="77777777" w:rsidR="009049CB" w:rsidRDefault="009049CB" w:rsidP="009049CB">
      <w:pPr>
        <w:keepNext/>
        <w:ind w:firstLine="0"/>
      </w:pPr>
      <w:r w:rsidRPr="009049CB">
        <w:lastRenderedPageBreak/>
        <w:t>Anexo B</w:t>
      </w:r>
      <w:r>
        <w:t>.</w:t>
      </w:r>
      <w:r w:rsidRPr="009049CB">
        <w:t xml:space="preserve"> Secuencia de Diagnóstico Causa-Raíz (Drill-Down) en </w:t>
      </w:r>
      <w:proofErr w:type="spellStart"/>
      <w:r w:rsidRPr="009049CB">
        <w:t>Dashboard</w:t>
      </w:r>
      <w:proofErr w:type="spellEnd"/>
      <w:r w:rsidRPr="009049CB">
        <w:t xml:space="preserve"> </w:t>
      </w:r>
      <w:proofErr w:type="spellStart"/>
      <w:r w:rsidRPr="009049CB">
        <w:t>Streamlit</w:t>
      </w:r>
      <w:proofErr w:type="spellEnd"/>
      <w:r w:rsidRPr="009049CB">
        <w:drawing>
          <wp:inline distT="0" distB="0" distL="0" distR="0" wp14:anchorId="0041A23B" wp14:editId="2B697087">
            <wp:extent cx="5588000" cy="322061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030" r="5017" b="7844"/>
                    <a:stretch/>
                  </pic:blipFill>
                  <pic:spPr bwMode="auto">
                    <a:xfrm>
                      <a:off x="0" y="0"/>
                      <a:ext cx="5599297" cy="3227122"/>
                    </a:xfrm>
                    <a:prstGeom prst="rect">
                      <a:avLst/>
                    </a:prstGeom>
                    <a:ln>
                      <a:noFill/>
                    </a:ln>
                    <a:extLst>
                      <a:ext uri="{53640926-AAD7-44D8-BBD7-CCE9431645EC}">
                        <a14:shadowObscured xmlns:a14="http://schemas.microsoft.com/office/drawing/2010/main"/>
                      </a:ext>
                    </a:extLst>
                  </pic:spPr>
                </pic:pic>
              </a:graphicData>
            </a:graphic>
          </wp:inline>
        </w:drawing>
      </w:r>
    </w:p>
    <w:p w14:paraId="32EF9159" w14:textId="4EB28051" w:rsidR="007A1AB3" w:rsidRDefault="009049CB" w:rsidP="009049CB">
      <w:pPr>
        <w:pStyle w:val="Descripcin"/>
        <w:jc w:val="center"/>
        <w:rPr>
          <w:i w:val="0"/>
          <w:iCs w:val="0"/>
          <w:color w:val="auto"/>
          <w:sz w:val="24"/>
          <w:szCs w:val="24"/>
        </w:rPr>
      </w:pPr>
      <w:r w:rsidRPr="009049CB">
        <w:rPr>
          <w:b/>
          <w:bCs/>
          <w:i w:val="0"/>
          <w:iCs w:val="0"/>
          <w:color w:val="auto"/>
          <w:sz w:val="24"/>
          <w:szCs w:val="24"/>
        </w:rPr>
        <w:t xml:space="preserve">Figura </w:t>
      </w:r>
      <w:r w:rsidRPr="009049CB">
        <w:rPr>
          <w:b/>
          <w:bCs/>
          <w:i w:val="0"/>
          <w:iCs w:val="0"/>
          <w:color w:val="auto"/>
          <w:sz w:val="24"/>
          <w:szCs w:val="24"/>
        </w:rPr>
        <w:fldChar w:fldCharType="begin"/>
      </w:r>
      <w:r w:rsidRPr="009049CB">
        <w:rPr>
          <w:b/>
          <w:bCs/>
          <w:i w:val="0"/>
          <w:iCs w:val="0"/>
          <w:color w:val="auto"/>
          <w:sz w:val="24"/>
          <w:szCs w:val="24"/>
        </w:rPr>
        <w:instrText xml:space="preserve"> SEQ Figura \* ARABIC </w:instrText>
      </w:r>
      <w:r w:rsidRPr="009049CB">
        <w:rPr>
          <w:b/>
          <w:bCs/>
          <w:i w:val="0"/>
          <w:iCs w:val="0"/>
          <w:color w:val="auto"/>
          <w:sz w:val="24"/>
          <w:szCs w:val="24"/>
        </w:rPr>
        <w:fldChar w:fldCharType="separate"/>
      </w:r>
      <w:r>
        <w:rPr>
          <w:b/>
          <w:bCs/>
          <w:i w:val="0"/>
          <w:iCs w:val="0"/>
          <w:noProof/>
          <w:color w:val="auto"/>
          <w:sz w:val="24"/>
          <w:szCs w:val="24"/>
        </w:rPr>
        <w:t>4</w:t>
      </w:r>
      <w:r w:rsidRPr="009049CB">
        <w:rPr>
          <w:b/>
          <w:bCs/>
          <w:i w:val="0"/>
          <w:iCs w:val="0"/>
          <w:color w:val="auto"/>
          <w:sz w:val="24"/>
          <w:szCs w:val="24"/>
        </w:rPr>
        <w:fldChar w:fldCharType="end"/>
      </w:r>
      <w:r w:rsidRPr="009049CB">
        <w:rPr>
          <w:i w:val="0"/>
          <w:iCs w:val="0"/>
          <w:color w:val="auto"/>
          <w:sz w:val="24"/>
          <w:szCs w:val="24"/>
        </w:rPr>
        <w:t>. Vista Global y Detección de Anomalía</w:t>
      </w:r>
    </w:p>
    <w:p w14:paraId="2983D2E8" w14:textId="6A2B4C87" w:rsidR="009049CB" w:rsidRPr="009049CB" w:rsidRDefault="009049CB" w:rsidP="009049CB">
      <w:pPr>
        <w:rPr>
          <w:lang w:val="es-US"/>
        </w:rPr>
      </w:pPr>
      <w:r w:rsidRPr="009049CB">
        <w:rPr>
          <w:b/>
          <w:bCs/>
          <w:lang w:val="es-US"/>
        </w:rPr>
        <w:t>Descripción:</w:t>
      </w:r>
      <w:r w:rsidRPr="009049CB">
        <w:rPr>
          <w:lang w:val="es-US"/>
        </w:rPr>
        <w:t xml:space="preserve"> Pantalla principal del sistema reflejando un OEE predictivo en estado crítico ($75.00%). El sistema alerta sobre una desviación crítica en el factor de Rendimiento ($85.30%) de la línea.</w:t>
      </w:r>
    </w:p>
    <w:p w14:paraId="27ADAC4A" w14:textId="77777777" w:rsidR="009049CB" w:rsidRPr="009049CB" w:rsidRDefault="009049CB" w:rsidP="009049CB">
      <w:pPr>
        <w:rPr>
          <w:lang w:val="es-US"/>
        </w:rPr>
      </w:pPr>
    </w:p>
    <w:p w14:paraId="78E7ACDA" w14:textId="65161D64" w:rsidR="009049CB" w:rsidRDefault="009049CB" w:rsidP="009049CB">
      <w:pPr>
        <w:keepNext/>
        <w:ind w:firstLine="0"/>
        <w:jc w:val="center"/>
      </w:pPr>
      <w:r>
        <w:rPr>
          <w:noProof/>
        </w:rPr>
        <w:lastRenderedPageBreak/>
        <w:drawing>
          <wp:inline distT="0" distB="0" distL="0" distR="0" wp14:anchorId="18E0D921" wp14:editId="39F32412">
            <wp:extent cx="4669536" cy="2614511"/>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2936" cy="2622014"/>
                    </a:xfrm>
                    <a:prstGeom prst="rect">
                      <a:avLst/>
                    </a:prstGeom>
                    <a:noFill/>
                    <a:ln>
                      <a:noFill/>
                    </a:ln>
                  </pic:spPr>
                </pic:pic>
              </a:graphicData>
            </a:graphic>
          </wp:inline>
        </w:drawing>
      </w:r>
    </w:p>
    <w:p w14:paraId="7663F61B" w14:textId="5B294D22" w:rsidR="009049CB" w:rsidRDefault="009049CB" w:rsidP="009049CB">
      <w:pPr>
        <w:pStyle w:val="Descripcin"/>
        <w:jc w:val="center"/>
        <w:rPr>
          <w:i w:val="0"/>
          <w:iCs w:val="0"/>
          <w:color w:val="auto"/>
          <w:sz w:val="24"/>
          <w:szCs w:val="24"/>
        </w:rPr>
      </w:pPr>
      <w:r w:rsidRPr="009049CB">
        <w:rPr>
          <w:b/>
          <w:bCs/>
          <w:i w:val="0"/>
          <w:iCs w:val="0"/>
          <w:color w:val="auto"/>
          <w:sz w:val="24"/>
          <w:szCs w:val="24"/>
        </w:rPr>
        <w:t xml:space="preserve">Figura </w:t>
      </w:r>
      <w:r w:rsidRPr="009049CB">
        <w:rPr>
          <w:b/>
          <w:bCs/>
          <w:i w:val="0"/>
          <w:iCs w:val="0"/>
          <w:color w:val="auto"/>
          <w:sz w:val="24"/>
          <w:szCs w:val="24"/>
        </w:rPr>
        <w:fldChar w:fldCharType="begin"/>
      </w:r>
      <w:r w:rsidRPr="009049CB">
        <w:rPr>
          <w:b/>
          <w:bCs/>
          <w:i w:val="0"/>
          <w:iCs w:val="0"/>
          <w:color w:val="auto"/>
          <w:sz w:val="24"/>
          <w:szCs w:val="24"/>
        </w:rPr>
        <w:instrText xml:space="preserve"> SEQ Figura \* ARABIC </w:instrText>
      </w:r>
      <w:r w:rsidRPr="009049CB">
        <w:rPr>
          <w:b/>
          <w:bCs/>
          <w:i w:val="0"/>
          <w:iCs w:val="0"/>
          <w:color w:val="auto"/>
          <w:sz w:val="24"/>
          <w:szCs w:val="24"/>
        </w:rPr>
        <w:fldChar w:fldCharType="separate"/>
      </w:r>
      <w:r>
        <w:rPr>
          <w:b/>
          <w:bCs/>
          <w:i w:val="0"/>
          <w:iCs w:val="0"/>
          <w:noProof/>
          <w:color w:val="auto"/>
          <w:sz w:val="24"/>
          <w:szCs w:val="24"/>
        </w:rPr>
        <w:t>5</w:t>
      </w:r>
      <w:r w:rsidRPr="009049CB">
        <w:rPr>
          <w:b/>
          <w:bCs/>
          <w:i w:val="0"/>
          <w:iCs w:val="0"/>
          <w:color w:val="auto"/>
          <w:sz w:val="24"/>
          <w:szCs w:val="24"/>
        </w:rPr>
        <w:fldChar w:fldCharType="end"/>
      </w:r>
      <w:r w:rsidRPr="009049CB">
        <w:rPr>
          <w:i w:val="0"/>
          <w:iCs w:val="0"/>
          <w:color w:val="auto"/>
          <w:sz w:val="24"/>
          <w:szCs w:val="24"/>
        </w:rPr>
        <w:t>. Interacción del Usuario (Drill-Down)</w:t>
      </w:r>
    </w:p>
    <w:p w14:paraId="69565C77" w14:textId="19CCD7E1" w:rsidR="009049CB" w:rsidRDefault="009049CB" w:rsidP="009049CB">
      <w:r w:rsidRPr="009049CB">
        <w:rPr>
          <w:b/>
          <w:bCs/>
        </w:rPr>
        <w:t>Descripción:</w:t>
      </w:r>
      <w:r w:rsidRPr="009049CB">
        <w:t xml:space="preserve"> El supervisor interactúa con la interfaz seleccionando la métrica de "Rendimiento" en el panel de Diagnóstico Causa-Raíz para aislar el origen probabilístico de la caída del indicador.</w:t>
      </w:r>
    </w:p>
    <w:p w14:paraId="44733996" w14:textId="77777777" w:rsidR="009049CB" w:rsidRPr="009049CB" w:rsidRDefault="009049CB" w:rsidP="009049CB"/>
    <w:p w14:paraId="1D70AEB2" w14:textId="77777777" w:rsidR="009049CB" w:rsidRDefault="001B7ACB" w:rsidP="009049CB">
      <w:pPr>
        <w:keepNext/>
        <w:ind w:firstLine="0"/>
        <w:jc w:val="center"/>
      </w:pPr>
      <w:r w:rsidRPr="001B7ACB">
        <w:drawing>
          <wp:inline distT="0" distB="0" distL="0" distR="0" wp14:anchorId="1D024C5A" wp14:editId="50A53C33">
            <wp:extent cx="3332480" cy="2103247"/>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7225"/>
                    <a:stretch/>
                  </pic:blipFill>
                  <pic:spPr bwMode="auto">
                    <a:xfrm>
                      <a:off x="0" y="0"/>
                      <a:ext cx="3350458" cy="2114594"/>
                    </a:xfrm>
                    <a:prstGeom prst="rect">
                      <a:avLst/>
                    </a:prstGeom>
                    <a:ln>
                      <a:noFill/>
                    </a:ln>
                    <a:extLst>
                      <a:ext uri="{53640926-AAD7-44D8-BBD7-CCE9431645EC}">
                        <a14:shadowObscured xmlns:a14="http://schemas.microsoft.com/office/drawing/2010/main"/>
                      </a:ext>
                    </a:extLst>
                  </pic:spPr>
                </pic:pic>
              </a:graphicData>
            </a:graphic>
          </wp:inline>
        </w:drawing>
      </w:r>
    </w:p>
    <w:p w14:paraId="34B242E7" w14:textId="66FF1937" w:rsidR="001B7ACB" w:rsidRDefault="009049CB" w:rsidP="009049CB">
      <w:pPr>
        <w:pStyle w:val="Descripcin"/>
        <w:jc w:val="center"/>
        <w:rPr>
          <w:i w:val="0"/>
          <w:iCs w:val="0"/>
          <w:color w:val="auto"/>
          <w:sz w:val="24"/>
          <w:szCs w:val="24"/>
        </w:rPr>
      </w:pPr>
      <w:r w:rsidRPr="009049CB">
        <w:rPr>
          <w:b/>
          <w:bCs/>
          <w:i w:val="0"/>
          <w:iCs w:val="0"/>
          <w:color w:val="auto"/>
          <w:sz w:val="24"/>
          <w:szCs w:val="24"/>
        </w:rPr>
        <w:t xml:space="preserve">Figura </w:t>
      </w:r>
      <w:r w:rsidRPr="009049CB">
        <w:rPr>
          <w:b/>
          <w:bCs/>
          <w:i w:val="0"/>
          <w:iCs w:val="0"/>
          <w:color w:val="auto"/>
          <w:sz w:val="24"/>
          <w:szCs w:val="24"/>
        </w:rPr>
        <w:fldChar w:fldCharType="begin"/>
      </w:r>
      <w:r w:rsidRPr="009049CB">
        <w:rPr>
          <w:b/>
          <w:bCs/>
          <w:i w:val="0"/>
          <w:iCs w:val="0"/>
          <w:color w:val="auto"/>
          <w:sz w:val="24"/>
          <w:szCs w:val="24"/>
        </w:rPr>
        <w:instrText xml:space="preserve"> SEQ Figura \* ARABIC </w:instrText>
      </w:r>
      <w:r w:rsidRPr="009049CB">
        <w:rPr>
          <w:b/>
          <w:bCs/>
          <w:i w:val="0"/>
          <w:iCs w:val="0"/>
          <w:color w:val="auto"/>
          <w:sz w:val="24"/>
          <w:szCs w:val="24"/>
        </w:rPr>
        <w:fldChar w:fldCharType="separate"/>
      </w:r>
      <w:r w:rsidRPr="009049CB">
        <w:rPr>
          <w:b/>
          <w:bCs/>
          <w:i w:val="0"/>
          <w:iCs w:val="0"/>
          <w:noProof/>
          <w:color w:val="auto"/>
          <w:sz w:val="24"/>
          <w:szCs w:val="24"/>
        </w:rPr>
        <w:t>6</w:t>
      </w:r>
      <w:r w:rsidRPr="009049CB">
        <w:rPr>
          <w:b/>
          <w:bCs/>
          <w:i w:val="0"/>
          <w:iCs w:val="0"/>
          <w:color w:val="auto"/>
          <w:sz w:val="24"/>
          <w:szCs w:val="24"/>
        </w:rPr>
        <w:fldChar w:fldCharType="end"/>
      </w:r>
      <w:r w:rsidRPr="009049CB">
        <w:rPr>
          <w:b/>
          <w:bCs/>
          <w:i w:val="0"/>
          <w:iCs w:val="0"/>
          <w:color w:val="auto"/>
          <w:sz w:val="24"/>
          <w:szCs w:val="24"/>
        </w:rPr>
        <w:t>.</w:t>
      </w:r>
      <w:r w:rsidRPr="009049CB">
        <w:rPr>
          <w:i w:val="0"/>
          <w:iCs w:val="0"/>
          <w:color w:val="auto"/>
          <w:sz w:val="24"/>
          <w:szCs w:val="24"/>
        </w:rPr>
        <w:t xml:space="preserve"> Aislamiento del Cuello de Botella y Sensor Defectuoso</w:t>
      </w:r>
    </w:p>
    <w:p w14:paraId="7E3641EE" w14:textId="1506BF9F" w:rsidR="009049CB" w:rsidRPr="009049CB" w:rsidRDefault="009049CB" w:rsidP="009049CB">
      <w:r w:rsidRPr="009049CB">
        <w:rPr>
          <w:b/>
          <w:bCs/>
        </w:rPr>
        <w:t>Descripción:</w:t>
      </w:r>
      <w:r w:rsidRPr="009049CB">
        <w:t xml:space="preserve"> Resultado de la consulta reactiva. El sistema aísla la falla en la Dosificadora de Mezcla, contabilizando 12 </w:t>
      </w:r>
      <w:proofErr w:type="spellStart"/>
      <w:r w:rsidRPr="009049CB">
        <w:t>micro-paradas</w:t>
      </w:r>
      <w:proofErr w:type="spellEnd"/>
      <w:r w:rsidRPr="009049CB">
        <w:t xml:space="preserve"> en el turno actual y diagnosticando una lectura errática específica en el sensor fotoeléctrico E3F-DS30C4.</w:t>
      </w:r>
    </w:p>
    <w:sectPr w:rsidR="009049CB" w:rsidRPr="009049CB" w:rsidSect="003143D3">
      <w:pgSz w:w="12240" w:h="15840"/>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F7082" w14:textId="77777777" w:rsidR="00465AF8" w:rsidRDefault="00465AF8" w:rsidP="00E41A87">
      <w:pPr>
        <w:spacing w:line="240" w:lineRule="auto"/>
      </w:pPr>
      <w:r>
        <w:separator/>
      </w:r>
    </w:p>
  </w:endnote>
  <w:endnote w:type="continuationSeparator" w:id="0">
    <w:p w14:paraId="41C83846" w14:textId="77777777" w:rsidR="00465AF8" w:rsidRDefault="00465AF8" w:rsidP="00E41A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46661" w14:textId="77777777" w:rsidR="00465AF8" w:rsidRDefault="00465AF8" w:rsidP="00E41A87">
      <w:pPr>
        <w:spacing w:line="240" w:lineRule="auto"/>
      </w:pPr>
      <w:r>
        <w:separator/>
      </w:r>
    </w:p>
  </w:footnote>
  <w:footnote w:type="continuationSeparator" w:id="0">
    <w:p w14:paraId="3454C710" w14:textId="77777777" w:rsidR="00465AF8" w:rsidRDefault="00465AF8" w:rsidP="00E41A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26826"/>
    <w:multiLevelType w:val="hybridMultilevel"/>
    <w:tmpl w:val="19CAB4A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DC50399"/>
    <w:multiLevelType w:val="multilevel"/>
    <w:tmpl w:val="4CD6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726C0"/>
    <w:multiLevelType w:val="multilevel"/>
    <w:tmpl w:val="AF9EB8F8"/>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6C4505"/>
    <w:multiLevelType w:val="multilevel"/>
    <w:tmpl w:val="0A82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C7652"/>
    <w:multiLevelType w:val="multilevel"/>
    <w:tmpl w:val="F80A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53DC8"/>
    <w:multiLevelType w:val="multilevel"/>
    <w:tmpl w:val="AC2CA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130AD1"/>
    <w:multiLevelType w:val="multilevel"/>
    <w:tmpl w:val="48F8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648FA"/>
    <w:multiLevelType w:val="multilevel"/>
    <w:tmpl w:val="D0EA2F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6779E6"/>
    <w:multiLevelType w:val="hybridMultilevel"/>
    <w:tmpl w:val="98849F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36370578">
    <w:abstractNumId w:val="8"/>
  </w:num>
  <w:num w:numId="2" w16cid:durableId="1261257360">
    <w:abstractNumId w:val="1"/>
  </w:num>
  <w:num w:numId="3" w16cid:durableId="2094088109">
    <w:abstractNumId w:val="3"/>
  </w:num>
  <w:num w:numId="4" w16cid:durableId="1508248934">
    <w:abstractNumId w:val="6"/>
  </w:num>
  <w:num w:numId="5" w16cid:durableId="439029361">
    <w:abstractNumId w:val="7"/>
    <w:lvlOverride w:ilvl="0">
      <w:lvl w:ilvl="0">
        <w:numFmt w:val="decimal"/>
        <w:lvlText w:val="%1."/>
        <w:lvlJc w:val="left"/>
      </w:lvl>
    </w:lvlOverride>
  </w:num>
  <w:num w:numId="6" w16cid:durableId="55785650">
    <w:abstractNumId w:val="4"/>
  </w:num>
  <w:num w:numId="7" w16cid:durableId="1469856890">
    <w:abstractNumId w:val="5"/>
  </w:num>
  <w:num w:numId="8" w16cid:durableId="1810634569">
    <w:abstractNumId w:val="0"/>
  </w:num>
  <w:num w:numId="9" w16cid:durableId="1191336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72"/>
    <w:rsid w:val="000C72B6"/>
    <w:rsid w:val="00105312"/>
    <w:rsid w:val="0012213B"/>
    <w:rsid w:val="001B7ACB"/>
    <w:rsid w:val="003143D3"/>
    <w:rsid w:val="00405820"/>
    <w:rsid w:val="00430B1F"/>
    <w:rsid w:val="00437711"/>
    <w:rsid w:val="00465AF8"/>
    <w:rsid w:val="005273C2"/>
    <w:rsid w:val="005274A2"/>
    <w:rsid w:val="00543B82"/>
    <w:rsid w:val="0076706F"/>
    <w:rsid w:val="00797878"/>
    <w:rsid w:val="007A1AB3"/>
    <w:rsid w:val="00877171"/>
    <w:rsid w:val="00886D06"/>
    <w:rsid w:val="009049CB"/>
    <w:rsid w:val="00976A04"/>
    <w:rsid w:val="00B4251C"/>
    <w:rsid w:val="00BC61ED"/>
    <w:rsid w:val="00C11672"/>
    <w:rsid w:val="00C45CD6"/>
    <w:rsid w:val="00C71F83"/>
    <w:rsid w:val="00CA1FFF"/>
    <w:rsid w:val="00CE238A"/>
    <w:rsid w:val="00D01B79"/>
    <w:rsid w:val="00D102A0"/>
    <w:rsid w:val="00D6261C"/>
    <w:rsid w:val="00D86358"/>
    <w:rsid w:val="00DB02EA"/>
    <w:rsid w:val="00E41A87"/>
    <w:rsid w:val="00ED7931"/>
    <w:rsid w:val="00EE55D5"/>
    <w:rsid w:val="00F04EE2"/>
    <w:rsid w:val="00F432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C7FB"/>
  <w15:chartTrackingRefBased/>
  <w15:docId w15:val="{D3266878-6C41-423C-8EA0-DEB71F2DD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06F"/>
    <w:pPr>
      <w:spacing w:after="0" w:line="360" w:lineRule="auto"/>
      <w:ind w:firstLine="567"/>
      <w:jc w:val="both"/>
    </w:pPr>
    <w:rPr>
      <w:rFonts w:ascii="Arial" w:hAnsi="Arial"/>
    </w:rPr>
  </w:style>
  <w:style w:type="paragraph" w:styleId="Ttulo1">
    <w:name w:val="heading 1"/>
    <w:basedOn w:val="Normal"/>
    <w:next w:val="Normal"/>
    <w:link w:val="Ttulo1Car"/>
    <w:uiPriority w:val="9"/>
    <w:qFormat/>
    <w:rsid w:val="0076706F"/>
    <w:pPr>
      <w:keepNext/>
      <w:keepLines/>
      <w:ind w:firstLine="0"/>
      <w:jc w:val="center"/>
      <w:outlineLvl w:val="0"/>
    </w:pPr>
    <w:rPr>
      <w:rFonts w:eastAsiaTheme="majorEastAsia" w:cstheme="majorBidi"/>
      <w:b/>
      <w:caps/>
      <w:sz w:val="28"/>
      <w:szCs w:val="40"/>
    </w:rPr>
  </w:style>
  <w:style w:type="paragraph" w:styleId="Ttulo2">
    <w:name w:val="heading 2"/>
    <w:basedOn w:val="Normal"/>
    <w:next w:val="Normal"/>
    <w:link w:val="Ttulo2Car"/>
    <w:uiPriority w:val="9"/>
    <w:unhideWhenUsed/>
    <w:qFormat/>
    <w:rsid w:val="0076706F"/>
    <w:pPr>
      <w:keepNext/>
      <w:keepLines/>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76706F"/>
    <w:pPr>
      <w:keepNext/>
      <w:keepLines/>
      <w:ind w:firstLine="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C116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16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167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167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167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167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706F"/>
    <w:rPr>
      <w:rFonts w:ascii="Arial" w:eastAsiaTheme="majorEastAsia" w:hAnsi="Arial" w:cstheme="majorBidi"/>
      <w:b/>
      <w:caps/>
      <w:sz w:val="28"/>
      <w:szCs w:val="40"/>
    </w:rPr>
  </w:style>
  <w:style w:type="character" w:customStyle="1" w:styleId="Ttulo2Car">
    <w:name w:val="Título 2 Car"/>
    <w:basedOn w:val="Fuentedeprrafopredeter"/>
    <w:link w:val="Ttulo2"/>
    <w:uiPriority w:val="9"/>
    <w:rsid w:val="0076706F"/>
    <w:rPr>
      <w:rFonts w:ascii="Arial" w:eastAsiaTheme="majorEastAsia" w:hAnsi="Arial" w:cstheme="majorBidi"/>
      <w:b/>
      <w:szCs w:val="32"/>
    </w:rPr>
  </w:style>
  <w:style w:type="character" w:customStyle="1" w:styleId="Ttulo3Car">
    <w:name w:val="Título 3 Car"/>
    <w:basedOn w:val="Fuentedeprrafopredeter"/>
    <w:link w:val="Ttulo3"/>
    <w:uiPriority w:val="9"/>
    <w:rsid w:val="0076706F"/>
    <w:rPr>
      <w:rFonts w:ascii="Arial" w:eastAsiaTheme="majorEastAsia" w:hAnsi="Arial" w:cstheme="majorBidi"/>
      <w:b/>
      <w:szCs w:val="28"/>
    </w:rPr>
  </w:style>
  <w:style w:type="character" w:customStyle="1" w:styleId="Ttulo4Car">
    <w:name w:val="Título 4 Car"/>
    <w:basedOn w:val="Fuentedeprrafopredeter"/>
    <w:link w:val="Ttulo4"/>
    <w:uiPriority w:val="9"/>
    <w:semiHidden/>
    <w:rsid w:val="00C116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16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16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16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16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1672"/>
    <w:rPr>
      <w:rFonts w:eastAsiaTheme="majorEastAsia" w:cstheme="majorBidi"/>
      <w:color w:val="272727" w:themeColor="text1" w:themeTint="D8"/>
    </w:rPr>
  </w:style>
  <w:style w:type="paragraph" w:styleId="Ttulo">
    <w:name w:val="Title"/>
    <w:basedOn w:val="Normal"/>
    <w:next w:val="Normal"/>
    <w:link w:val="TtuloCar"/>
    <w:uiPriority w:val="10"/>
    <w:qFormat/>
    <w:rsid w:val="00C11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16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1672"/>
    <w:pPr>
      <w:numPr>
        <w:ilvl w:val="1"/>
      </w:numPr>
      <w:ind w:firstLine="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16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1672"/>
    <w:pPr>
      <w:spacing w:before="160"/>
      <w:jc w:val="center"/>
    </w:pPr>
    <w:rPr>
      <w:i/>
      <w:iCs/>
      <w:color w:val="404040" w:themeColor="text1" w:themeTint="BF"/>
    </w:rPr>
  </w:style>
  <w:style w:type="character" w:customStyle="1" w:styleId="CitaCar">
    <w:name w:val="Cita Car"/>
    <w:basedOn w:val="Fuentedeprrafopredeter"/>
    <w:link w:val="Cita"/>
    <w:uiPriority w:val="29"/>
    <w:rsid w:val="00C11672"/>
    <w:rPr>
      <w:i/>
      <w:iCs/>
      <w:color w:val="404040" w:themeColor="text1" w:themeTint="BF"/>
    </w:rPr>
  </w:style>
  <w:style w:type="paragraph" w:styleId="Prrafodelista">
    <w:name w:val="List Paragraph"/>
    <w:basedOn w:val="Normal"/>
    <w:uiPriority w:val="34"/>
    <w:qFormat/>
    <w:rsid w:val="00C11672"/>
    <w:pPr>
      <w:ind w:left="720"/>
      <w:contextualSpacing/>
    </w:pPr>
  </w:style>
  <w:style w:type="character" w:styleId="nfasisintenso">
    <w:name w:val="Intense Emphasis"/>
    <w:basedOn w:val="Fuentedeprrafopredeter"/>
    <w:uiPriority w:val="21"/>
    <w:qFormat/>
    <w:rsid w:val="00C11672"/>
    <w:rPr>
      <w:i/>
      <w:iCs/>
      <w:color w:val="0F4761" w:themeColor="accent1" w:themeShade="BF"/>
    </w:rPr>
  </w:style>
  <w:style w:type="paragraph" w:styleId="Citadestacada">
    <w:name w:val="Intense Quote"/>
    <w:basedOn w:val="Normal"/>
    <w:next w:val="Normal"/>
    <w:link w:val="CitadestacadaCar"/>
    <w:uiPriority w:val="30"/>
    <w:qFormat/>
    <w:rsid w:val="00C11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672"/>
    <w:rPr>
      <w:i/>
      <w:iCs/>
      <w:color w:val="0F4761" w:themeColor="accent1" w:themeShade="BF"/>
    </w:rPr>
  </w:style>
  <w:style w:type="character" w:styleId="Referenciaintensa">
    <w:name w:val="Intense Reference"/>
    <w:basedOn w:val="Fuentedeprrafopredeter"/>
    <w:uiPriority w:val="32"/>
    <w:qFormat/>
    <w:rsid w:val="00C11672"/>
    <w:rPr>
      <w:b/>
      <w:bCs/>
      <w:smallCaps/>
      <w:color w:val="0F4761" w:themeColor="accent1" w:themeShade="BF"/>
      <w:spacing w:val="5"/>
    </w:rPr>
  </w:style>
  <w:style w:type="paragraph" w:styleId="TtuloTDC">
    <w:name w:val="TOC Heading"/>
    <w:basedOn w:val="Ttulo1"/>
    <w:next w:val="Normal"/>
    <w:uiPriority w:val="39"/>
    <w:unhideWhenUsed/>
    <w:qFormat/>
    <w:rsid w:val="00E41A87"/>
    <w:pPr>
      <w:spacing w:before="240" w:line="259" w:lineRule="auto"/>
      <w:jc w:val="left"/>
      <w:outlineLvl w:val="9"/>
    </w:pPr>
    <w:rPr>
      <w:kern w:val="0"/>
      <w:sz w:val="32"/>
      <w:szCs w:val="32"/>
      <w:lang w:val="en-US"/>
      <w14:ligatures w14:val="none"/>
    </w:rPr>
  </w:style>
  <w:style w:type="paragraph" w:styleId="Encabezado">
    <w:name w:val="header"/>
    <w:basedOn w:val="Normal"/>
    <w:link w:val="EncabezadoCar"/>
    <w:uiPriority w:val="99"/>
    <w:unhideWhenUsed/>
    <w:rsid w:val="00E41A87"/>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41A87"/>
    <w:rPr>
      <w:rFonts w:ascii="Arial" w:hAnsi="Arial"/>
    </w:rPr>
  </w:style>
  <w:style w:type="paragraph" w:styleId="Piedepgina">
    <w:name w:val="footer"/>
    <w:basedOn w:val="Normal"/>
    <w:link w:val="PiedepginaCar"/>
    <w:uiPriority w:val="99"/>
    <w:unhideWhenUsed/>
    <w:rsid w:val="00E41A87"/>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41A87"/>
    <w:rPr>
      <w:rFonts w:ascii="Arial" w:hAnsi="Arial"/>
    </w:rPr>
  </w:style>
  <w:style w:type="paragraph" w:styleId="Sinespaciado">
    <w:name w:val="No Spacing"/>
    <w:uiPriority w:val="1"/>
    <w:qFormat/>
    <w:rsid w:val="00D102A0"/>
    <w:pPr>
      <w:spacing w:after="0" w:line="360" w:lineRule="auto"/>
      <w:jc w:val="both"/>
    </w:pPr>
    <w:rPr>
      <w:rFonts w:ascii="Arial" w:hAnsi="Arial"/>
    </w:rPr>
  </w:style>
  <w:style w:type="character" w:styleId="Textodelmarcadordeposicin">
    <w:name w:val="Placeholder Text"/>
    <w:basedOn w:val="Fuentedeprrafopredeter"/>
    <w:uiPriority w:val="99"/>
    <w:semiHidden/>
    <w:rsid w:val="00C45CD6"/>
    <w:rPr>
      <w:color w:val="666666"/>
    </w:rPr>
  </w:style>
  <w:style w:type="paragraph" w:styleId="NormalWeb">
    <w:name w:val="Normal (Web)"/>
    <w:basedOn w:val="Normal"/>
    <w:uiPriority w:val="99"/>
    <w:unhideWhenUsed/>
    <w:rsid w:val="00EE55D5"/>
    <w:pPr>
      <w:spacing w:before="100" w:beforeAutospacing="1" w:after="100" w:afterAutospacing="1" w:line="240" w:lineRule="auto"/>
      <w:ind w:firstLine="0"/>
      <w:jc w:val="left"/>
    </w:pPr>
    <w:rPr>
      <w:rFonts w:ascii="Times New Roman" w:eastAsia="Times New Roman" w:hAnsi="Times New Roman" w:cs="Times New Roman"/>
      <w:kern w:val="0"/>
      <w:lang w:eastAsia="es-MX"/>
      <w14:ligatures w14:val="none"/>
    </w:rPr>
  </w:style>
  <w:style w:type="character" w:customStyle="1" w:styleId="math-inline">
    <w:name w:val="math-inline"/>
    <w:basedOn w:val="Fuentedeprrafopredeter"/>
    <w:rsid w:val="00EE55D5"/>
  </w:style>
  <w:style w:type="paragraph" w:styleId="TDC1">
    <w:name w:val="toc 1"/>
    <w:basedOn w:val="Normal"/>
    <w:next w:val="Normal"/>
    <w:autoRedefine/>
    <w:uiPriority w:val="39"/>
    <w:unhideWhenUsed/>
    <w:rsid w:val="00976A04"/>
    <w:pPr>
      <w:spacing w:after="100"/>
    </w:pPr>
  </w:style>
  <w:style w:type="paragraph" w:styleId="TDC2">
    <w:name w:val="toc 2"/>
    <w:basedOn w:val="Normal"/>
    <w:next w:val="Normal"/>
    <w:autoRedefine/>
    <w:uiPriority w:val="39"/>
    <w:unhideWhenUsed/>
    <w:rsid w:val="00976A04"/>
    <w:pPr>
      <w:spacing w:after="100"/>
      <w:ind w:left="240"/>
    </w:pPr>
  </w:style>
  <w:style w:type="paragraph" w:styleId="TDC3">
    <w:name w:val="toc 3"/>
    <w:basedOn w:val="Normal"/>
    <w:next w:val="Normal"/>
    <w:autoRedefine/>
    <w:uiPriority w:val="39"/>
    <w:unhideWhenUsed/>
    <w:rsid w:val="00976A04"/>
    <w:pPr>
      <w:spacing w:after="100"/>
      <w:ind w:left="480"/>
    </w:pPr>
  </w:style>
  <w:style w:type="character" w:styleId="Hipervnculo">
    <w:name w:val="Hyperlink"/>
    <w:basedOn w:val="Fuentedeprrafopredeter"/>
    <w:uiPriority w:val="99"/>
    <w:unhideWhenUsed/>
    <w:rsid w:val="00976A04"/>
    <w:rPr>
      <w:color w:val="467886" w:themeColor="hyperlink"/>
      <w:u w:val="single"/>
    </w:rPr>
  </w:style>
  <w:style w:type="table" w:styleId="Tablaconcuadrcula">
    <w:name w:val="Table Grid"/>
    <w:basedOn w:val="Tablanormal"/>
    <w:uiPriority w:val="39"/>
    <w:rsid w:val="00405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A1AB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11280">
      <w:bodyDiv w:val="1"/>
      <w:marLeft w:val="0"/>
      <w:marRight w:val="0"/>
      <w:marTop w:val="0"/>
      <w:marBottom w:val="0"/>
      <w:divBdr>
        <w:top w:val="none" w:sz="0" w:space="0" w:color="auto"/>
        <w:left w:val="none" w:sz="0" w:space="0" w:color="auto"/>
        <w:bottom w:val="none" w:sz="0" w:space="0" w:color="auto"/>
        <w:right w:val="none" w:sz="0" w:space="0" w:color="auto"/>
      </w:divBdr>
    </w:div>
    <w:div w:id="579606536">
      <w:bodyDiv w:val="1"/>
      <w:marLeft w:val="0"/>
      <w:marRight w:val="0"/>
      <w:marTop w:val="0"/>
      <w:marBottom w:val="0"/>
      <w:divBdr>
        <w:top w:val="none" w:sz="0" w:space="0" w:color="auto"/>
        <w:left w:val="none" w:sz="0" w:space="0" w:color="auto"/>
        <w:bottom w:val="none" w:sz="0" w:space="0" w:color="auto"/>
        <w:right w:val="none" w:sz="0" w:space="0" w:color="auto"/>
      </w:divBdr>
      <w:divsChild>
        <w:div w:id="1793598868">
          <w:marLeft w:val="0"/>
          <w:marRight w:val="0"/>
          <w:marTop w:val="0"/>
          <w:marBottom w:val="0"/>
          <w:divBdr>
            <w:top w:val="single" w:sz="2" w:space="0" w:color="auto"/>
            <w:left w:val="single" w:sz="2" w:space="0" w:color="auto"/>
            <w:bottom w:val="single" w:sz="2" w:space="0" w:color="auto"/>
            <w:right w:val="single" w:sz="2" w:space="0" w:color="auto"/>
          </w:divBdr>
        </w:div>
      </w:divsChild>
    </w:div>
    <w:div w:id="613632761">
      <w:bodyDiv w:val="1"/>
      <w:marLeft w:val="0"/>
      <w:marRight w:val="0"/>
      <w:marTop w:val="0"/>
      <w:marBottom w:val="0"/>
      <w:divBdr>
        <w:top w:val="none" w:sz="0" w:space="0" w:color="auto"/>
        <w:left w:val="none" w:sz="0" w:space="0" w:color="auto"/>
        <w:bottom w:val="none" w:sz="0" w:space="0" w:color="auto"/>
        <w:right w:val="none" w:sz="0" w:space="0" w:color="auto"/>
      </w:divBdr>
    </w:div>
    <w:div w:id="625085427">
      <w:bodyDiv w:val="1"/>
      <w:marLeft w:val="0"/>
      <w:marRight w:val="0"/>
      <w:marTop w:val="0"/>
      <w:marBottom w:val="0"/>
      <w:divBdr>
        <w:top w:val="none" w:sz="0" w:space="0" w:color="auto"/>
        <w:left w:val="none" w:sz="0" w:space="0" w:color="auto"/>
        <w:bottom w:val="none" w:sz="0" w:space="0" w:color="auto"/>
        <w:right w:val="none" w:sz="0" w:space="0" w:color="auto"/>
      </w:divBdr>
    </w:div>
    <w:div w:id="974143075">
      <w:bodyDiv w:val="1"/>
      <w:marLeft w:val="0"/>
      <w:marRight w:val="0"/>
      <w:marTop w:val="0"/>
      <w:marBottom w:val="0"/>
      <w:divBdr>
        <w:top w:val="none" w:sz="0" w:space="0" w:color="auto"/>
        <w:left w:val="none" w:sz="0" w:space="0" w:color="auto"/>
        <w:bottom w:val="none" w:sz="0" w:space="0" w:color="auto"/>
        <w:right w:val="none" w:sz="0" w:space="0" w:color="auto"/>
      </w:divBdr>
    </w:div>
    <w:div w:id="1203831313">
      <w:bodyDiv w:val="1"/>
      <w:marLeft w:val="0"/>
      <w:marRight w:val="0"/>
      <w:marTop w:val="0"/>
      <w:marBottom w:val="0"/>
      <w:divBdr>
        <w:top w:val="none" w:sz="0" w:space="0" w:color="auto"/>
        <w:left w:val="none" w:sz="0" w:space="0" w:color="auto"/>
        <w:bottom w:val="none" w:sz="0" w:space="0" w:color="auto"/>
        <w:right w:val="none" w:sz="0" w:space="0" w:color="auto"/>
      </w:divBdr>
    </w:div>
    <w:div w:id="1303463755">
      <w:bodyDiv w:val="1"/>
      <w:marLeft w:val="0"/>
      <w:marRight w:val="0"/>
      <w:marTop w:val="0"/>
      <w:marBottom w:val="0"/>
      <w:divBdr>
        <w:top w:val="none" w:sz="0" w:space="0" w:color="auto"/>
        <w:left w:val="none" w:sz="0" w:space="0" w:color="auto"/>
        <w:bottom w:val="none" w:sz="0" w:space="0" w:color="auto"/>
        <w:right w:val="none" w:sz="0" w:space="0" w:color="auto"/>
      </w:divBdr>
    </w:div>
    <w:div w:id="1431588448">
      <w:bodyDiv w:val="1"/>
      <w:marLeft w:val="0"/>
      <w:marRight w:val="0"/>
      <w:marTop w:val="0"/>
      <w:marBottom w:val="0"/>
      <w:divBdr>
        <w:top w:val="none" w:sz="0" w:space="0" w:color="auto"/>
        <w:left w:val="none" w:sz="0" w:space="0" w:color="auto"/>
        <w:bottom w:val="none" w:sz="0" w:space="0" w:color="auto"/>
        <w:right w:val="none" w:sz="0" w:space="0" w:color="auto"/>
      </w:divBdr>
    </w:div>
    <w:div w:id="1443958656">
      <w:bodyDiv w:val="1"/>
      <w:marLeft w:val="0"/>
      <w:marRight w:val="0"/>
      <w:marTop w:val="0"/>
      <w:marBottom w:val="0"/>
      <w:divBdr>
        <w:top w:val="none" w:sz="0" w:space="0" w:color="auto"/>
        <w:left w:val="none" w:sz="0" w:space="0" w:color="auto"/>
        <w:bottom w:val="none" w:sz="0" w:space="0" w:color="auto"/>
        <w:right w:val="none" w:sz="0" w:space="0" w:color="auto"/>
      </w:divBdr>
    </w:div>
    <w:div w:id="1508786457">
      <w:bodyDiv w:val="1"/>
      <w:marLeft w:val="0"/>
      <w:marRight w:val="0"/>
      <w:marTop w:val="0"/>
      <w:marBottom w:val="0"/>
      <w:divBdr>
        <w:top w:val="none" w:sz="0" w:space="0" w:color="auto"/>
        <w:left w:val="none" w:sz="0" w:space="0" w:color="auto"/>
        <w:bottom w:val="none" w:sz="0" w:space="0" w:color="auto"/>
        <w:right w:val="none" w:sz="0" w:space="0" w:color="auto"/>
      </w:divBdr>
    </w:div>
    <w:div w:id="1691879970">
      <w:bodyDiv w:val="1"/>
      <w:marLeft w:val="0"/>
      <w:marRight w:val="0"/>
      <w:marTop w:val="0"/>
      <w:marBottom w:val="0"/>
      <w:divBdr>
        <w:top w:val="none" w:sz="0" w:space="0" w:color="auto"/>
        <w:left w:val="none" w:sz="0" w:space="0" w:color="auto"/>
        <w:bottom w:val="none" w:sz="0" w:space="0" w:color="auto"/>
        <w:right w:val="none" w:sz="0" w:space="0" w:color="auto"/>
      </w:divBdr>
    </w:div>
    <w:div w:id="1751922490">
      <w:bodyDiv w:val="1"/>
      <w:marLeft w:val="0"/>
      <w:marRight w:val="0"/>
      <w:marTop w:val="0"/>
      <w:marBottom w:val="0"/>
      <w:divBdr>
        <w:top w:val="none" w:sz="0" w:space="0" w:color="auto"/>
        <w:left w:val="none" w:sz="0" w:space="0" w:color="auto"/>
        <w:bottom w:val="none" w:sz="0" w:space="0" w:color="auto"/>
        <w:right w:val="none" w:sz="0" w:space="0" w:color="auto"/>
      </w:divBdr>
      <w:divsChild>
        <w:div w:id="413362066">
          <w:marLeft w:val="0"/>
          <w:marRight w:val="0"/>
          <w:marTop w:val="0"/>
          <w:marBottom w:val="0"/>
          <w:divBdr>
            <w:top w:val="single" w:sz="2" w:space="0" w:color="auto"/>
            <w:left w:val="single" w:sz="2" w:space="0" w:color="auto"/>
            <w:bottom w:val="single" w:sz="2" w:space="0" w:color="auto"/>
            <w:right w:val="single" w:sz="2" w:space="0" w:color="auto"/>
          </w:divBdr>
        </w:div>
      </w:divsChild>
    </w:div>
    <w:div w:id="1855874134">
      <w:bodyDiv w:val="1"/>
      <w:marLeft w:val="0"/>
      <w:marRight w:val="0"/>
      <w:marTop w:val="0"/>
      <w:marBottom w:val="0"/>
      <w:divBdr>
        <w:top w:val="none" w:sz="0" w:space="0" w:color="auto"/>
        <w:left w:val="none" w:sz="0" w:space="0" w:color="auto"/>
        <w:bottom w:val="none" w:sz="0" w:space="0" w:color="auto"/>
        <w:right w:val="none" w:sz="0" w:space="0" w:color="auto"/>
      </w:divBdr>
    </w:div>
    <w:div w:id="1914123355">
      <w:bodyDiv w:val="1"/>
      <w:marLeft w:val="0"/>
      <w:marRight w:val="0"/>
      <w:marTop w:val="0"/>
      <w:marBottom w:val="0"/>
      <w:divBdr>
        <w:top w:val="none" w:sz="0" w:space="0" w:color="auto"/>
        <w:left w:val="none" w:sz="0" w:space="0" w:color="auto"/>
        <w:bottom w:val="none" w:sz="0" w:space="0" w:color="auto"/>
        <w:right w:val="none" w:sz="0" w:space="0" w:color="auto"/>
      </w:divBdr>
    </w:div>
    <w:div w:id="209597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0438B-CEC2-4290-B239-602AE3F44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6181</Words>
  <Characters>33998</Characters>
  <Application>Microsoft Office Word</Application>
  <DocSecurity>0</DocSecurity>
  <Lines>283</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maritrina@outlook.es</dc:creator>
  <cp:keywords/>
  <dc:description/>
  <cp:lastModifiedBy>Yefferson J. Hernández</cp:lastModifiedBy>
  <cp:revision>2</cp:revision>
  <dcterms:created xsi:type="dcterms:W3CDTF">2026-06-07T17:38:00Z</dcterms:created>
  <dcterms:modified xsi:type="dcterms:W3CDTF">2026-06-07T17:38:00Z</dcterms:modified>
</cp:coreProperties>
</file>