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sz w:val="42"/>
        </w:rPr>
        <w:t>프로젝트 분석 진행상황 인수인계 브리핑</w:t>
        <w:br/>
      </w:r>
      <w:r>
        <w:rPr>
          <w:rFonts w:ascii="Noto Sans CJK KR" w:hAnsi="Noto Sans CJK KR" w:eastAsia="Noto Sans CJK KR"/>
          <w:b/>
          <w:sz w:val="32"/>
        </w:rPr>
        <w:t>v2 데이터 전환 기준 초안</w:t>
      </w:r>
    </w:p>
    <w:p>
      <w:pPr>
        <w:jc w:val="center"/>
      </w:pPr>
      <w:r>
        <w:rPr>
          <w:rFonts w:ascii="Noto Sans CJK KR" w:hAnsi="Noto Sans CJK KR" w:eastAsia="Noto Sans CJK KR"/>
          <w:sz w:val="20"/>
        </w:rPr>
        <w:t>SK Planet ASAC 10기 OTT 이탈 예측 프로젝트</w:t>
        <w:br/>
        <w:t>XAI 기반 OTT 신규 고객 이탈 요인 분석 및 리텐션 전략</w:t>
        <w:br/>
        <w:t>2026년 05월 10일 v2 원천 데이터 점검 기준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구분</w:t>
            </w:r>
          </w:p>
        </w:tc>
        <w:tc>
          <w:tcPr>
            <w:tcW w:type="dxa" w:w="820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문서 목적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기존 v1 인수인계 문서를 폐기하지 않고, 새 v2 데이터 기준으로 무엇을 계승하고 무엇을 재검증해야 하는지 고정한다.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문서 성격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최종 보고서가 아니라 v2 전환용 작업 브리핑이다. 확정 사실, 임시 판단, 재검증 필요를 분리한다.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핵심 전제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새 v2 원본은 active raw dataset이며, 기존 v1 자료와 산출물은 legacy reference로만 사용한다.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가장 중요한 변화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기존 문서는 1~3주 관측과 4주차 대응기간을 전제로 했지만, v2는 4주차 데이터가 추가되어 문제 정의와 관측창 정책을 다시 비교 검증해야 한다.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 w:val="0"/>
          <w:sz w:val="20"/>
        </w:rPr>
        <w:t>00. 현재 결론 한 장 요약</w:t>
      </w:r>
    </w:p>
    <w:p>
      <w:r>
        <w:rPr>
          <w:rFonts w:ascii="Noto Sans CJK KR" w:hAnsi="Noto Sans CJK KR" w:eastAsia="Noto Sans CJK KR"/>
          <w:b w:val="0"/>
          <w:sz w:val="20"/>
        </w:rPr>
        <w:t>현재 프로젝트는 실패하거나 방향을 잃은 상태가 아니라, v1의 한계를 확인한 뒤 v2 데이터로 문제 정의를 재정렬해야 하는 상태다. 기존 문서의 프로젝트 철학과 큰 흐름은 유지하되, row 수, 관측창, 전처리 정책, 모델 성능, 세그먼트 수치는 모두 v2에서 다시 산정해야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484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현재 판단</w:t>
            </w:r>
          </w:p>
        </w:tc>
        <w:tc>
          <w:tcPr>
            <w:tcW w:type="dxa" w:w="484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주의</w:t>
            </w:r>
          </w:p>
        </w:tc>
      </w:tr>
      <w:tr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전체 흐름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EDA → 전처리 → 피처 생성 → 모델링 → SHAP/XAI → 세그먼트 → 리텐션 전략 흐름은 유지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기존 흐름을 그대로 쓰되 수치는 재계산</w:t>
            </w:r>
          </w:p>
        </w:tc>
      </w:tr>
      <w:tr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기존 docx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legacy reference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v1 기준 row 수와 AUC를 v2에 그대로 이식 금지</w:t>
            </w:r>
          </w:p>
        </w:tc>
      </w:tr>
      <w:tr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v2 데이터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active raw dataset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원본은 수정 금지. 변형 결과는 02_interim에 저장</w:t>
            </w:r>
          </w:p>
        </w:tc>
      </w:tr>
      <w:tr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노트북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모든 전처리, 이상치, 모델링 판단은 ipynb로 남김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CSV만 만들면 추적 불가</w:t>
            </w:r>
          </w:p>
        </w:tc>
      </w:tr>
      <w:tr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핵심 리스크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라벨 충돌, 중복 row, 비정상 duration, UserMapping 다중 매핑, MovieMaster 중복 조인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단순 값 이상치보다 구조적 누수가 더 중요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 w:val="0"/>
          <w:sz w:val="20"/>
        </w:rPr>
        <w:t>01. 프로젝트 폴더 운영 원칙</w:t>
      </w:r>
    </w:p>
    <w:p>
      <w:r>
        <w:rPr>
          <w:rFonts w:ascii="Noto Sans CJK KR" w:hAnsi="Noto Sans CJK KR" w:eastAsia="Noto Sans CJK KR"/>
          <w:b w:val="0"/>
          <w:sz w:val="20"/>
        </w:rPr>
        <w:t>project_tree.txt 기준으로 park.ingyeom의 기존 00~07 노트북은 __legacy/notebooks 아래에 있고, 현재 park.ingyeom/notebooks는 새 v2 작업을 담을 수 있는 상태다. 이 구조는 v2로 재시작하겠다는 의도를 분명히 보여준다.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경로</w:t>
            </w:r>
          </w:p>
        </w:tc>
        <w:tc>
          <w:tcPr>
            <w:tcW w:type="dxa" w:w="484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역할</w:t>
            </w:r>
          </w:p>
        </w:tc>
        <w:tc>
          <w:tcPr>
            <w:tcW w:type="dxa" w:w="484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운영 원칙</w:t>
            </w:r>
          </w:p>
        </w:tc>
      </w:tr>
      <w:tr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_data/01_raw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v2 원본 데이터 보관소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절대 덮어쓰기 금지. Codex는 읽기만 수행</w:t>
            </w:r>
          </w:p>
        </w:tc>
      </w:tr>
      <w:tr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_data/02_interim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전처리/이상치 처리 후 변형 데이터 저장소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데이터 값이 바뀐 CSV/XLSX는 여기에 저장</w:t>
            </w:r>
          </w:p>
        </w:tc>
      </w:tr>
      <w:tr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park.ingyeom/notebooks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v2용 신규 ipynb 작업 기록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모든 처리 과정은 노트북으로 재현 가능해야 함</w:t>
            </w:r>
          </w:p>
        </w:tc>
      </w:tr>
      <w:tr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park.ingyeom/reports/data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모델링 테이블, feature table 등 분석 산출 데이터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노트북 산출물 저장</w:t>
            </w:r>
          </w:p>
        </w:tc>
      </w:tr>
      <w:tr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park.ingyeom/reports/tables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요약표, 검산표, row-count audit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발표/검수용 표 저장</w:t>
            </w:r>
          </w:p>
        </w:tc>
      </w:tr>
      <w:tr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park.ingyeom/reports/figures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EDA/모델링/XAI 그림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필요 시 단계별 폴더 생성</w:t>
            </w:r>
          </w:p>
        </w:tc>
      </w:tr>
      <w:tr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park.ingyeom/__legacy 및 root __legacy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v1 과거 자료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참고만. active pipeline으로 사용 금지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 w:val="0"/>
          <w:sz w:val="20"/>
        </w:rPr>
        <w:t>02. 기존 docx에서 계승할 것과 버릴 것</w:t>
      </w:r>
    </w:p>
    <w:p>
      <w:r>
        <w:rPr>
          <w:rFonts w:ascii="Noto Sans CJK KR" w:hAnsi="Noto Sans CJK KR" w:eastAsia="Noto Sans CJK KR"/>
          <w:b w:val="0"/>
          <w:sz w:val="20"/>
        </w:rPr>
        <w:t>2026년 05월 04일 문서는 프로젝트의 최초 멘토링 맥락, why-who-how 흐름, EDA→모델링→SHAP→클러스터링→전략→시뮬레이션 흐름을 제공한다. 2026년 05월 07일 문서는 v1 기준 상세 진행 로그와 1~3주 관측창 가정, 4주차 대응창 가정, 기존 AUC 한계를 제공한다. 그러나 v2에서는 이 중 일부가 바뀐다.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구분</w:t>
            </w:r>
          </w:p>
        </w:tc>
        <w:tc>
          <w:tcPr>
            <w:tcW w:type="dxa" w:w="484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계승 여부</w:t>
            </w:r>
          </w:p>
        </w:tc>
        <w:tc>
          <w:tcPr>
            <w:tcW w:type="dxa" w:w="484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v2 기준 처리</w:t>
            </w:r>
          </w:p>
        </w:tc>
      </w:tr>
      <w:tr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프로젝트 제목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계승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XAI 기반 OTT 신규 고객 이탈 요인 분석 및 리텐션 전략 유지</w:t>
            </w:r>
          </w:p>
        </w:tc>
      </w:tr>
      <w:tr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분석 프로세스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계승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EDA, 모델링, SHAP, 세그먼트, 전략, 시뮬레이션 흐름 유지</w:t>
            </w:r>
          </w:p>
        </w:tc>
      </w:tr>
      <w:tr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100원딜/요금제 축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조건부 계승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v2에서 재검정 후 유지 여부 판단</w:t>
            </w:r>
          </w:p>
        </w:tc>
      </w:tr>
      <w:tr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장르/콘텐츠 보조축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조건부 계승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v2 MovieMaster만으로는 이전 Wavve/KOBIS 통합과 다를 수 있으므로 재설계</w:t>
            </w:r>
          </w:p>
        </w:tc>
      </w:tr>
      <w:tr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1~3주 관측, 4주차 대응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재검증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멘토가 4주차 데이터를 추가 제공했으므로 1~3주 모델과 1~4주 모델을 비교해야 함</w:t>
            </w:r>
          </w:p>
        </w:tc>
      </w:tr>
      <w:tr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기존 14,921행 모델링 테이블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버림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v2 원천 row 수가 다르므로 사용 금지</w:t>
            </w:r>
          </w:p>
        </w:tc>
      </w:tr>
      <w:tr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기존 AUC 0.61~0.64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비교 기준으로만 사용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v2 baseline을 새로 산정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 w:val="0"/>
          <w:sz w:val="20"/>
        </w:rPr>
        <w:t>03. v2 원천 데이터 인벤토리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시트</w:t>
            </w:r>
          </w:p>
        </w:tc>
        <w:tc>
          <w:tcPr>
            <w:tcW w:type="dxa" w:w="363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행 수</w:t>
            </w:r>
          </w:p>
        </w:tc>
        <w:tc>
          <w:tcPr>
            <w:tcW w:type="dxa" w:w="363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컬럼 수</w:t>
            </w:r>
          </w:p>
        </w:tc>
        <w:tc>
          <w:tcPr>
            <w:tcW w:type="dxa" w:w="363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핵심 역할</w:t>
            </w:r>
          </w:p>
        </w:tc>
      </w:tr>
      <w:tr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Membership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24,074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15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구독 이벤트, 멤버십 정보, is_repurchase 타깃</w:t>
            </w:r>
          </w:p>
        </w:tc>
      </w:tr>
      <w:tr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ViewHistory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175,301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5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USER_NUM별 시청 로그</w:t>
            </w:r>
          </w:p>
        </w:tc>
      </w:tr>
      <w:tr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UserMapping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26,366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USER_KEY와 USER_NUM 연결 브릿지</w:t>
            </w:r>
          </w:p>
        </w:tc>
      </w:tr>
      <w:tr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MovieMaster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14,502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4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MOVIE_NUM, 제목, OTT 공개월, 장르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Membership 기본 지표</w:t>
            </w:r>
          </w:p>
        </w:tc>
        <w:tc>
          <w:tcPr>
            <w:tcW w:type="dxa" w:w="7272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값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전체 row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24,074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고유 USER_KEY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23,679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USER_KEY 중복 그룹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261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중복 USER_KEY 그룹에 포함된 row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656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is_repurchase=Y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17,325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is_repurchase=N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6,749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재구독률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71.97%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duration_days 최소~최대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0 ~ 32일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 w:val="0"/>
          <w:sz w:val="20"/>
        </w:rPr>
        <w:t>04. 우선순위 1: Membership row 정합성</w:t>
      </w:r>
    </w:p>
    <w:p>
      <w:r>
        <w:rPr>
          <w:rFonts w:ascii="Noto Sans CJK KR" w:hAnsi="Noto Sans CJK KR" w:eastAsia="Noto Sans CJK KR"/>
          <w:b w:val="0"/>
          <w:sz w:val="20"/>
        </w:rPr>
        <w:t>현재 모델링의 기본 단위는 고객 생애 단위가 아니라 Membership 한 행, 즉 구독 이벤트 단위다. 따라서 먼저 Membership row가 타깃과 함께 신뢰 가능한지 확인해야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점검 항목</w:t>
            </w:r>
          </w:p>
        </w:tc>
        <w:tc>
          <w:tcPr>
            <w:tcW w:type="dxa" w:w="363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v2 확인 결과</w:t>
            </w:r>
          </w:p>
        </w:tc>
        <w:tc>
          <w:tcPr>
            <w:tcW w:type="dxa" w:w="363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권장 처리</w:t>
            </w:r>
          </w:p>
        </w:tc>
        <w:tc>
          <w:tcPr>
            <w:tcW w:type="dxa" w:w="363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제거/변동</w:t>
            </w:r>
          </w:p>
        </w:tc>
      </w:tr>
      <w:tr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라벨 충돌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35그룹, 73행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동일 구독 이벤트처럼 보이나 target만 Y/N 충돌. 전부 제외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73행 제외</w:t>
            </w:r>
          </w:p>
        </w:tc>
      </w:tr>
      <w:tr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완전 동일 row 중복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67그룹, 138행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내용과 target이 모두 같으므로 1건만 남김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71행 제거</w:t>
            </w:r>
          </w:p>
        </w:tc>
      </w:tr>
      <w:tr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target 제외 동일 row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99그룹, 205행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라벨 충돌과 같은 라벨 중복을 구분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충돌은 제외, 같은 라벨은 dedupe</w:t>
            </w:r>
          </w:p>
        </w:tc>
      </w:tr>
      <w:tr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duration 31/32 외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568행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월 구독 baseline에서는 제외 권장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568행 제외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864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순서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처리</w:t>
            </w:r>
          </w:p>
        </w:tc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남는 row</w:t>
            </w:r>
          </w:p>
        </w:tc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제거 row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원본 Membership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24,074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-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라벨 충돌 row 제외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24,001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73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완전 동일 row 중복 제거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23,933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68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duration_days 31/32만 유지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23,365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568</w:t>
            </w:r>
          </w:p>
        </w:tc>
      </w:tr>
    </w:tbl>
    <w:p/>
    <w:p>
      <w:r>
        <w:rPr>
          <w:rFonts w:ascii="Noto Sans CJK KR" w:hAnsi="Noto Sans CJK KR" w:eastAsia="Noto Sans CJK KR"/>
          <w:b w:val="0"/>
          <w:sz w:val="20"/>
        </w:rPr>
        <w:t>주의: 위 23,365행은 v2 전환용 1차 baseline 후보일 뿐이다. end_date 정의, 짧은 구독의 비즈니스 의미, 부분취소/환불/결제 실패 여부가 확인되면 duration 필터 정책은 바뀔 수 있다.</w:t>
      </w:r>
    </w:p>
    <w:p>
      <w:pPr>
        <w:pStyle w:val="Heading1"/>
      </w:pPr>
      <w:r>
        <w:rPr>
          <w:rFonts w:ascii="Noto Sans CJK KR" w:hAnsi="Noto Sans CJK KR" w:eastAsia="Noto Sans CJK KR"/>
          <w:b w:val="0"/>
          <w:sz w:val="20"/>
        </w:rPr>
        <w:t>05. v1 전처리 ipynb에서 실제 확인된 규칙</w:t>
      </w:r>
    </w:p>
    <w:p>
      <w:r>
        <w:rPr>
          <w:rFonts w:ascii="Noto Sans CJK KR" w:hAnsi="Noto Sans CJK KR" w:eastAsia="Noto Sans CJK KR"/>
          <w:b w:val="0"/>
          <w:sz w:val="20"/>
        </w:rPr>
        <w:t>260430_membership_v1.ipynb에서 확인한 기존 전처리 규칙은 아래와 같다. v2에서는 컬럼명과 타깃 값 체계가 이미 일부 바뀌었으므로 그대로 복사하지 말고 재해석해야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영역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v1에서 확인된 처리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v2 적용 판단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age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age를 숫자로 변환, 10세 미만 제거, 10세 이상 기준 z-score 3 밖 제거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확인됨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max_screen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concurrent_streams가 1, 2, 4인 행만 유지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확인됨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gender/verified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is_user_verified=Y이고 gender=N이면 gender를 최빈값 F로 대체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확인됨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reg_date/end_date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reg_date=end_date이면서 repurchase=O인 행 제거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확인됨, v2에서는 Y/N 체계로 재설계 필요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100원딜 인증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amount=100이고 verified가 N 또는 결측이면 verified=Y로 보정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확인됨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payment_device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lg 계열/sstv를 smarttv, ott 계열을 ott로 그룹화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확인됨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binary encoding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promotion_yn, is_churn_prevented, repurchase는 O 여부로 0/1화; verified는 Y 여부로 0/1화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확인됨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컬럼명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user_no→USER_KEY, product_cd→product_code, amount→price, concurrent_streams→max_screen 등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확인됨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 w:val="0"/>
          <w:sz w:val="20"/>
        </w:rPr>
        <w:t>06. v2 일반 이상치와 보정 후보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영역</w:t>
            </w:r>
          </w:p>
        </w:tc>
        <w:tc>
          <w:tcPr>
            <w:tcW w:type="dxa" w:w="484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v2 확인 결과</w:t>
            </w:r>
          </w:p>
        </w:tc>
        <w:tc>
          <w:tcPr>
            <w:tcW w:type="dxa" w:w="484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권장 판단</w:t>
            </w:r>
          </w:p>
        </w:tc>
      </w:tr>
      <w:tr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age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정상 월 후보 23,365행 기준 결측 170, age&lt;10 5, age&gt;100 2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명백 오류만 제거 또는 결측 처리. z-score는 고령층을 과도하게 제거할 수 있어 별도 실험</w:t>
            </w:r>
          </w:p>
        </w:tc>
      </w:tr>
      <w:tr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max_screen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정상 월 후보 기준 1:14,664, 2:4,795, 3:9, 4:3,832, 결측:65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1/2/4 외 값은 삭제보다 상품코드 기반 보정 또는 unknown 처리 검토</w:t>
            </w:r>
          </w:p>
        </w:tc>
      </w:tr>
      <w:tr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gender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정상 월 후보 기준 F:12,360, M:7,250, N:3,585, 결측:170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N을 무조건 삭제하지 말고 unknown 범주 또는 기존 v1 보정 규칙 비교</w:t>
            </w:r>
          </w:p>
        </w:tc>
      </w:tr>
      <w:tr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verified/gender 모순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verified=Y이고 gender=N인 행 55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v1은 F 대체. v2에서도 보정 로그를 남긴 뒤 실험</w:t>
            </w:r>
          </w:p>
        </w:tc>
      </w:tr>
      <w:tr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100원딜 인증값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price=100인데 verified가 Y가 아닌 행 600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v1은 verified=Y로 보정. 삭제보다 보정 후보</w:t>
            </w:r>
          </w:p>
        </w:tc>
      </w:tr>
      <w:tr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price/is_promotion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raw 기준 price=100인 행 12,178, is_promotion=O인 행 12,178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v2에서는 price=100과 promotion이 완전히 일치. 둘 다 넣으면 중복 feature 가능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 w:val="0"/>
          <w:sz w:val="20"/>
        </w:rPr>
        <w:t>07. ViewHistory와 조인 누수 후보</w:t>
      </w:r>
    </w:p>
    <w:p>
      <w:r>
        <w:rPr>
          <w:rFonts w:ascii="Noto Sans CJK KR" w:hAnsi="Noto Sans CJK KR" w:eastAsia="Noto Sans CJK KR"/>
          <w:b w:val="0"/>
          <w:sz w:val="20"/>
        </w:rPr>
        <w:t>ViewHistory 자체의 watch_time은 최소 1분, 최대 200분으로 극단 시청시간 이상치는 확인되지 않았다. 더 중요한 위험은 Membership과 ViewHistory를 어떤 기준으로 붙이느냐이다.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363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raw 기준</w:t>
            </w:r>
          </w:p>
        </w:tc>
        <w:tc>
          <w:tcPr>
            <w:tcW w:type="dxa" w:w="363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정상 월 후보 기준</w:t>
            </w:r>
          </w:p>
        </w:tc>
        <w:tc>
          <w:tcPr>
            <w:tcW w:type="dxa" w:w="363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판단</w:t>
            </w:r>
          </w:p>
        </w:tc>
      </w:tr>
      <w:tr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ViewHistory row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175,301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-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시청 로그 원본</w:t>
            </w:r>
          </w:p>
        </w:tc>
      </w:tr>
      <w:tr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watch_date 범위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2021-03-01 ~ 2021-04-12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-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v2는 4월 12일까지 로그 존재</w:t>
            </w:r>
          </w:p>
        </w:tc>
      </w:tr>
      <w:tr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watch_time 범위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 ~ 200분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-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극단값 문제는 낮음</w:t>
            </w:r>
          </w:p>
        </w:tc>
      </w:tr>
      <w:tr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완전 동일 시청 로그 중복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4,707행 제거 가능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-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실제 중복인지 로그 정의인지 확인 필요</w:t>
            </w:r>
          </w:p>
        </w:tc>
      </w:tr>
      <w:tr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watch_date &lt; reg_date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108로그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31로그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구독 전 로그. 제거 또는 조인 정책 재검토</w:t>
            </w:r>
          </w:p>
        </w:tc>
      </w:tr>
      <w:tr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watch_date = end_date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260로그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0로그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end_date가 마지막 이용일인지 종료 경계일인지 확인 전까지 보류</w:t>
            </w:r>
          </w:p>
        </w:tc>
      </w:tr>
      <w:tr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watch_date &gt; end_date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5,740로그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2로그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명백한 종료 후 로그 후보. 정상 월 필터 후 거의 사라짐</w:t>
            </w:r>
          </w:p>
        </w:tc>
      </w:tr>
    </w:tbl>
    <w:p/>
    <w:p>
      <w:r>
        <w:rPr>
          <w:rFonts w:ascii="Noto Sans CJK KR" w:hAnsi="Noto Sans CJK KR" w:eastAsia="Noto Sans CJK KR"/>
          <w:b w:val="0"/>
          <w:sz w:val="20"/>
        </w:rPr>
        <w:t>중요: “end_date 이후 로그 6,000개”처럼 표현하면 안 된다. 실제로는 raw 조인 기준 watch_date=end_date 260로그와 watch_date&gt;end_date 5,740로그를 구분해야 한다. 사용자 예시로 말하면 end_date가 4월 1일일 때 4월 1일은 당일이고, 4월 2일 이후가 진짜 이후다.</w:t>
      </w:r>
    </w:p>
    <w:p>
      <w:pPr>
        <w:pStyle w:val="Heading1"/>
      </w:pPr>
      <w:r>
        <w:rPr>
          <w:rFonts w:ascii="Noto Sans CJK KR" w:hAnsi="Noto Sans CJK KR" w:eastAsia="Noto Sans CJK KR"/>
          <w:b w:val="0"/>
          <w:sz w:val="20"/>
        </w:rPr>
        <w:t>08. UserMapping과 MovieMaster 구조 이슈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영역</w:t>
            </w:r>
          </w:p>
        </w:tc>
        <w:tc>
          <w:tcPr>
            <w:tcW w:type="dxa" w:w="363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v2 확인 결과</w:t>
            </w:r>
          </w:p>
        </w:tc>
        <w:tc>
          <w:tcPr>
            <w:tcW w:type="dxa" w:w="363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위험</w:t>
            </w:r>
          </w:p>
        </w:tc>
        <w:tc>
          <w:tcPr>
            <w:tcW w:type="dxa" w:w="363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권장 처리</w:t>
            </w:r>
          </w:p>
        </w:tc>
      </w:tr>
      <w:tr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UserMapping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행 26,366, 고유 USER_KEY 26,315, 고유 USER_NUM 26,366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USER_KEY가 여러 USER_NUM으로 연결될 수 있음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구독 이벤트 단위 row_id 생성 후 조인 증식 검산</w:t>
            </w:r>
          </w:p>
        </w:tc>
      </w:tr>
      <w:tr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USER_KEY 다중 매핑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50개 USER_KEY, 101행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시청 로그가 중복으로 붙을 수 있음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삭제하지 말고 별도 flag/검산표 작성</w:t>
            </w:r>
          </w:p>
        </w:tc>
      </w:tr>
      <w:tr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Membership→Mapping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raw 24,074행 → 24,300행, +226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row 증식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증식 원인 table 저장</w:t>
            </w:r>
          </w:p>
        </w:tc>
      </w:tr>
      <w:tr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정상 월 후보→Mapping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23,365행 → 23,394행, +29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row 증식은 줄지만 존재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모델링 row는 membership_row_id 기준으로 재집계</w:t>
            </w:r>
          </w:p>
        </w:tc>
      </w:tr>
      <w:tr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MovieMaster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행 14,502, 고유 MOVIE_NUM 14,018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MOVIE_NUM 중복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MOVIE_NUM 기준 dedupe 후 조인</w:t>
            </w:r>
          </w:p>
        </w:tc>
      </w:tr>
      <w:tr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View→Movie raw 조인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175,301행 → 223,744행, +48,443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영화 메타데이터 조인 증식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raw MovieMaster 직접 조인 금지</w:t>
            </w:r>
          </w:p>
        </w:tc>
      </w:tr>
      <w:tr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View→Movie dedupe 조인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175,301행, 증식 0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안전</w:t>
            </w:r>
          </w:p>
        </w:tc>
        <w:tc>
          <w:tcPr>
            <w:tcW w:type="dxa" w:w="363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dedupe 정책을 노트북에 기록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 w:val="0"/>
          <w:sz w:val="20"/>
        </w:rPr>
        <w:t>09. v2 문제 정의와 관측창 정책</w:t>
      </w:r>
    </w:p>
    <w:p>
      <w:r>
        <w:rPr>
          <w:rFonts w:ascii="Noto Sans CJK KR" w:hAnsi="Noto Sans CJK KR" w:eastAsia="Noto Sans CJK KR"/>
          <w:b w:val="0"/>
          <w:sz w:val="20"/>
        </w:rPr>
        <w:t>v1 문서는 “1~3주차 행동으로 4주차 대응기간에 개입”을 강하게 전제했다. v2에서는 멘토가 4주차 데이터를 추가 제공했기 때문에, 최종 문제 정의는 둘 중 하나로 단정하지 말고 비교 실험으로 가져가야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모델</w:t>
            </w:r>
          </w:p>
        </w:tc>
        <w:tc>
          <w:tcPr>
            <w:tcW w:type="dxa" w:w="2909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사용 데이터</w:t>
            </w:r>
          </w:p>
        </w:tc>
        <w:tc>
          <w:tcPr>
            <w:tcW w:type="dxa" w:w="2909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의미</w:t>
            </w:r>
          </w:p>
        </w:tc>
        <w:tc>
          <w:tcPr>
            <w:tcW w:type="dxa" w:w="2909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발표상 장점</w:t>
            </w:r>
          </w:p>
        </w:tc>
        <w:tc>
          <w:tcPr>
            <w:tcW w:type="dxa" w:w="2909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주의</w:t>
            </w:r>
          </w:p>
        </w:tc>
      </w:tr>
      <w:tr>
        <w:tc>
          <w:tcPr>
            <w:tcW w:type="dxa" w:w="2909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M1: 1~3주 조기 예측</w:t>
            </w:r>
          </w:p>
        </w:tc>
        <w:tc>
          <w:tcPr>
            <w:tcW w:type="dxa" w:w="2909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reg_date 기준 day 0~20</w:t>
            </w:r>
          </w:p>
        </w:tc>
        <w:tc>
          <w:tcPr>
            <w:tcW w:type="dxa" w:w="2909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기존 문제 정의와 가장 일관됨</w:t>
            </w:r>
          </w:p>
        </w:tc>
        <w:tc>
          <w:tcPr>
            <w:tcW w:type="dxa" w:w="2909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4주차 대응 전략과 연결 쉬움</w:t>
            </w:r>
          </w:p>
        </w:tc>
        <w:tc>
          <w:tcPr>
            <w:tcW w:type="dxa" w:w="2909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성능이 낮을 수 있음</w:t>
            </w:r>
          </w:p>
        </w:tc>
      </w:tr>
      <w:tr>
        <w:tc>
          <w:tcPr>
            <w:tcW w:type="dxa" w:w="2909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M2: 1~4주 종료 직전 예측</w:t>
            </w:r>
          </w:p>
        </w:tc>
        <w:tc>
          <w:tcPr>
            <w:tcW w:type="dxa" w:w="2909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reg_date 기준 day 0~27</w:t>
            </w:r>
          </w:p>
        </w:tc>
        <w:tc>
          <w:tcPr>
            <w:tcW w:type="dxa" w:w="2909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구독 종료 직전 재구독 위험군 식별</w:t>
            </w:r>
          </w:p>
        </w:tc>
        <w:tc>
          <w:tcPr>
            <w:tcW w:type="dxa" w:w="2909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멘토의 “3~4주차 갈등” 도메인 피드백 반영</w:t>
            </w:r>
          </w:p>
        </w:tc>
        <w:tc>
          <w:tcPr>
            <w:tcW w:type="dxa" w:w="2909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대응 시간이 짧아질 수 있음. “운영 시점” 명확히 설명 필요</w:t>
            </w:r>
          </w:p>
        </w:tc>
      </w:tr>
      <w:tr>
        <w:tc>
          <w:tcPr>
            <w:tcW w:type="dxa" w:w="2909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M3: 4주차 증분 효과</w:t>
            </w:r>
          </w:p>
        </w:tc>
        <w:tc>
          <w:tcPr>
            <w:tcW w:type="dxa" w:w="2909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M2 - M1 비교</w:t>
            </w:r>
          </w:p>
        </w:tc>
        <w:tc>
          <w:tcPr>
            <w:tcW w:type="dxa" w:w="2909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4주차 행동이 예측력을 얼마나 추가하는지 측정</w:t>
            </w:r>
          </w:p>
        </w:tc>
        <w:tc>
          <w:tcPr>
            <w:tcW w:type="dxa" w:w="2909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v2 추가 데이터의 가치를 직접 보여줌</w:t>
            </w:r>
          </w:p>
        </w:tc>
        <w:tc>
          <w:tcPr>
            <w:tcW w:type="dxa" w:w="2909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누수 없는 cutoff와 end_date 정책 필요</w:t>
            </w:r>
          </w:p>
        </w:tc>
      </w:tr>
    </w:tbl>
    <w:p/>
    <w:p>
      <w:r>
        <w:rPr>
          <w:rFonts w:ascii="Noto Sans CJK KR" w:hAnsi="Noto Sans CJK KR" w:eastAsia="Noto Sans CJK KR"/>
          <w:b w:val="0"/>
          <w:sz w:val="20"/>
        </w:rPr>
        <w:t>권장 스토리: “우리는 기존 조기 예측 가정을 유지한 M1과, 멘토의 도메인 피드백을 반영한 종료 직전 예측 M2를 모두 검증한다. 최종 발표에서는 성능뿐 아니라 실제 개입 가능 시점까지 함께 판단한다.”</w:t>
      </w:r>
    </w:p>
    <w:p>
      <w:pPr>
        <w:pStyle w:val="Heading1"/>
      </w:pPr>
      <w:r>
        <w:rPr>
          <w:rFonts w:ascii="Noto Sans CJK KR" w:hAnsi="Noto Sans CJK KR" w:eastAsia="Noto Sans CJK KR"/>
          <w:b w:val="0"/>
          <w:sz w:val="20"/>
        </w:rPr>
        <w:t>10. Codex CLI /goal 작업 원칙</w:t>
      </w:r>
    </w:p>
    <w:p>
      <w:r>
        <w:rPr>
          <w:rFonts w:ascii="Noto Sans CJK KR" w:hAnsi="Noto Sans CJK KR" w:eastAsia="Noto Sans CJK KR"/>
          <w:b w:val="0"/>
          <w:sz w:val="20"/>
        </w:rPr>
        <w:t>Codex에게 전체 프로젝트를 한 번에 맡기면 legacy 파일, 팀원 폴더, 과거 산출물까지 읽으며 컨텍스트가 오염될 수 있다. /goal은 좁은 목표, 명확한 산출물, 수정 금지 범위를 함께 지정해야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원칙</w:t>
            </w:r>
          </w:p>
        </w:tc>
        <w:tc>
          <w:tcPr>
            <w:tcW w:type="dxa" w:w="7272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읽기 범위 제한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_data/01_raw, project_tree.txt, 두 docx, v1 전처리 ipynb만 먼저 읽게 한다.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legacy 처리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park.ingyeom/__legacy와 root __legacy는 read-only historical reference로 둔다.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원본 보호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_data/01_raw는 절대 수정하지 않는다.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변형 데이터 저장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전처리 결과는 _data/02_interim/260509_v2_preprocessing 또는 신규 v2 폴더에 저장한다.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노트북 필수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전처리, 이상치, 모델링의 모든 판단은 park.ingyeom/notebooks의 ipynb에 기록한다.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row-count audit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각 처리 전후 row 수와 제외 사유를 CSV로 저장한다.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성능보다 검증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AUC를 높이는 것보다 누수 없는 평가와 재현 가능한 산출물을 우선한다.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 w:val="0"/>
          <w:sz w:val="20"/>
        </w:rPr>
        <w:t>11. /goal 프롬프트 초안</w:t>
      </w:r>
    </w:p>
    <w:p>
      <w:r>
        <w:rPr>
          <w:rFonts w:ascii="Noto Sans CJK KR" w:hAnsi="Noto Sans CJK KR" w:eastAsia="Noto Sans CJK KR"/>
          <w:b w:val="0"/>
          <w:sz w:val="20"/>
        </w:rPr>
        <w:t>/goal Build a v2 transition audit for the OTT churn prediction project.</w:t>
      </w:r>
    </w:p>
    <w:p>
      <w:r>
        <w:rPr>
          <w:rFonts w:ascii="Noto Sans CJK KR" w:hAnsi="Noto Sans CJK KR" w:eastAsia="Noto Sans CJK KR"/>
          <w:b w:val="0"/>
          <w:sz w:val="20"/>
        </w:rPr>
        <w:t>Treat _data/01_raw as the active v2 raw dataset and treat __legacy and park.ingyeom/__legacy as read-only historical references.</w:t>
      </w:r>
    </w:p>
    <w:p>
      <w:r>
        <w:rPr>
          <w:rFonts w:ascii="Noto Sans CJK KR" w:hAnsi="Noto Sans CJK KR" w:eastAsia="Noto Sans CJK KR"/>
          <w:b w:val="0"/>
          <w:sz w:val="20"/>
        </w:rPr>
        <w:t>Do not overwrite raw files.</w:t>
      </w:r>
    </w:p>
    <w:p>
      <w:r>
        <w:rPr>
          <w:rFonts w:ascii="Noto Sans CJK KR" w:hAnsi="Noto Sans CJK KR" w:eastAsia="Noto Sans CJK KR"/>
          <w:b w:val="0"/>
          <w:sz w:val="20"/>
        </w:rPr>
        <w:t>First read project_tree.txt, the two handoff docx files, and 260430_membership_v1.ipynb only as context.</w:t>
      </w:r>
    </w:p>
    <w:p>
      <w:r>
        <w:rPr>
          <w:rFonts w:ascii="Noto Sans CJK KR" w:hAnsi="Noto Sans CJK KR" w:eastAsia="Noto Sans CJK KR"/>
          <w:b w:val="0"/>
          <w:sz w:val="20"/>
        </w:rPr>
        <w:t>Because the dataset changed to v2, do not blindly preserve old row counts, old AUC values, or the old 1~3 week observation-window assumption.</w:t>
      </w:r>
    </w:p>
    <w:p>
      <w:r>
        <w:rPr>
          <w:rFonts w:ascii="Noto Sans CJK KR" w:hAnsi="Noto Sans CJK KR" w:eastAsia="Noto Sans CJK KR"/>
          <w:b w:val="0"/>
          <w:sz w:val="20"/>
        </w:rPr>
        <w:t>Create a v2 preprocessing/audit notebook under park.ingyeom/notebooks and save transformed data only under _data/02_interim.</w:t>
      </w:r>
    </w:p>
    <w:p>
      <w:r>
        <w:rPr>
          <w:rFonts w:ascii="Noto Sans CJK KR" w:hAnsi="Noto Sans CJK KR" w:eastAsia="Noto Sans CJK KR"/>
          <w:b w:val="0"/>
          <w:sz w:val="20"/>
        </w:rPr>
        <w:t>Produce row-count audit CSVs under park.ingyeom/reports/tables with an 08_v2_* prefix.</w:t>
      </w:r>
    </w:p>
    <w:p>
      <w:r>
        <w:rPr>
          <w:rFonts w:ascii="Noto Sans CJK KR" w:hAnsi="Noto Sans CJK KR" w:eastAsia="Noto Sans CJK KR"/>
          <w:b w:val="0"/>
          <w:sz w:val="20"/>
        </w:rPr>
        <w:t>Check and document: target conflicts, exact duplicate rows, target-excluding duplicate rows, duration_days distribution, abnormal short subscriptions, USER_KEY duplicated subscriptions, UserMapping multi-mapping, ViewHistory logs before reg_date, on end_date, and after end_date, MovieMaster MOVIE_NUM duplicates, raw MovieMaster join row inflation, and safe deduped MovieMaster join.</w:t>
      </w:r>
    </w:p>
    <w:p>
      <w:r>
        <w:rPr>
          <w:rFonts w:ascii="Noto Sans CJK KR" w:hAnsi="Noto Sans CJK KR" w:eastAsia="Noto Sans CJK KR"/>
          <w:b w:val="0"/>
          <w:sz w:val="20"/>
        </w:rPr>
        <w:t>Compare 1~3 week and 1~4 week feature windows only after leakage checks.</w:t>
      </w:r>
    </w:p>
    <w:p>
      <w:r>
        <w:rPr>
          <w:rFonts w:ascii="Noto Sans CJK KR" w:hAnsi="Noto Sans CJK KR" w:eastAsia="Noto Sans CJK KR"/>
          <w:b w:val="0"/>
          <w:sz w:val="20"/>
        </w:rPr>
        <w:t>Do not optimize for high AUC.</w:t>
      </w:r>
    </w:p>
    <w:p>
      <w:r>
        <w:rPr>
          <w:rFonts w:ascii="Noto Sans CJK KR" w:hAnsi="Noto Sans CJK KR" w:eastAsia="Noto Sans CJK KR"/>
          <w:b w:val="0"/>
          <w:sz w:val="20"/>
        </w:rPr>
        <w:t>Optimize for traceability, leakage prevention, and defensible preprocessing.</w:t>
      </w:r>
    </w:p>
    <w:p>
      <w:r>
        <w:rPr>
          <w:rFonts w:ascii="Noto Sans CJK KR" w:hAnsi="Noto Sans CJK KR" w:eastAsia="Noto Sans CJK KR"/>
          <w:b w:val="0"/>
          <w:sz w:val="20"/>
        </w:rPr>
        <w:t>Stop after producing the audit notebook, audit CSVs, and one markdown summary.</w:t>
      </w:r>
    </w:p>
    <w:p>
      <w:pPr>
        <w:pStyle w:val="Heading1"/>
      </w:pPr>
      <w:r>
        <w:rPr>
          <w:rFonts w:ascii="Noto Sans CJK KR" w:hAnsi="Noto Sans CJK KR" w:eastAsia="Noto Sans CJK KR"/>
          <w:b w:val="0"/>
          <w:sz w:val="20"/>
        </w:rPr>
        <w:t>12. 아직 확정하면 안 되는 질문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질문</w:t>
            </w:r>
          </w:p>
        </w:tc>
        <w:tc>
          <w:tcPr>
            <w:tcW w:type="dxa" w:w="484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왜 중요한가</w:t>
            </w:r>
          </w:p>
        </w:tc>
        <w:tc>
          <w:tcPr>
            <w:tcW w:type="dxa" w:w="484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현재 처리</w:t>
            </w:r>
          </w:p>
        </w:tc>
      </w:tr>
      <w:tr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end_date는 마지막 이용 가능일인가, 종료 경계일인가?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watch_date=end_date를 포함할지 제외할지 결정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멘토 확인 전까지 watch_date=end_date와 watch_date&gt;end_date를 분리 집계</w:t>
            </w:r>
          </w:p>
        </w:tc>
      </w:tr>
      <w:tr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duration 0~20일 row의 비즈니스 의미는 무엇인가?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부분취소/환불/결제실패/테스트/변경 이력일 수 있음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월 구독 baseline에서는 제외하되 별도 표로 보존</w:t>
            </w:r>
          </w:p>
        </w:tc>
      </w:tr>
      <w:tr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is_churn_prevented는 과거 이탈방어 이력인가, 현재 결과인가?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현재 결과이면 누수, 과거 이력이면 사용 가능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사용/미사용 모델을 모두 비교</w:t>
            </w:r>
          </w:p>
        </w:tc>
      </w:tr>
      <w:tr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4주차 데이터는 운영상 언제 사용할 수 있는가?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실제 리텐션 개입 가능 시점과 연결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1~3주 모델과 1~4주 모델 모두 제시</w:t>
            </w:r>
          </w:p>
        </w:tc>
      </w:tr>
      <w:tr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MovieMaster 중복 MOVIE_NUM의 대표값은 어떻게 정할 것인가?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장르/메타데이터 feature가 달라짐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임시로 첫 행 dedupe, 충돌 표 저장</w:t>
            </w:r>
          </w:p>
        </w:tc>
      </w:tr>
      <w:tr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UserMapping 다중 매핑은 오류인가 자연스러운 복수 계정인가?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시청 로그 증식과 고객 단위 해석에 영향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삭제하지 말고 membership_row_id 기준 집계로 방어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 w:val="0"/>
          <w:sz w:val="20"/>
        </w:rPr>
        <w:t>13. v2 기준 신규 노트북 제안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노트북</w:t>
            </w:r>
          </w:p>
        </w:tc>
        <w:tc>
          <w:tcPr>
            <w:tcW w:type="dxa" w:w="484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484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5"/>
              </w:rPr>
              <w:t>주요 출력</w:t>
            </w:r>
          </w:p>
        </w:tc>
      </w:tr>
      <w:tr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00_v2_project_plan.ipynb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v2 전환 목적, 기존 가정 수정, active/legacy 범위 고정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프로젝트 헌법 역할의 Markdown 노트북</w:t>
            </w:r>
          </w:p>
        </w:tc>
      </w:tr>
      <w:tr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01_v2_data_overview.ipynb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v2 원천 데이터 구조, row 수, key cardinality, 기본 target 분포 확인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01_v2_* overview tables</w:t>
            </w:r>
          </w:p>
        </w:tc>
      </w:tr>
      <w:tr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02_v2_preprocessing_audit.ipynb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라벨 충돌, 중복, duration, mapping, log window, movie dedupe 감사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02_interim 전처리 후보 데이터 및 audit CSV</w:t>
            </w:r>
          </w:p>
        </w:tc>
      </w:tr>
      <w:tr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03_v2_usage_feature_engineering.ipynb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1~3주와 1~4주 cutoff별 시청 행동 피처 생성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usage feature tables</w:t>
            </w:r>
          </w:p>
        </w:tc>
      </w:tr>
      <w:tr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04_v2_content_feature_engineering.ipynb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MovieMaster 기반 장르/콘텐츠 피처 생성. 필요 시 legacy Wavve/KOBIS와 연결 검토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content feature tables</w:t>
            </w:r>
          </w:p>
        </w:tc>
      </w:tr>
      <w:tr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05_v2_baseline_modeling.ipynb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누수 방지 split으로 baseline ROC AUC, PR AUC, feature importance 산출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model metrics, prediction scores, decile table</w:t>
            </w:r>
          </w:p>
        </w:tc>
      </w:tr>
      <w:tr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06_v2_xai_and_segmentation.ipynb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SHAP과 rule-based 세그먼트 비교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segment table, SHAP plots</w:t>
            </w:r>
          </w:p>
        </w:tc>
      </w:tr>
      <w:tr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07_v2_business_simulation.ipynb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세그먼트별 리텐션 액션과 기대효과 시뮬레이션</w:t>
            </w:r>
          </w:p>
        </w:tc>
        <w:tc>
          <w:tcPr>
            <w:tcW w:type="dxa" w:w="484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business simulation tables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 w:val="0"/>
          <w:sz w:val="20"/>
        </w:rPr>
        <w:t>부록. 이 문서에서 확정 표현으로 쓴 것과 아닌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분류</w:t>
            </w:r>
          </w:p>
        </w:tc>
        <w:tc>
          <w:tcPr>
            <w:tcW w:type="dxa" w:w="7272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확정 사실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v2 xlsx의 시트명, row 수, 컬럼명, 기본 중복/라벨 충돌/duration 분포, UserMapping/MovieMaster 중복 수치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임시 판단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duration_days 31/32를 월 구독 baseline으로 보는 정책, 라벨 충돌 row 전부 제외, MovieMaster 첫 행 dedupe</w:t>
            </w:r>
          </w:p>
        </w:tc>
      </w:tr>
      <w:tr>
        <w:tc>
          <w:tcPr>
            <w:tcW w:type="dxa" w:w="72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재검증 필요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4주차 사용 여부, end_date 의미, 짧은 구독 row의 비즈니스 정의, is_churn_prevented 사용 가능 여부, 최종 AUC</w:t>
            </w:r>
          </w:p>
        </w:tc>
      </w:tr>
    </w:tbl>
    <w:p/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OTT churn project v2 transition briefing</dc:title>
  <dc:subject>v2 data transition and Codex goal preparation</dc:subject>
  <dc:creator>OpenAI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