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rPr>
          <w:rFonts w:ascii="Malgun Gothic" w:cs="Malgun Gothic" w:eastAsia="Malgun Gothic" w:hAnsi="Malgun Gothic"/>
          <w:color w:val="222222"/>
          <w:sz w:val="21"/>
          <w:szCs w:val="21"/>
        </w:rPr>
        <w:t xml:space="preserve"/>
      </w:r>
    </w:p>
    <w:p>
      <w:pPr>
        <w:spacing w:after="200"/>
        <w:jc w:val="center"/>
      </w:pPr>
      <w:r>
        <w:rPr>
          <w:rFonts w:ascii="Malgun Gothic" w:cs="Malgun Gothic" w:eastAsia="Malgun Gothic" w:hAnsi="Malgun Gothic"/>
          <w:color w:val="595959"/>
          <w:sz w:val="26"/>
          <w:szCs w:val="26"/>
        </w:rPr>
        <w:t xml:space="preserve">제35회 학생 선박설계 콘테스트 [지정과제]</w:t>
      </w:r>
    </w:p>
    <w:p>
      <w:pPr>
        <w:spacing w:after="120"/>
        <w:jc w:val="center"/>
      </w:pPr>
      <w:r>
        <w:rPr>
          <w:rFonts w:ascii="Malgun Gothic" w:cs="Malgun Gothic" w:eastAsia="Malgun Gothic" w:hAnsi="Malgun Gothic"/>
          <w:b/>
          <w:bCs/>
          <w:color w:val="1F3864"/>
          <w:sz w:val="44"/>
          <w:szCs w:val="44"/>
        </w:rPr>
        <w:t xml:space="preserve">74K DWT 친환경 원유운반선</w:t>
      </w:r>
    </w:p>
    <w:p>
      <w:pPr>
        <w:spacing w:after="500"/>
        <w:jc w:val="center"/>
      </w:pPr>
      <w:r>
        <w:rPr>
          <w:rFonts w:ascii="Malgun Gothic" w:cs="Malgun Gothic" w:eastAsia="Malgun Gothic" w:hAnsi="Malgun Gothic"/>
          <w:b/>
          <w:bCs/>
          <w:color w:val="1F3864"/>
          <w:sz w:val="36"/>
          <w:szCs w:val="36"/>
        </w:rPr>
        <w:t xml:space="preserve">발표 대본  &amp;  질의응답 대비 자료</w:t>
      </w:r>
    </w:p>
    <w:p>
      <w:pPr>
        <w:spacing w:after="1400"/>
        <w:jc w:val="center"/>
      </w:pPr>
      <w:r>
        <w:rPr>
          <w:rFonts w:ascii="Malgun Gothic" w:cs="Malgun Gothic" w:eastAsia="Malgun Gothic" w:hAnsi="Malgun Gothic"/>
          <w:b/>
          <w:bCs/>
          <w:color w:val="C00000"/>
          <w:sz w:val="26"/>
          <w:szCs w:val="26"/>
        </w:rPr>
        <w:t xml:space="preserve">발표 10분  +  질의응답 10분</w:t>
      </w:r>
    </w:p>
    <w:p>
      <w:pPr>
        <w:spacing w:after="80"/>
        <w:jc w:val="center"/>
      </w:pPr>
      <w:r>
        <w:rPr>
          <w:rFonts w:ascii="Malgun Gothic" w:cs="Malgun Gothic" w:eastAsia="Malgun Gothic" w:hAnsi="Malgun Gothic"/>
          <w:b/>
          <w:bCs/>
          <w:color w:val="222222"/>
          <w:sz w:val="26"/>
          <w:szCs w:val="26"/>
        </w:rPr>
        <w:t xml:space="preserve">인하대학교 조선해양공학과</w:t>
      </w:r>
    </w:p>
    <w:p>
      <w:pPr>
        <w:spacing w:after="900"/>
        <w:jc w:val="center"/>
      </w:pPr>
      <w:r>
        <w:rPr>
          <w:rFonts w:ascii="Malgun Gothic" w:cs="Malgun Gothic" w:eastAsia="Malgun Gothic" w:hAnsi="Malgun Gothic"/>
          <w:color w:val="595959"/>
          <w:sz w:val="22"/>
          <w:szCs w:val="22"/>
        </w:rPr>
        <w:t xml:space="preserve">2026. 09.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60"/>
            </w:pPr>
            <w:r>
              <w:rPr>
                <w:rFonts w:ascii="Malgun Gothic" w:cs="Malgun Gothic" w:eastAsia="Malgun Gothic" w:hAnsi="Malgun Gothic"/>
                <w:b/>
                <w:bCs/>
                <w:color w:val="1F3864"/>
                <w:sz w:val="21"/>
                <w:szCs w:val="21"/>
              </w:rPr>
              <w:t xml:space="preserve">이 문서의 구성</w:t>
            </w:r>
          </w:p>
          <w:p>
            <w:pPr>
              <w:pStyle w:val="ListParagraph"/>
              <w:numPr>
                <w:ilvl w:val="0"/>
                <w:numId w:val="2"/>
              </w:numPr>
              <w:spacing w:after="60" w:line="290"/>
            </w:pPr>
            <w:r>
              <w:rPr>
                <w:rFonts w:ascii="Malgun Gothic" w:cs="Malgun Gothic" w:eastAsia="Malgun Gothic" w:hAnsi="Malgun Gothic"/>
                <w:color w:val="222222"/>
                <w:sz w:val="21"/>
                <w:szCs w:val="21"/>
              </w:rPr>
              <w:t xml:space="preserve">0. 발표 운영 가이드 — 시간 배분표 · 핵심 메시지 · 발표 전 확인사항</w:t>
            </w:r>
          </w:p>
          <w:p>
            <w:pPr>
              <w:pStyle w:val="ListParagraph"/>
              <w:numPr>
                <w:ilvl w:val="0"/>
                <w:numId w:val="2"/>
              </w:numPr>
              <w:spacing w:after="60" w:line="290"/>
            </w:pPr>
            <w:r>
              <w:rPr>
                <w:rFonts w:ascii="Malgun Gothic" w:cs="Malgun Gothic" w:eastAsia="Malgun Gothic" w:hAnsi="Malgun Gothic"/>
                <w:color w:val="222222"/>
                <w:sz w:val="21"/>
                <w:szCs w:val="21"/>
              </w:rPr>
              <w:t xml:space="preserve">1. 발표 대본 (16장, 슬라이드별 화면 포인트 · 대본 · 팁)</w:t>
            </w:r>
          </w:p>
          <w:p>
            <w:pPr>
              <w:pStyle w:val="ListParagraph"/>
              <w:numPr>
                <w:ilvl w:val="0"/>
                <w:numId w:val="2"/>
              </w:numPr>
              <w:spacing w:after="60" w:line="290"/>
            </w:pPr>
            <w:r>
              <w:rPr>
                <w:rFonts w:ascii="Malgun Gothic" w:cs="Malgun Gothic" w:eastAsia="Malgun Gothic" w:hAnsi="Malgun Gothic"/>
                <w:color w:val="222222"/>
                <w:sz w:val="21"/>
                <w:szCs w:val="21"/>
              </w:rPr>
              <w:t xml:space="preserve">2. 질의응답 대비 — 답변 원칙 · 예상 질문 전체 리스트(68문항) · 위험 질문 TOP 10 · 섹션별 예상 질문과 답변 · 곤란한 상황 대응 · ★★★ 담당 배정표</w:t>
            </w:r>
          </w:p>
          <w:p>
            <w:pPr>
              <w:pStyle w:val="ListParagraph"/>
              <w:numPr>
                <w:ilvl w:val="0"/>
                <w:numId w:val="2"/>
              </w:numPr>
              <w:spacing w:after="60" w:line="290"/>
            </w:pPr>
            <w:r>
              <w:rPr>
                <w:rFonts w:ascii="Malgun Gothic" w:cs="Malgun Gothic" w:eastAsia="Malgun Gothic" w:hAnsi="Malgun Gothic"/>
                <w:color w:val="222222"/>
                <w:sz w:val="21"/>
                <w:szCs w:val="21"/>
              </w:rPr>
              <w:t xml:space="preserve">부록. 핵심 수치 치트시트 (Q&amp;A 중 바로 찾아보는 용도)</w:t>
            </w:r>
          </w:p>
        </w:tc>
      </w:tr>
    </w:tbl>
    <w:p>
      <w:r>
        <w:br w:type="page"/>
      </w:r>
    </w:p>
    <w:p>
      <w:pPr>
        <w:pStyle w:val="Heading1"/>
        <w:keepNext/>
        <w:spacing w:after="160" w:before="360"/>
      </w:pPr>
      <w:r>
        <w:rPr>
          <w:rFonts w:ascii="Malgun Gothic" w:cs="Malgun Gothic" w:eastAsia="Malgun Gothic" w:hAnsi="Malgun Gothic"/>
          <w:b/>
          <w:bCs/>
          <w:color w:val="1F3864"/>
          <w:sz w:val="34"/>
          <w:szCs w:val="34"/>
        </w:rPr>
        <w:t xml:space="preserve">0. 발표 운영 가이드</w:t>
      </w:r>
    </w:p>
    <w:p>
      <w:pPr>
        <w:pStyle w:val="Heading2"/>
        <w:keepNext/>
        <w:spacing w:after="120" w:before="280"/>
      </w:pPr>
      <w:r>
        <w:rPr>
          <w:rFonts w:ascii="Malgun Gothic" w:cs="Malgun Gothic" w:eastAsia="Malgun Gothic" w:hAnsi="Malgun Gothic"/>
          <w:b/>
          <w:bCs/>
          <w:color w:val="1F3864"/>
          <w:sz w:val="28"/>
          <w:szCs w:val="28"/>
        </w:rPr>
        <w:t xml:space="preserve">0.1 시간 배분표 (10분)</w:t>
      </w:r>
    </w:p>
    <w:p>
      <w:pPr>
        <w:spacing w:after="100" w:line="300"/>
      </w:pPr>
      <w:r>
        <w:rPr>
          <w:rFonts w:ascii="Malgun Gothic" w:cs="Malgun Gothic" w:eastAsia="Malgun Gothic" w:hAnsi="Malgun Gothic"/>
          <w:color w:val="222222"/>
          <w:sz w:val="21"/>
          <w:szCs w:val="21"/>
        </w:rPr>
        <w:t xml:space="preserve">총 발화량 약 2333 음절 · 보통 속도(분당 280 음절) 기준 순수 발화 8:20 + 슬라이드 전환·호흡 0:43 = </w:t>
      </w:r>
      <w:r>
        <w:rPr>
          <w:rFonts w:ascii="Malgun Gothic" w:cs="Malgun Gothic" w:eastAsia="Malgun Gothic" w:hAnsi="Malgun Gothic"/>
          <w:b/>
          <w:bCs/>
          <w:color w:val="C00000"/>
          <w:sz w:val="21"/>
          <w:szCs w:val="21"/>
        </w:rPr>
        <w:t xml:space="preserve">예상 9:02</w:t>
      </w:r>
      <w:r>
        <w:rPr>
          <w:rFonts w:ascii="Malgun Gothic" w:cs="Malgun Gothic" w:eastAsia="Malgun Gothic" w:hAnsi="Malgun Gothic"/>
          <w:color w:val="222222"/>
          <w:sz w:val="21"/>
          <w:szCs w:val="21"/>
        </w:rPr>
        <w:t xml:space="preserve">. 누적 시간은 전환 여유(장당 2.5초)를 포함한 값이므로, 리허설 때 스톱워치와 이 열을 비교하면 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0"/>
        <w:gridCol w:w="3600"/>
        <w:gridCol w:w="900"/>
        <w:gridCol w:w="900"/>
        <w:gridCol w:w="3598"/>
      </w:tblGrid>
      <w:tr>
        <w:trPr>
          <w:cantSplit/>
          <w:tblHeader/>
        </w:trPr>
        <w:tc>
          <w:tcPr>
            <w:tcW w:type="dxa" w:w="640"/>
            <w:tcBorders>
              <w:top w:val="single" w:color="9CA3AF" w:sz="4"/>
              <w:left w:val="single" w:color="9CA3AF" w:sz="4"/>
              <w:bottom w:val="single" w:color="9CA3AF" w:sz="4"/>
              <w:right w:val="single" w:color="9CA3AF" w:sz="4"/>
            </w:tcBorders>
            <w:shd w:fill="D9D9D9"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8"/>
                <w:szCs w:val="18"/>
              </w:rPr>
              <w:t xml:space="preserve">#</w:t>
            </w:r>
          </w:p>
        </w:tc>
        <w:tc>
          <w:tcPr>
            <w:tcW w:type="dxa" w:w="3600"/>
            <w:tcBorders>
              <w:top w:val="single" w:color="9CA3AF" w:sz="4"/>
              <w:left w:val="single" w:color="9CA3AF" w:sz="4"/>
              <w:bottom w:val="single" w:color="9CA3AF" w:sz="4"/>
              <w:right w:val="single" w:color="9CA3AF" w:sz="4"/>
            </w:tcBorders>
            <w:shd w:fill="D9D9D9" w:color="auto" w:val="clear"/>
            <w:tcMar>
              <w:top w:type="dxa" w:w="60"/>
              <w:left w:type="dxa" w:w="100"/>
              <w:bottom w:type="dxa" w:w="60"/>
              <w:right w:type="dxa" w:w="100"/>
            </w:tcMar>
          </w:tcPr>
          <w:p>
            <w:pPr>
              <w:spacing w:after="0" w:line="270"/>
              <w:jc w:val="center"/>
            </w:pPr>
            <w:r>
              <w:rPr>
                <w:rFonts w:ascii="Malgun Gothic" w:cs="Malgun Gothic" w:eastAsia="Malgun Gothic" w:hAnsi="Malgun Gothic"/>
                <w:b/>
                <w:bCs/>
                <w:color w:val="222222"/>
                <w:sz w:val="18"/>
                <w:szCs w:val="18"/>
              </w:rPr>
              <w:t xml:space="preserve">슬라이드</w:t>
            </w:r>
          </w:p>
        </w:tc>
        <w:tc>
          <w:tcPr>
            <w:tcW w:type="dxa" w:w="900"/>
            <w:tcBorders>
              <w:top w:val="single" w:color="9CA3AF" w:sz="4"/>
              <w:left w:val="single" w:color="9CA3AF" w:sz="4"/>
              <w:bottom w:val="single" w:color="9CA3AF" w:sz="4"/>
              <w:right w:val="single" w:color="9CA3AF" w:sz="4"/>
            </w:tcBorders>
            <w:shd w:fill="D9D9D9" w:color="auto" w:val="clear"/>
            <w:tcMar>
              <w:top w:type="dxa" w:w="60"/>
              <w:left w:type="dxa" w:w="100"/>
              <w:bottom w:type="dxa" w:w="60"/>
              <w:right w:type="dxa" w:w="100"/>
            </w:tcMar>
          </w:tcPr>
          <w:p>
            <w:pPr>
              <w:spacing w:after="0" w:line="270"/>
              <w:jc w:val="center"/>
            </w:pPr>
            <w:r>
              <w:rPr>
                <w:rFonts w:ascii="Malgun Gothic" w:cs="Malgun Gothic" w:eastAsia="Malgun Gothic" w:hAnsi="Malgun Gothic"/>
                <w:b/>
                <w:bCs/>
                <w:color w:val="222222"/>
                <w:sz w:val="18"/>
                <w:szCs w:val="18"/>
              </w:rPr>
              <w:t xml:space="preserve">발화(초)</w:t>
            </w:r>
          </w:p>
        </w:tc>
        <w:tc>
          <w:tcPr>
            <w:tcW w:type="dxa" w:w="900"/>
            <w:tcBorders>
              <w:top w:val="single" w:color="9CA3AF" w:sz="4"/>
              <w:left w:val="single" w:color="9CA3AF" w:sz="4"/>
              <w:bottom w:val="single" w:color="9CA3AF" w:sz="4"/>
              <w:right w:val="single" w:color="9CA3AF" w:sz="4"/>
            </w:tcBorders>
            <w:shd w:fill="D9D9D9" w:color="auto" w:val="clear"/>
            <w:tcMar>
              <w:top w:type="dxa" w:w="60"/>
              <w:left w:type="dxa" w:w="100"/>
              <w:bottom w:type="dxa" w:w="60"/>
              <w:right w:type="dxa" w:w="100"/>
            </w:tcMar>
          </w:tcPr>
          <w:p>
            <w:pPr>
              <w:spacing w:after="0" w:line="270"/>
              <w:jc w:val="center"/>
            </w:pPr>
            <w:r>
              <w:rPr>
                <w:rFonts w:ascii="Malgun Gothic" w:cs="Malgun Gothic" w:eastAsia="Malgun Gothic" w:hAnsi="Malgun Gothic"/>
                <w:b/>
                <w:bCs/>
                <w:color w:val="222222"/>
                <w:sz w:val="18"/>
                <w:szCs w:val="18"/>
              </w:rPr>
              <w:t xml:space="preserve">누적</w:t>
            </w:r>
          </w:p>
        </w:tc>
        <w:tc>
          <w:tcPr>
            <w:tcW w:type="dxa" w:w="3598"/>
            <w:tcBorders>
              <w:top w:val="single" w:color="9CA3AF" w:sz="4"/>
              <w:left w:val="single" w:color="9CA3AF" w:sz="4"/>
              <w:bottom w:val="single" w:color="9CA3AF" w:sz="4"/>
              <w:right w:val="single" w:color="9CA3AF" w:sz="4"/>
            </w:tcBorders>
            <w:shd w:fill="D9D9D9" w:color="auto" w:val="clear"/>
            <w:tcMar>
              <w:top w:type="dxa" w:w="60"/>
              <w:left w:type="dxa" w:w="100"/>
              <w:bottom w:type="dxa" w:w="60"/>
              <w:right w:type="dxa" w:w="100"/>
            </w:tcMar>
          </w:tcPr>
          <w:p>
            <w:pPr>
              <w:spacing w:after="0" w:line="270"/>
              <w:jc w:val="center"/>
            </w:pPr>
            <w:r>
              <w:rPr>
                <w:rFonts w:ascii="Malgun Gothic" w:cs="Malgun Gothic" w:eastAsia="Malgun Gothic" w:hAnsi="Malgun Gothic"/>
                <w:b/>
                <w:bCs/>
                <w:color w:val="222222"/>
                <w:sz w:val="18"/>
                <w:szCs w:val="18"/>
              </w:rPr>
              <w:t xml:space="preserve">비고</w:t>
            </w:r>
          </w:p>
        </w:tc>
      </w:tr>
      <w:tr>
        <w:trPr>
          <w:cantSplit/>
          <w:tblHeader w:val="false"/>
        </w:trPr>
        <w:tc>
          <w:tcPr>
            <w:tcW w:type="dxa" w:w="64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1</w:t>
            </w:r>
          </w:p>
        </w:tc>
        <w:tc>
          <w:tcPr>
            <w:tcW w:type="dxa" w:w="36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타이틀</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15</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0:18</w:t>
            </w:r>
          </w:p>
        </w:tc>
        <w:tc>
          <w:tcPr>
            <w:tcW w:type="dxa" w:w="359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
            </w:r>
          </w:p>
        </w:tc>
      </w:tr>
      <w:tr>
        <w:trPr>
          <w:cantSplit/>
          <w:tblHeader w:val="false"/>
        </w:trPr>
        <w:tc>
          <w:tcPr>
            <w:tcW w:type="dxa" w:w="64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2</w:t>
            </w:r>
          </w:p>
        </w:tc>
        <w:tc>
          <w:tcPr>
            <w:tcW w:type="dxa" w:w="36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목차 및 설계 컨셉</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31</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0:51</w:t>
            </w:r>
          </w:p>
        </w:tc>
        <w:tc>
          <w:tcPr>
            <w:tcW w:type="dxa" w:w="359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
            </w:r>
          </w:p>
        </w:tc>
      </w:tr>
      <w:tr>
        <w:trPr>
          <w:cantSplit/>
          <w:tblHeader w:val="false"/>
        </w:trPr>
        <w:tc>
          <w:tcPr>
            <w:tcW w:type="dxa" w:w="64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3</w:t>
            </w:r>
          </w:p>
        </w:tc>
        <w:tc>
          <w:tcPr>
            <w:tcW w:type="dxa" w:w="36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01 개념설계 - 항로 및 화물 선정</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34</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1:28</w:t>
            </w:r>
          </w:p>
        </w:tc>
        <w:tc>
          <w:tcPr>
            <w:tcW w:type="dxa" w:w="359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차별점 ① — 살짝 힘주어</w:t>
            </w:r>
          </w:p>
        </w:tc>
      </w:tr>
      <w:tr>
        <w:trPr>
          <w:cantSplit/>
          <w:tblHeader w:val="false"/>
        </w:trPr>
        <w:tc>
          <w:tcPr>
            <w:tcW w:type="dxa" w:w="64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4</w:t>
            </w:r>
          </w:p>
        </w:tc>
        <w:tc>
          <w:tcPr>
            <w:tcW w:type="dxa" w:w="36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02 선형설계 - 제원 추정 및 선형 변환</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30</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2:00</w:t>
            </w:r>
          </w:p>
        </w:tc>
        <w:tc>
          <w:tcPr>
            <w:tcW w:type="dxa" w:w="359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
            </w:r>
          </w:p>
        </w:tc>
      </w:tr>
      <w:tr>
        <w:trPr>
          <w:cantSplit/>
          <w:tblHeader w:val="false"/>
        </w:trPr>
        <w:tc>
          <w:tcPr>
            <w:tcW w:type="dxa" w:w="64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5</w:t>
            </w:r>
          </w:p>
        </w:tc>
        <w:tc>
          <w:tcPr>
            <w:tcW w:type="dxa" w:w="36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02 선형설계 - 선수·선미 형상 및 CFD</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31</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2:34</w:t>
            </w:r>
          </w:p>
        </w:tc>
        <w:tc>
          <w:tcPr>
            <w:tcW w:type="dxa" w:w="359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
            </w:r>
          </w:p>
        </w:tc>
      </w:tr>
      <w:tr>
        <w:trPr>
          <w:cantSplit/>
          <w:tblHeader w:val="false"/>
        </w:trPr>
        <w:tc>
          <w:tcPr>
            <w:tcW w:type="dxa" w:w="64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6</w:t>
            </w:r>
          </w:p>
        </w:tc>
        <w:tc>
          <w:tcPr>
            <w:tcW w:type="dxa" w:w="36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03 추진 - 저항·마력 및 Design Speed</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30</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3:06</w:t>
            </w:r>
          </w:p>
        </w:tc>
        <w:tc>
          <w:tcPr>
            <w:tcW w:type="dxa" w:w="359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
            </w:r>
          </w:p>
        </w:tc>
      </w:tr>
      <w:tr>
        <w:trPr>
          <w:cantSplit/>
          <w:tblHeader w:val="false"/>
        </w:trPr>
        <w:tc>
          <w:tcPr>
            <w:tcW w:type="dxa" w:w="64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7</w:t>
            </w:r>
          </w:p>
        </w:tc>
        <w:tc>
          <w:tcPr>
            <w:tcW w:type="dxa" w:w="36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03 추진 - 주기관 및 축발전기</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42</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3:51</w:t>
            </w:r>
          </w:p>
        </w:tc>
        <w:tc>
          <w:tcPr>
            <w:tcW w:type="dxa" w:w="359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가장 긴 장(42초) — Q&amp;A 방어의 핵심</w:t>
            </w:r>
          </w:p>
        </w:tc>
      </w:tr>
      <w:tr>
        <w:trPr>
          <w:cantSplit/>
          <w:tblHeader w:val="false"/>
        </w:trPr>
        <w:tc>
          <w:tcPr>
            <w:tcW w:type="dxa" w:w="64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8</w:t>
            </w:r>
          </w:p>
        </w:tc>
        <w:tc>
          <w:tcPr>
            <w:tcW w:type="dxa" w:w="36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03 추진 - 프로펠러 설계</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29</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4:22</w:t>
            </w:r>
          </w:p>
        </w:tc>
        <w:tc>
          <w:tcPr>
            <w:tcW w:type="dxa" w:w="359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 중간 점검점: 여기서 4:25 전후면 정상</w:t>
            </w:r>
          </w:p>
        </w:tc>
      </w:tr>
      <w:tr>
        <w:trPr>
          <w:cantSplit/>
          <w:tblHeader w:val="false"/>
        </w:trPr>
        <w:tc>
          <w:tcPr>
            <w:tcW w:type="dxa" w:w="64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9</w:t>
            </w:r>
          </w:p>
        </w:tc>
        <w:tc>
          <w:tcPr>
            <w:tcW w:type="dxa" w:w="36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03 조종 - 타 설계 및 조종성능</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27</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4:52</w:t>
            </w:r>
          </w:p>
        </w:tc>
        <w:tc>
          <w:tcPr>
            <w:tcW w:type="dxa" w:w="359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
            </w:r>
          </w:p>
        </w:tc>
      </w:tr>
      <w:tr>
        <w:trPr>
          <w:cantSplit/>
          <w:tblHeader w:val="false"/>
        </w:trPr>
        <w:tc>
          <w:tcPr>
            <w:tcW w:type="dxa" w:w="64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10</w:t>
            </w:r>
          </w:p>
        </w:tc>
        <w:tc>
          <w:tcPr>
            <w:tcW w:type="dxa" w:w="36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04 구획 - 격벽·기관실·메탄올 탱크</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31</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5:25</w:t>
            </w:r>
          </w:p>
        </w:tc>
        <w:tc>
          <w:tcPr>
            <w:tcW w:type="dxa" w:w="359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
            </w:r>
          </w:p>
        </w:tc>
      </w:tr>
      <w:tr>
        <w:trPr>
          <w:cantSplit/>
          <w:tblHeader w:val="false"/>
        </w:trPr>
        <w:tc>
          <w:tcPr>
            <w:tcW w:type="dxa" w:w="64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11</w:t>
            </w:r>
          </w:p>
        </w:tc>
        <w:tc>
          <w:tcPr>
            <w:tcW w:type="dxa" w:w="36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04 구획 - 화물창 및 가시거리</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36</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6:04</w:t>
            </w:r>
          </w:p>
        </w:tc>
        <w:tc>
          <w:tcPr>
            <w:tcW w:type="dxa" w:w="359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
            </w:r>
          </w:p>
        </w:tc>
      </w:tr>
      <w:tr>
        <w:trPr>
          <w:cantSplit/>
          <w:tblHeader w:val="false"/>
        </w:trPr>
        <w:tc>
          <w:tcPr>
            <w:tcW w:type="dxa" w:w="64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12</w:t>
            </w:r>
          </w:p>
        </w:tc>
        <w:tc>
          <w:tcPr>
            <w:tcW w:type="dxa" w:w="36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05 복원성</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31</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6:37</w:t>
            </w:r>
          </w:p>
        </w:tc>
        <w:tc>
          <w:tcPr>
            <w:tcW w:type="dxa" w:w="359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
            </w:r>
          </w:p>
        </w:tc>
      </w:tr>
      <w:tr>
        <w:trPr>
          <w:cantSplit/>
          <w:tblHeader w:val="false"/>
        </w:trPr>
        <w:tc>
          <w:tcPr>
            <w:tcW w:type="dxa" w:w="64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13</w:t>
            </w:r>
          </w:p>
        </w:tc>
        <w:tc>
          <w:tcPr>
            <w:tcW w:type="dxa" w:w="36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06 구조설계 - CSR 규정 구현 및 치수 결정</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32</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7:12</w:t>
            </w:r>
          </w:p>
        </w:tc>
        <w:tc>
          <w:tcPr>
            <w:tcW w:type="dxa" w:w="359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구조 ① — 새로 교체된 장</w:t>
            </w:r>
          </w:p>
        </w:tc>
      </w:tr>
      <w:tr>
        <w:trPr>
          <w:cantSplit/>
          <w:tblHeader w:val="false"/>
        </w:trPr>
        <w:tc>
          <w:tcPr>
            <w:tcW w:type="dxa" w:w="64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14</w:t>
            </w:r>
          </w:p>
        </w:tc>
        <w:tc>
          <w:tcPr>
            <w:tcW w:type="dxa" w:w="36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06 구조설계 - 좌굴·강도 검증 및 교차검증</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37</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7:51</w:t>
            </w:r>
          </w:p>
        </w:tc>
        <w:tc>
          <w:tcPr>
            <w:tcW w:type="dxa" w:w="359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구조 ② — 새로 교체된 장</w:t>
            </w:r>
          </w:p>
        </w:tc>
      </w:tr>
      <w:tr>
        <w:trPr>
          <w:cantSplit/>
          <w:tblHeader w:val="false"/>
        </w:trPr>
        <w:tc>
          <w:tcPr>
            <w:tcW w:type="dxa" w:w="64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15</w:t>
            </w:r>
          </w:p>
        </w:tc>
        <w:tc>
          <w:tcPr>
            <w:tcW w:type="dxa" w:w="36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07 친환경 - 로터 세일 및 EEDI</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32</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8:26</w:t>
            </w:r>
          </w:p>
        </w:tc>
        <w:tc>
          <w:tcPr>
            <w:tcW w:type="dxa" w:w="359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차별점 ② — 살짝 힘주어</w:t>
            </w:r>
          </w:p>
        </w:tc>
      </w:tr>
      <w:tr>
        <w:trPr>
          <w:cantSplit/>
          <w:tblHeader w:val="false"/>
        </w:trPr>
        <w:tc>
          <w:tcPr>
            <w:tcW w:type="dxa" w:w="64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16</w:t>
            </w:r>
          </w:p>
        </w:tc>
        <w:tc>
          <w:tcPr>
            <w:tcW w:type="dxa" w:w="36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경제성 및 설계 결과 요약</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30</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8:58</w:t>
            </w:r>
          </w:p>
        </w:tc>
        <w:tc>
          <w:tcPr>
            <w:tcW w:type="dxa" w:w="359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결론 — 청중을 보며</w:t>
            </w:r>
          </w:p>
        </w:tc>
      </w:tr>
      <w:tr>
        <w:trPr>
          <w:cantSplit/>
          <w:tblHeader w:val="false"/>
        </w:trPr>
        <w:tc>
          <w:tcPr>
            <w:tcW w:type="dxa" w:w="64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17</w:t>
            </w:r>
          </w:p>
        </w:tc>
        <w:tc>
          <w:tcPr>
            <w:tcW w:type="dxa" w:w="36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감사합니다</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4</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9:05</w:t>
            </w:r>
          </w:p>
        </w:tc>
        <w:tc>
          <w:tcPr>
            <w:tcW w:type="dxa" w:w="359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val="false"/>
                <w:bCs w:val="false"/>
                <w:color w:val="222222"/>
                <w:sz w:val="18"/>
                <w:szCs w:val="18"/>
              </w:rPr>
              <w:t xml:space="preserve"/>
            </w:r>
          </w:p>
        </w:tc>
      </w:tr>
      <w:tr>
        <w:trPr>
          <w:cantSplit/>
          <w:tblHeader w:val="false"/>
        </w:trPr>
        <w:tc>
          <w:tcPr>
            <w:tcW w:type="dxa" w:w="64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8"/>
                <w:szCs w:val="18"/>
              </w:rPr>
              <w:t xml:space="preserve">합계</w:t>
            </w:r>
          </w:p>
        </w:tc>
        <w:tc>
          <w:tcPr>
            <w:tcW w:type="dxa" w:w="36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bCs/>
                <w:color w:val="222222"/>
                <w:sz w:val="18"/>
                <w:szCs w:val="18"/>
              </w:rPr>
              <w:t xml:space="preserve">17장</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bCs/>
                <w:color w:val="222222"/>
                <w:sz w:val="18"/>
                <w:szCs w:val="18"/>
              </w:rPr>
              <w:t xml:space="preserve">502</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bCs/>
                <w:color w:val="C00000"/>
                <w:sz w:val="18"/>
                <w:szCs w:val="18"/>
              </w:rPr>
              <w:t xml:space="preserve">9:05</w:t>
            </w:r>
          </w:p>
        </w:tc>
        <w:tc>
          <w:tcPr>
            <w:tcW w:type="dxa" w:w="359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center"/>
            </w:pPr>
            <w:r>
              <w:rPr>
                <w:rFonts w:ascii="Malgun Gothic" w:cs="Malgun Gothic" w:eastAsia="Malgun Gothic" w:hAnsi="Malgun Gothic"/>
                <w:b/>
                <w:bCs/>
                <w:color w:val="222222"/>
                <w:sz w:val="18"/>
                <w:szCs w:val="18"/>
              </w:rPr>
              <w:t xml:space="preserve">10분 이내</w:t>
            </w:r>
          </w:p>
        </w:tc>
      </w:tr>
    </w:tbl>
    <w:p>
      <w:pPr>
        <w:spacing w:after="60"/>
      </w:pPr>
      <w:r>
        <w:rPr>
          <w:rFonts w:ascii="Malgun Gothic" w:cs="Malgun Gothic" w:eastAsia="Malgun Gothic" w:hAnsi="Malgun Gothic"/>
          <w:color w:val="222222"/>
          <w:sz w:val="21"/>
          <w:szCs w:val="21"/>
        </w:rPr>
        <w:t xml:space="preserve"/>
      </w:r>
    </w:p>
    <w:p>
      <w:pPr>
        <w:spacing w:after="100" w:line="300"/>
      </w:pPr>
      <w:r>
        <w:rPr>
          <w:rFonts w:ascii="Malgun Gothic" w:cs="Malgun Gothic" w:eastAsia="Malgun Gothic" w:hAnsi="Malgun Gothic"/>
          <w:b/>
          <w:bCs/>
          <w:color w:val="222222"/>
          <w:sz w:val="21"/>
          <w:szCs w:val="21"/>
        </w:rPr>
        <w:t xml:space="preserve">말하기 속도에 따른 총 시간: </w:t>
      </w:r>
      <w:r>
        <w:rPr>
          <w:rFonts w:ascii="Malgun Gothic" w:cs="Malgun Gothic" w:eastAsia="Malgun Gothic" w:hAnsi="Malgun Gothic"/>
          <w:color w:val="222222"/>
          <w:sz w:val="21"/>
          <w:szCs w:val="21"/>
        </w:rPr>
        <w:t xml:space="preserve">느리게(또박또박) 9:51  ·  약간 느리게 9:21  ·  보통 9:02  ·  빠르게 8:29</w:t>
      </w:r>
    </w:p>
    <w:p>
      <w:pPr>
        <w:spacing w:after="100" w:line="300"/>
      </w:pPr>
      <w:r>
        <w:rPr>
          <w:rFonts w:ascii="Malgun Gothic" w:cs="Malgun Gothic" w:eastAsia="Malgun Gothic" w:hAnsi="Malgun Gothic"/>
          <w:color w:val="222222"/>
          <w:sz w:val="21"/>
          <w:szCs w:val="21"/>
        </w:rPr>
        <w:t xml:space="preserve">어떤 속도로 말해도 10분을 넘지 않도록 대본을 잘라 두었습니다. 긴장해서 빨라지면 8분 30초, 천천히 또박또박 말해도 9분 50초입니다. 남는 시간은 그냥 남기면 됩니다 — 억지로 채우려 하지 마세요.</w:t>
      </w:r>
    </w:p>
    <w:p>
      <w:pPr>
        <w:pStyle w:val="Heading2"/>
        <w:keepNext/>
        <w:spacing w:after="120" w:before="280"/>
      </w:pPr>
      <w:r>
        <w:rPr>
          <w:rFonts w:ascii="Malgun Gothic" w:cs="Malgun Gothic" w:eastAsia="Malgun Gothic" w:hAnsi="Malgun Gothic"/>
          <w:b/>
          <w:bCs/>
          <w:color w:val="1F3864"/>
          <w:sz w:val="28"/>
          <w:szCs w:val="28"/>
        </w:rPr>
        <w:t xml:space="preserve">0.2 반드시 전달할 핵심 메시지 3가지</w:t>
      </w:r>
    </w:p>
    <w:p>
      <w:pPr>
        <w:pStyle w:val="ListParagraph"/>
        <w:numPr>
          <w:ilvl w:val="0"/>
          <w:numId w:val="3"/>
        </w:numPr>
        <w:spacing w:after="70" w:line="290"/>
      </w:pPr>
      <w:r>
        <w:rPr>
          <w:rFonts w:ascii="Malgun Gothic" w:cs="Malgun Gothic" w:eastAsia="Malgun Gothic" w:hAnsi="Malgun Gothic"/>
          <w:b/>
          <w:bCs/>
          <w:color w:val="222222"/>
          <w:sz w:val="21"/>
          <w:szCs w:val="21"/>
        </w:rPr>
        <w:t xml:space="preserve">메탄올 이중연료 + 단거리 TD9 항로. </w:t>
      </w:r>
      <w:r>
        <w:rPr>
          <w:rFonts w:ascii="Malgun Gothic" w:cs="Malgun Gothic" w:eastAsia="Malgun Gothic" w:hAnsi="Malgun Gothic"/>
          <w:color w:val="222222"/>
          <w:sz w:val="21"/>
          <w:szCs w:val="21"/>
        </w:rPr>
        <w:t xml:space="preserve">메탄올의 약점(낮은 발열량 → 탱크 부담)을 편도 1,652해리 항로 선택으로 해소했다. '연료와 항로를 한 몸으로 설계했다'가 이 설계의 출발점.</w:t>
      </w:r>
    </w:p>
    <w:p>
      <w:pPr>
        <w:pStyle w:val="ListParagraph"/>
        <w:numPr>
          <w:ilvl w:val="0"/>
          <w:numId w:val="3"/>
        </w:numPr>
        <w:spacing w:after="70" w:line="290"/>
      </w:pPr>
      <w:r>
        <w:rPr>
          <w:rFonts w:ascii="Malgun Gothic" w:cs="Malgun Gothic" w:eastAsia="Malgun Gothic" w:hAnsi="Malgun Gothic"/>
          <w:b/>
          <w:bCs/>
          <w:color w:val="222222"/>
          <w:sz w:val="21"/>
          <w:szCs w:val="21"/>
        </w:rPr>
        <w:t xml:space="preserve">축발전기 + 로터세일 3기로 EEDI Phase 3. </w:t>
      </w:r>
      <w:r>
        <w:rPr>
          <w:rFonts w:ascii="Malgun Gothic" w:cs="Malgun Gothic" w:eastAsia="Malgun Gothic" w:hAnsi="Malgun Gothic"/>
          <w:color w:val="222222"/>
          <w:sz w:val="21"/>
          <w:szCs w:val="21"/>
        </w:rPr>
        <w:t xml:space="preserve">4.411 → 3.580 → 3.475 &lt; 3.568. 카리브해 북동무역풍이 연중 안정적이라 로터세일 효과가 항로에 기대어 성립한다.</w:t>
      </w:r>
    </w:p>
    <w:p>
      <w:pPr>
        <w:pStyle w:val="ListParagraph"/>
        <w:numPr>
          <w:ilvl w:val="0"/>
          <w:numId w:val="3"/>
        </w:numPr>
        <w:spacing w:after="70" w:line="290"/>
      </w:pPr>
      <w:r>
        <w:rPr>
          <w:rFonts w:ascii="Malgun Gothic" w:cs="Malgun Gothic" w:eastAsia="Malgun Gothic" w:hAnsi="Malgun Gothic"/>
          <w:b/>
          <w:bCs/>
          <w:color w:val="222222"/>
          <w:sz w:val="21"/>
          <w:szCs w:val="21"/>
        </w:rPr>
        <w:t xml:space="preserve">규정 계산을 원문대로 구현하고 선급 프로그램과 교차검증. </w:t>
      </w:r>
      <w:r>
        <w:rPr>
          <w:rFonts w:ascii="Malgun Gothic" w:cs="Malgun Gothic" w:eastAsia="Malgun Gothic" w:hAnsi="Malgun Gothic"/>
          <w:color w:val="222222"/>
          <w:sz w:val="21"/>
          <w:szCs w:val="21"/>
        </w:rPr>
        <w:t xml:space="preserve">CSR 22개 하중케이스 전수 검토, HullScan 대비 0.003% 이내. '학생 설계지만 검증된 계산'이라는 인상을 남긴다.</w:t>
      </w:r>
    </w:p>
    <w:p>
      <w:pPr>
        <w:pStyle w:val="Heading2"/>
        <w:keepNext/>
        <w:spacing w:after="120" w:before="280"/>
      </w:pPr>
      <w:r>
        <w:rPr>
          <w:rFonts w:ascii="Malgun Gothic" w:cs="Malgun Gothic" w:eastAsia="Malgun Gothic" w:hAnsi="Malgun Gothic"/>
          <w:b/>
          <w:bCs/>
          <w:color w:val="1F3864"/>
          <w:sz w:val="28"/>
          <w:szCs w:val="28"/>
        </w:rPr>
        <w:t xml:space="preserve">0.3 발표 전 확인사항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0C36D" w:sz="4"/>
              <w:left w:val="single" w:color="F0C36D" w:sz="4"/>
              <w:bottom w:val="single" w:color="F0C36D" w:sz="4"/>
              <w:right w:val="single" w:color="F0C36D" w:sz="4"/>
            </w:tcBorders>
            <w:shd w:fill="FFF4E5" w:color="auto" w:val="clear"/>
            <w:tcMar>
              <w:top w:type="dxa" w:w="120"/>
              <w:left w:type="dxa" w:w="180"/>
              <w:bottom w:type="dxa" w:w="120"/>
              <w:right w:type="dxa" w:w="180"/>
            </w:tcMar>
          </w:tcPr>
          <w:p>
            <w:pPr>
              <w:spacing w:after="60"/>
            </w:pPr>
            <w:r>
              <w:rPr>
                <w:rFonts w:ascii="Malgun Gothic" w:cs="Malgun Gothic" w:eastAsia="Malgun Gothic" w:hAnsi="Malgun Gothic"/>
                <w:b/>
                <w:bCs/>
                <w:color w:val="C00000"/>
                <w:sz w:val="21"/>
                <w:szCs w:val="21"/>
              </w:rPr>
              <w:t xml:space="preserve">⚠ 이번 판에서 바뀐 것 — 구조 파트 교체</w:t>
            </w:r>
          </w:p>
          <w:p>
            <w:pPr>
              <w:pStyle w:val="ListParagraph"/>
              <w:numPr>
                <w:ilvl w:val="0"/>
                <w:numId w:val="2"/>
              </w:numPr>
              <w:spacing w:after="60" w:line="290"/>
            </w:pPr>
            <w:r>
              <w:rPr>
                <w:rFonts w:ascii="Malgun Gothic" w:cs="Malgun Gothic" w:eastAsia="Malgun Gothic" w:hAnsi="Malgun Gothic"/>
                <w:color w:val="222222"/>
                <w:sz w:val="21"/>
                <w:szCs w:val="21"/>
              </w:rPr>
              <w:t xml:space="preserve">구조 파트가 1장에서 2장(13·14번)으로 교체되었습니다. 전체 17장이 되었고, 07 친환경은 15번, 경제성 요약은 16번, 감사합니다는 17번입니다.</w:t>
            </w:r>
          </w:p>
          <w:p>
            <w:pPr>
              <w:pStyle w:val="ListParagraph"/>
              <w:numPr>
                <w:ilvl w:val="0"/>
                <w:numId w:val="2"/>
              </w:numPr>
              <w:spacing w:after="60" w:line="290"/>
            </w:pPr>
            <w:r>
              <w:rPr>
                <w:rFonts w:ascii="Malgun Gothic" w:cs="Malgun Gothic" w:eastAsia="Malgun Gothic" w:hAnsi="Malgun Gothic"/>
                <w:color w:val="222222"/>
                <w:sz w:val="21"/>
                <w:szCs w:val="21"/>
              </w:rPr>
              <w:t xml:space="preserve">이전에 올리셨던 파일의 16번 슬라이드 중복(15번 복사본)과 '감사합니다' 누락은 이번 판에서 해결되었습니다.</w:t>
            </w:r>
          </w:p>
          <w:p>
            <w:pPr>
              <w:pStyle w:val="ListParagraph"/>
              <w:numPr>
                <w:ilvl w:val="0"/>
                <w:numId w:val="2"/>
              </w:numPr>
              <w:spacing w:after="60" w:line="290"/>
            </w:pPr>
            <w:r>
              <w:rPr>
                <w:rFonts w:ascii="Malgun Gothic" w:cs="Malgun Gothic" w:eastAsia="Malgun Gothic" w:hAnsi="Malgun Gothic"/>
                <w:color w:val="222222"/>
                <w:sz w:val="21"/>
                <w:szCs w:val="21"/>
              </w:rPr>
              <w:t xml:space="preserve">구조 2장이 늘어난 만큼 다른 7개 슬라이드의 대본을 조금씩 다듬어 총 시간은 그대로 10분 이내입니다.</w:t>
            </w:r>
          </w:p>
          <w:p>
            <w:pPr>
              <w:pStyle w:val="ListParagraph"/>
              <w:numPr>
                <w:ilvl w:val="0"/>
                <w:numId w:val="2"/>
              </w:numPr>
              <w:spacing w:after="60" w:line="290"/>
            </w:pPr>
            <w:r>
              <w:rPr>
                <w:rFonts w:ascii="Malgun Gothic" w:cs="Malgun Gothic" w:eastAsia="Malgun Gothic" w:hAnsi="Malgun Gothic"/>
                <w:color w:val="222222"/>
                <w:sz w:val="21"/>
                <w:szCs w:val="21"/>
              </w:rPr>
              <w:t xml:space="preserve">1번 표지의 '발표자: OOO'는 아직 placeholder입니다. 실명으로 교체하세요.</w:t>
            </w:r>
          </w:p>
        </w:tc>
      </w:tr>
    </w:tbl>
    <w:p>
      <w:pPr>
        <w:spacing w:after="60"/>
      </w:pPr>
      <w:r>
        <w:rPr>
          <w:rFonts w:ascii="Malgun Gothic" w:cs="Malgun Gothic" w:eastAsia="Malgun Gothic" w:hAnsi="Malgun Gothic"/>
          <w:color w:val="222222"/>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CBF9C" w:sz="4"/>
              <w:left w:val="single" w:color="9CBF9C" w:sz="4"/>
              <w:bottom w:val="single" w:color="9CBF9C" w:sz="4"/>
              <w:right w:val="single" w:color="9CBF9C" w:sz="4"/>
            </w:tcBorders>
            <w:shd w:fill="EEF7EE" w:color="auto" w:val="clear"/>
            <w:tcMar>
              <w:top w:type="dxa" w:w="120"/>
              <w:left w:type="dxa" w:w="180"/>
              <w:bottom w:type="dxa" w:w="120"/>
              <w:right w:type="dxa" w:w="180"/>
            </w:tcMar>
          </w:tcPr>
          <w:p>
            <w:pPr>
              <w:spacing w:after="60"/>
            </w:pPr>
            <w:r>
              <w:rPr>
                <w:rFonts w:ascii="Malgun Gothic" w:cs="Malgun Gothic" w:eastAsia="Malgun Gothic" w:hAnsi="Malgun Gothic"/>
                <w:b/>
                <w:bCs/>
                <w:color w:val="C00000"/>
                <w:sz w:val="21"/>
                <w:szCs w:val="21"/>
              </w:rPr>
              <w:t xml:space="preserve">⚠ 구조 파트에서 반드시 지킬 표현 두 가지</w:t>
            </w:r>
          </w:p>
          <w:p>
            <w:pPr>
              <w:pStyle w:val="ListParagraph"/>
              <w:numPr>
                <w:ilvl w:val="0"/>
                <w:numId w:val="2"/>
              </w:numPr>
              <w:spacing w:after="60" w:line="290"/>
            </w:pPr>
            <w:r>
              <w:rPr>
                <w:rFonts w:ascii="Malgun Gothic" w:cs="Malgun Gothic" w:eastAsia="Malgun Gothic" w:hAnsi="Malgun Gothic"/>
                <w:color w:val="222222"/>
                <w:sz w:val="21"/>
                <w:szCs w:val="21"/>
              </w:rPr>
              <w:t xml:space="preserve">3-화물창 FE는 '예비 검토'라고 말할 것. 보고서 Ch 7이 "개략 모델이라 결과를 스캔틀링 판정에 사용하지 않는다"고 명시했으므로, '통과했다'고 말하면 답변이 꼬입니다. 치수는 전부 규정 계산으로 결정했습니다.</w:t>
            </w:r>
          </w:p>
          <w:p>
            <w:pPr>
              <w:pStyle w:val="ListParagraph"/>
              <w:numPr>
                <w:ilvl w:val="0"/>
                <w:numId w:val="2"/>
              </w:numPr>
              <w:spacing w:after="60" w:line="290"/>
            </w:pPr>
            <w:r>
              <w:rPr>
                <w:rFonts w:ascii="Malgun Gothic" w:cs="Malgun Gothic" w:eastAsia="Malgun Gothic" w:hAnsi="Malgun Gothic"/>
                <w:color w:val="222222"/>
                <w:sz w:val="21"/>
                <w:szCs w:val="21"/>
              </w:rPr>
              <w:t xml:space="preserve">종보강재는 '16개 항목'입니다(보고서 표 7-18). 12종이 아닙니다.</w:t>
            </w:r>
          </w:p>
        </w:tc>
      </w:tr>
    </w:tbl>
    <w:p>
      <w:pPr>
        <w:spacing w:after="60"/>
      </w:pPr>
      <w:r>
        <w:rPr>
          <w:rFonts w:ascii="Malgun Gothic" w:cs="Malgun Gothic" w:eastAsia="Malgun Gothic" w:hAnsi="Malgun Gothic"/>
          <w:color w:val="222222"/>
          <w:sz w:val="21"/>
          <w:szCs w:val="21"/>
        </w:rPr>
        <w:t xml:space="preserve"/>
      </w:r>
    </w:p>
    <w:p>
      <w:pPr>
        <w:pStyle w:val="ListParagraph"/>
        <w:numPr>
          <w:ilvl w:val="0"/>
          <w:numId w:val="2"/>
        </w:numPr>
        <w:spacing w:after="60" w:line="290"/>
      </w:pPr>
      <w:r>
        <w:rPr>
          <w:rFonts w:ascii="Malgun Gothic" w:cs="Malgun Gothic" w:eastAsia="Malgun Gothic" w:hAnsi="Malgun Gothic"/>
          <w:color w:val="222222"/>
          <w:sz w:val="21"/>
          <w:szCs w:val="21"/>
        </w:rPr>
        <w:t xml:space="preserve">대본은 PPT 각 슬라이드의 발표자 노트에 그대로 들어 있습니다. 발표자 보기(Presenter View)를 켜고 노트를 보며 진행하면 됩니다.</w:t>
      </w:r>
    </w:p>
    <w:p>
      <w:pPr>
        <w:pStyle w:val="ListParagraph"/>
        <w:numPr>
          <w:ilvl w:val="0"/>
          <w:numId w:val="2"/>
        </w:numPr>
        <w:spacing w:after="60" w:line="290"/>
      </w:pPr>
      <w:r>
        <w:rPr>
          <w:rFonts w:ascii="Malgun Gothic" w:cs="Malgun Gothic" w:eastAsia="Malgun Gothic" w:hAnsi="Malgun Gothic"/>
          <w:color w:val="222222"/>
          <w:sz w:val="21"/>
          <w:szCs w:val="21"/>
        </w:rPr>
        <w:t xml:space="preserve">표의 숫자를 전부 읽지 않습니다. 대본에 있는 숫자만 짚고 나머지는 '표와 같습니다'로 넘깁니다.</w:t>
      </w:r>
    </w:p>
    <w:p>
      <w:pPr>
        <w:pStyle w:val="ListParagraph"/>
        <w:numPr>
          <w:ilvl w:val="0"/>
          <w:numId w:val="2"/>
        </w:numPr>
        <w:spacing w:after="60" w:line="290"/>
      </w:pPr>
      <w:r>
        <w:rPr>
          <w:rFonts w:ascii="Malgun Gothic" w:cs="Malgun Gothic" w:eastAsia="Malgun Gothic" w:hAnsi="Malgun Gothic"/>
          <w:color w:val="222222"/>
          <w:sz w:val="21"/>
          <w:szCs w:val="21"/>
        </w:rPr>
        <w:t xml:space="preserve">각 슬라이드의 빨간 화살표(→) 문장이 그 장의 결론입니다. 그 문장을 말하면서 다음 장으로 넘기면 흐름이 끊기지 않습니다.</w:t>
      </w:r>
    </w:p>
    <w:p>
      <w:pPr>
        <w:pStyle w:val="ListParagraph"/>
        <w:numPr>
          <w:ilvl w:val="0"/>
          <w:numId w:val="2"/>
        </w:numPr>
        <w:spacing w:after="60" w:line="290"/>
      </w:pPr>
      <w:r>
        <w:rPr>
          <w:rFonts w:ascii="Malgun Gothic" w:cs="Malgun Gothic" w:eastAsia="Malgun Gothic" w:hAnsi="Malgun Gothic"/>
          <w:color w:val="222222"/>
          <w:sz w:val="21"/>
          <w:szCs w:val="21"/>
        </w:rPr>
        <w:t xml:space="preserve">리허설은 최소 3회. 1회차는 대본 읽기, 2회차는 화면 보며 말하기, 3회차는 팀원이 아래 위험 질문 TOP 10 중 3개를 무작위로 던지는 모의 Q&amp;A까지.</w:t>
      </w:r>
    </w:p>
    <w:p>
      <w:pPr>
        <w:pStyle w:val="ListParagraph"/>
        <w:numPr>
          <w:ilvl w:val="0"/>
          <w:numId w:val="2"/>
        </w:numPr>
        <w:spacing w:after="60" w:line="290"/>
      </w:pPr>
      <w:r>
        <w:rPr>
          <w:rFonts w:ascii="Malgun Gothic" w:cs="Malgun Gothic" w:eastAsia="Malgun Gothic" w:hAnsi="Malgun Gothic"/>
          <w:color w:val="222222"/>
          <w:sz w:val="21"/>
          <w:szCs w:val="21"/>
        </w:rPr>
        <w:t xml:space="preserve">발표 중 단어를 놓쳐도 되돌아가지 않습니다. 다음 문장으로 그냥 갑니다.</w:t>
      </w:r>
    </w:p>
    <w:p>
      <w:r>
        <w:br w:type="page"/>
      </w:r>
    </w:p>
    <w:p>
      <w:pPr>
        <w:pStyle w:val="Heading1"/>
        <w:keepNext/>
        <w:spacing w:after="160" w:before="360"/>
      </w:pPr>
      <w:r>
        <w:rPr>
          <w:rFonts w:ascii="Malgun Gothic" w:cs="Malgun Gothic" w:eastAsia="Malgun Gothic" w:hAnsi="Malgun Gothic"/>
          <w:b/>
          <w:bCs/>
          <w:color w:val="1F3864"/>
          <w:sz w:val="34"/>
          <w:szCs w:val="34"/>
        </w:rPr>
        <w:t xml:space="preserve">1. 발표 대본 (10분 · 16장)</w:t>
      </w:r>
    </w:p>
    <w:p>
      <w:pPr>
        <w:spacing w:after="100" w:line="300"/>
      </w:pPr>
      <w:r>
        <w:rPr>
          <w:rFonts w:ascii="Malgun Gothic" w:cs="Malgun Gothic" w:eastAsia="Malgun Gothic" w:hAnsi="Malgun Gothic"/>
          <w:b/>
          <w:bCs/>
          <w:color w:val="1F3864"/>
          <w:sz w:val="21"/>
          <w:szCs w:val="21"/>
        </w:rPr>
        <w:t xml:space="preserve">읽는 법  </w:t>
      </w:r>
      <w:r>
        <w:rPr>
          <w:rFonts w:ascii="Malgun Gothic" w:cs="Malgun Gothic" w:eastAsia="Malgun Gothic" w:hAnsi="Malgun Gothic"/>
          <w:color w:val="595959"/>
          <w:sz w:val="21"/>
          <w:szCs w:val="21"/>
        </w:rPr>
        <w:t xml:space="preserve">화면 = 그 장에서 손으로 가리킬 요소 / 대본 = 발표자 노트와 동일 / 팁 = 말하는 방식과 Q&amp;A 연결점. 굵은 글씨 없이 대본 그대로 읽어도 시간이 맞도록 만들었습니다.</w:t>
      </w:r>
    </w:p>
    <w:p>
      <w:pPr>
        <w:pStyle w:val="Heading3"/>
        <w:keepNext/>
        <w:spacing w:after="80" w:before="200"/>
      </w:pPr>
      <w:r>
        <w:rPr>
          <w:rFonts w:ascii="Malgun Gothic" w:cs="Malgun Gothic" w:eastAsia="Malgun Gothic" w:hAnsi="Malgun Gothic"/>
          <w:b/>
          <w:bCs/>
          <w:color w:val="1F3864"/>
          <w:sz w:val="23"/>
          <w:szCs w:val="23"/>
        </w:rPr>
        <w:t xml:space="preserve">슬라이드 1  —  타이틀     [15초 · 누적 0:18]</w:t>
      </w:r>
    </w:p>
    <w:p>
      <w:pPr>
        <w:keepNext/>
        <w:spacing w:after="80" w:line="300"/>
      </w:pPr>
      <w:r>
        <w:rPr>
          <w:rFonts w:ascii="Malgun Gothic" w:cs="Malgun Gothic" w:eastAsia="Malgun Gothic" w:hAnsi="Malgun Gothic"/>
          <w:b/>
          <w:bCs/>
          <w:color w:val="595959"/>
          <w:sz w:val="19"/>
          <w:szCs w:val="19"/>
        </w:rPr>
        <w:t xml:space="preserve">화면  </w:t>
      </w:r>
      <w:r>
        <w:rPr>
          <w:rFonts w:ascii="Malgun Gothic" w:cs="Malgun Gothic" w:eastAsia="Malgun Gothic" w:hAnsi="Malgun Gothic"/>
          <w:i w:val="false"/>
          <w:iCs w:val="false"/>
          <w:color w:val="595959"/>
          <w:sz w:val="19"/>
          <w:szCs w:val="19"/>
        </w:rPr>
        <w:t xml:space="preserve">표지 — 엠블럼 · 과제명 · 팀 소개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40"/>
            </w:pPr>
            <w:r>
              <w:rPr>
                <w:rFonts w:ascii="Malgun Gothic" w:cs="Malgun Gothic" w:eastAsia="Malgun Gothic" w:hAnsi="Malgun Gothic"/>
                <w:color w:val="222222"/>
                <w:sz w:val="23"/>
                <w:szCs w:val="23"/>
              </w:rPr>
              <w:t xml:space="preserve">안녕하십니까. 인하대학교 조선해양공학과입니다. 저희 팀은 지정과제인 74K DWT급 친환경 원유운반선을 설계하였습니다. 지금부터 발표 시작하겠습니다.</w:t>
            </w:r>
          </w:p>
        </w:tc>
      </w:tr>
    </w:tbl>
    <w:p>
      <w:pPr>
        <w:keepNext w:val="false"/>
        <w:spacing w:after="160" w:line="300"/>
      </w:pPr>
      <w:r>
        <w:rPr>
          <w:rFonts w:ascii="Malgun Gothic" w:cs="Malgun Gothic" w:eastAsia="Malgun Gothic" w:hAnsi="Malgun Gothic"/>
          <w:b/>
          <w:bCs/>
          <w:color w:val="C00000"/>
          <w:sz w:val="19"/>
          <w:szCs w:val="19"/>
        </w:rPr>
        <w:t xml:space="preserve">팁  </w:t>
      </w:r>
      <w:r>
        <w:rPr>
          <w:rFonts w:ascii="Malgun Gothic" w:cs="Malgun Gothic" w:eastAsia="Malgun Gothic" w:hAnsi="Malgun Gothic"/>
          <w:i w:val="false"/>
          <w:iCs w:val="false"/>
          <w:color w:val="222222"/>
          <w:sz w:val="19"/>
          <w:szCs w:val="19"/>
        </w:rPr>
        <w:t xml:space="preserve">인사 후 한 박자 쉬고 과제명을 또박또박. 표지의 '발표자: OOO'는 실명으로 교체할 것.</w:t>
      </w:r>
    </w:p>
    <w:p>
      <w:pPr>
        <w:pStyle w:val="Heading3"/>
        <w:keepNext/>
        <w:spacing w:after="80" w:before="200"/>
      </w:pPr>
      <w:r>
        <w:rPr>
          <w:rFonts w:ascii="Malgun Gothic" w:cs="Malgun Gothic" w:eastAsia="Malgun Gothic" w:hAnsi="Malgun Gothic"/>
          <w:b/>
          <w:bCs/>
          <w:color w:val="1F3864"/>
          <w:sz w:val="23"/>
          <w:szCs w:val="23"/>
        </w:rPr>
        <w:t xml:space="preserve">슬라이드 2  —  목차 및 설계 컨셉     [31초 · 누적 0:51]</w:t>
      </w:r>
    </w:p>
    <w:p>
      <w:pPr>
        <w:keepNext/>
        <w:spacing w:after="80" w:line="300"/>
      </w:pPr>
      <w:r>
        <w:rPr>
          <w:rFonts w:ascii="Malgun Gothic" w:cs="Malgun Gothic" w:eastAsia="Malgun Gothic" w:hAnsi="Malgun Gothic"/>
          <w:b/>
          <w:bCs/>
          <w:color w:val="595959"/>
          <w:sz w:val="19"/>
          <w:szCs w:val="19"/>
        </w:rPr>
        <w:t xml:space="preserve">화면  </w:t>
      </w:r>
      <w:r>
        <w:rPr>
          <w:rFonts w:ascii="Malgun Gothic" w:cs="Malgun Gothic" w:eastAsia="Malgun Gothic" w:hAnsi="Malgun Gothic"/>
          <w:i w:val="false"/>
          <w:iCs w:val="false"/>
          <w:color w:val="595959"/>
          <w:sz w:val="19"/>
          <w:szCs w:val="19"/>
        </w:rPr>
        <w:t xml:space="preserve">목차 7개 섹션 + 설계 컨셉 3장(메탄올 · 축발전기+로터세일 · TD9 항로)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40"/>
            </w:pPr>
            <w:r>
              <w:rPr>
                <w:rFonts w:ascii="Malgun Gothic" w:cs="Malgun Gothic" w:eastAsia="Malgun Gothic" w:hAnsi="Malgun Gothic"/>
                <w:color w:val="222222"/>
                <w:sz w:val="23"/>
                <w:szCs w:val="23"/>
              </w:rPr>
              <w:t xml:space="preserve">발표는 개념 설계부터 선형, 추진, 구획, 복원성, 구조, 친환경 순으로 진행하겠습니다. 본 설계선의 핵심은 세 가지입니다. 첫째, 메탄올 이중연료입니다. LNG의 극저온 탱크 부담도, 저유황유의 세정장치도 없이 북미 배출규제해역 기준을 충족합니다. 둘째는 축발전기와 로터 세일을 통한 EEDI Phase 3 대응, 셋째는 단거리 TD9 항로 전략입니다.</w:t>
            </w:r>
          </w:p>
        </w:tc>
      </w:tr>
    </w:tbl>
    <w:p>
      <w:pPr>
        <w:keepNext w:val="false"/>
        <w:spacing w:after="160" w:line="300"/>
      </w:pPr>
      <w:r>
        <w:rPr>
          <w:rFonts w:ascii="Malgun Gothic" w:cs="Malgun Gothic" w:eastAsia="Malgun Gothic" w:hAnsi="Malgun Gothic"/>
          <w:b/>
          <w:bCs/>
          <w:color w:val="C00000"/>
          <w:sz w:val="19"/>
          <w:szCs w:val="19"/>
        </w:rPr>
        <w:t xml:space="preserve">팁  </w:t>
      </w:r>
      <w:r>
        <w:rPr>
          <w:rFonts w:ascii="Malgun Gothic" w:cs="Malgun Gothic" w:eastAsia="Malgun Gothic" w:hAnsi="Malgun Gothic"/>
          <w:i w:val="false"/>
          <w:iCs w:val="false"/>
          <w:color w:val="222222"/>
          <w:sz w:val="19"/>
          <w:szCs w:val="19"/>
        </w:rPr>
        <w:t xml:space="preserve">하단 컨셉 카드 3개를 손으로 하나씩 가리키며 말한다. '왜 메탄올인가'가 여기서 한 번 나가야 Q&amp;A가 편해진다.</w:t>
      </w:r>
    </w:p>
    <w:p>
      <w:pPr>
        <w:pStyle w:val="Heading3"/>
        <w:keepNext/>
        <w:spacing w:after="80" w:before="200"/>
      </w:pPr>
      <w:r>
        <w:rPr>
          <w:rFonts w:ascii="Malgun Gothic" w:cs="Malgun Gothic" w:eastAsia="Malgun Gothic" w:hAnsi="Malgun Gothic"/>
          <w:b/>
          <w:bCs/>
          <w:color w:val="1F3864"/>
          <w:sz w:val="23"/>
          <w:szCs w:val="23"/>
        </w:rPr>
        <w:t xml:space="preserve">슬라이드 3  —  01 개념설계 - 항로 및 화물 선정     [34초 · 누적 1:28]</w:t>
      </w:r>
    </w:p>
    <w:p>
      <w:pPr>
        <w:keepNext/>
        <w:spacing w:after="80" w:line="300"/>
      </w:pPr>
      <w:r>
        <w:rPr>
          <w:rFonts w:ascii="Malgun Gothic" w:cs="Malgun Gothic" w:eastAsia="Malgun Gothic" w:hAnsi="Malgun Gothic"/>
          <w:b/>
          <w:bCs/>
          <w:color w:val="595959"/>
          <w:sz w:val="19"/>
          <w:szCs w:val="19"/>
        </w:rPr>
        <w:t xml:space="preserve">화면  </w:t>
      </w:r>
      <w:r>
        <w:rPr>
          <w:rFonts w:ascii="Malgun Gothic" w:cs="Malgun Gothic" w:eastAsia="Malgun Gothic" w:hAnsi="Malgun Gothic"/>
          <w:i w:val="false"/>
          <w:iCs w:val="false"/>
          <w:color w:val="595959"/>
          <w:sz w:val="19"/>
          <w:szCs w:val="19"/>
        </w:rPr>
        <w:t xml:space="preserve">후보 항로 지도 3개 → 비교표(TD9 행·물동량 행) → 빨간 결론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40"/>
            </w:pPr>
            <w:r>
              <w:rPr>
                <w:rFonts w:ascii="Malgun Gothic" w:cs="Malgun Gothic" w:eastAsia="Malgun Gothic" w:hAnsi="Malgun Gothic"/>
                <w:color w:val="222222"/>
                <w:sz w:val="23"/>
                <w:szCs w:val="23"/>
              </w:rPr>
              <w:t xml:space="preserve">먼저 항로 선정입니다. 메탄올 벙커링이 가능하고 미국 최대 원유 수출항인 Corpus Christi를 공통 양하항으로 두고 세 항로를 비교했습니다. 콜롬비아 Conveñas 항로는 본선 규격과 일치하는 공인 운임지수 TD9가 있고 물동량도 가장 많습니다. 특히 편도 1,652해리 단거리라 메탄올 탱크가 만재 배수용적의 1.1퍼센트에 그쳐, 메탄올 추진의 약점인 적재량 손실을 해소합니다.</w:t>
            </w:r>
          </w:p>
        </w:tc>
      </w:tr>
    </w:tbl>
    <w:p>
      <w:pPr>
        <w:keepNext w:val="false"/>
        <w:spacing w:after="160" w:line="300"/>
      </w:pPr>
      <w:r>
        <w:rPr>
          <w:rFonts w:ascii="Malgun Gothic" w:cs="Malgun Gothic" w:eastAsia="Malgun Gothic" w:hAnsi="Malgun Gothic"/>
          <w:b/>
          <w:bCs/>
          <w:color w:val="C00000"/>
          <w:sz w:val="19"/>
          <w:szCs w:val="19"/>
        </w:rPr>
        <w:t xml:space="preserve">팁  </w:t>
      </w:r>
      <w:r>
        <w:rPr>
          <w:rFonts w:ascii="Malgun Gothic" w:cs="Malgun Gothic" w:eastAsia="Malgun Gothic" w:hAnsi="Malgun Gothic"/>
          <w:i w:val="false"/>
          <w:iCs w:val="false"/>
          <w:color w:val="222222"/>
          <w:sz w:val="19"/>
          <w:szCs w:val="19"/>
        </w:rPr>
        <w:t xml:space="preserve">표에서 TD9 행과 20.64 million bbl 행만 짚는다. 지도 3개는 시선만 유도하고 읽지 않는다.</w:t>
      </w:r>
    </w:p>
    <w:p>
      <w:pPr>
        <w:pStyle w:val="Heading3"/>
        <w:keepNext/>
        <w:spacing w:after="80" w:before="200"/>
      </w:pPr>
      <w:r>
        <w:rPr>
          <w:rFonts w:ascii="Malgun Gothic" w:cs="Malgun Gothic" w:eastAsia="Malgun Gothic" w:hAnsi="Malgun Gothic"/>
          <w:b/>
          <w:bCs/>
          <w:color w:val="1F3864"/>
          <w:sz w:val="23"/>
          <w:szCs w:val="23"/>
        </w:rPr>
        <w:t xml:space="preserve">슬라이드 4  —  02 선형설계 - 제원 추정 및 선형 변환     [30초 · 누적 2:00]</w:t>
      </w:r>
    </w:p>
    <w:p>
      <w:pPr>
        <w:keepNext/>
        <w:spacing w:after="80" w:line="300"/>
      </w:pPr>
      <w:r>
        <w:rPr>
          <w:rFonts w:ascii="Malgun Gothic" w:cs="Malgun Gothic" w:eastAsia="Malgun Gothic" w:hAnsi="Malgun Gothic"/>
          <w:b/>
          <w:bCs/>
          <w:color w:val="595959"/>
          <w:sz w:val="19"/>
          <w:szCs w:val="19"/>
        </w:rPr>
        <w:t xml:space="preserve">화면  </w:t>
      </w:r>
      <w:r>
        <w:rPr>
          <w:rFonts w:ascii="Malgun Gothic" w:cs="Malgun Gothic" w:eastAsia="Malgun Gothic" w:hAnsi="Malgun Gothic"/>
          <w:i w:val="false"/>
          <w:iCs w:val="false"/>
          <w:color w:val="595959"/>
          <w:sz w:val="19"/>
          <w:szCs w:val="19"/>
        </w:rPr>
        <w:t xml:space="preserve">SAC 변환 곡선 / 최종 제원표 / Lackenby 변환 전·후표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40"/>
            </w:pPr>
            <w:r>
              <w:rPr>
                <w:rFonts w:ascii="Malgun Gothic" w:cs="Malgun Gothic" w:eastAsia="Malgun Gothic" w:hAnsi="Malgun Gothic"/>
                <w:color w:val="222222"/>
                <w:sz w:val="23"/>
                <w:szCs w:val="23"/>
              </w:rPr>
              <w:t xml:space="preserve">선형 설계입니다. 경하중량 약산식과 Froude 상사를 연립해 수선간장 206.3미터, 폭 35.8미터, 재화중량 74,839톤의 초기 제원을 도출했습니다. 이후 Lackenby 변환으로 단면적 곡선을 수정해 방형계수를 0.8014에서 0.8193으로 키우면서, 부심은 선수 측 2.66퍼센트 위치에 유지했습니다.</w:t>
            </w:r>
          </w:p>
        </w:tc>
      </w:tr>
    </w:tbl>
    <w:p>
      <w:pPr>
        <w:keepNext w:val="false"/>
        <w:spacing w:after="160" w:line="300"/>
      </w:pPr>
      <w:r>
        <w:rPr>
          <w:rFonts w:ascii="Malgun Gothic" w:cs="Malgun Gothic" w:eastAsia="Malgun Gothic" w:hAnsi="Malgun Gothic"/>
          <w:b/>
          <w:bCs/>
          <w:color w:val="C00000"/>
          <w:sz w:val="19"/>
          <w:szCs w:val="19"/>
        </w:rPr>
        <w:t xml:space="preserve">팁  </w:t>
      </w:r>
      <w:r>
        <w:rPr>
          <w:rFonts w:ascii="Malgun Gothic" w:cs="Malgun Gothic" w:eastAsia="Malgun Gothic" w:hAnsi="Malgun Gothic"/>
          <w:i w:val="false"/>
          <w:iCs w:val="false"/>
          <w:color w:val="222222"/>
          <w:sz w:val="19"/>
          <w:szCs w:val="19"/>
        </w:rPr>
        <w:t xml:space="preserve">오른쪽 아래 Lackenby 표의 CB 0.8014 → 0.8193만 손으로 짚는다. 제원표는 읽지 않는다(요약 슬라이드에 또 나옴).</w:t>
      </w:r>
    </w:p>
    <w:p>
      <w:pPr>
        <w:pStyle w:val="Heading3"/>
        <w:keepNext/>
        <w:spacing w:after="80" w:before="200"/>
      </w:pPr>
      <w:r>
        <w:rPr>
          <w:rFonts w:ascii="Malgun Gothic" w:cs="Malgun Gothic" w:eastAsia="Malgun Gothic" w:hAnsi="Malgun Gothic"/>
          <w:b/>
          <w:bCs/>
          <w:color w:val="1F3864"/>
          <w:sz w:val="23"/>
          <w:szCs w:val="23"/>
        </w:rPr>
        <w:t xml:space="preserve">슬라이드 5  —  02 선형설계 - 선수·선미 형상 및 CFD     [31초 · 누적 2:34]</w:t>
      </w:r>
    </w:p>
    <w:p>
      <w:pPr>
        <w:keepNext/>
        <w:spacing w:after="80" w:line="300"/>
      </w:pPr>
      <w:r>
        <w:rPr>
          <w:rFonts w:ascii="Malgun Gothic" w:cs="Malgun Gothic" w:eastAsia="Malgun Gothic" w:hAnsi="Malgun Gothic"/>
          <w:b/>
          <w:bCs/>
          <w:color w:val="595959"/>
          <w:sz w:val="19"/>
          <w:szCs w:val="19"/>
        </w:rPr>
        <w:t xml:space="preserve">화면  </w:t>
      </w:r>
      <w:r>
        <w:rPr>
          <w:rFonts w:ascii="Malgun Gothic" w:cs="Malgun Gothic" w:eastAsia="Malgun Gothic" w:hAnsi="Malgun Gothic"/>
          <w:i w:val="false"/>
          <w:iCs w:val="false"/>
          <w:color w:val="595959"/>
          <w:sz w:val="19"/>
          <w:szCs w:val="19"/>
        </w:rPr>
        <w:t xml:space="preserve">구상선수 유형 · 선미 단면 / Body Plan · Wave Pattern / 저항 비교표(+1.66%)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40"/>
            </w:pPr>
            <w:r>
              <w:rPr>
                <w:rFonts w:ascii="Malgun Gothic" w:cs="Malgun Gothic" w:eastAsia="Malgun Gothic" w:hAnsi="Malgun Gothic"/>
                <w:color w:val="222222"/>
                <w:sz w:val="23"/>
                <w:szCs w:val="23"/>
              </w:rPr>
              <w:t xml:space="preserve">선수는 저속 비대선에서 조파저항 비중이 작다는 점을 고려해 벌브를 7.78미터에서 1.6미터로 줄인 Plank type을, 선미는 반류가 균일해 추진효율에 유리한 Moderate U-type을 채택했습니다. CFD는 RANS와 레이놀즈 응력 모델, DFBI 조건으로 수행했으며, 방형계수를 키웠음에도 저항 증가는 1.66퍼센트에 그쳤습니다.</w:t>
            </w:r>
          </w:p>
        </w:tc>
      </w:tr>
    </w:tbl>
    <w:p>
      <w:pPr>
        <w:keepNext w:val="false"/>
        <w:spacing w:after="160" w:line="300"/>
      </w:pPr>
      <w:r>
        <w:rPr>
          <w:rFonts w:ascii="Malgun Gothic" w:cs="Malgun Gothic" w:eastAsia="Malgun Gothic" w:hAnsi="Malgun Gothic"/>
          <w:b/>
          <w:bCs/>
          <w:color w:val="C00000"/>
          <w:sz w:val="19"/>
          <w:szCs w:val="19"/>
        </w:rPr>
        <w:t xml:space="preserve">팁  </w:t>
      </w:r>
      <w:r>
        <w:rPr>
          <w:rFonts w:ascii="Malgun Gothic" w:cs="Malgun Gothic" w:eastAsia="Malgun Gothic" w:hAnsi="Malgun Gothic"/>
          <w:i w:val="false"/>
          <w:iCs w:val="false"/>
          <w:color w:val="222222"/>
          <w:sz w:val="19"/>
          <w:szCs w:val="19"/>
        </w:rPr>
        <w:t xml:space="preserve">저항표 '6.14 (+1.66%)'를 가리키며 '재화중량을 키우면서도'에 힘을 준다. 벌브 7.78→1.6m는 숫자만 정확히.</w:t>
      </w:r>
    </w:p>
    <w:p>
      <w:pPr>
        <w:pStyle w:val="Heading3"/>
        <w:keepNext/>
        <w:spacing w:after="80" w:before="200"/>
      </w:pPr>
      <w:r>
        <w:rPr>
          <w:rFonts w:ascii="Malgun Gothic" w:cs="Malgun Gothic" w:eastAsia="Malgun Gothic" w:hAnsi="Malgun Gothic"/>
          <w:b/>
          <w:bCs/>
          <w:color w:val="1F3864"/>
          <w:sz w:val="23"/>
          <w:szCs w:val="23"/>
        </w:rPr>
        <w:t xml:space="preserve">슬라이드 6  —  03 추진 - 저항·마력 및 Design Speed     [30초 · 누적 3:06]</w:t>
      </w:r>
    </w:p>
    <w:p>
      <w:pPr>
        <w:keepNext/>
        <w:spacing w:after="80" w:line="300"/>
      </w:pPr>
      <w:r>
        <w:rPr>
          <w:rFonts w:ascii="Malgun Gothic" w:cs="Malgun Gothic" w:eastAsia="Malgun Gothic" w:hAnsi="Malgun Gothic"/>
          <w:b/>
          <w:bCs/>
          <w:color w:val="595959"/>
          <w:sz w:val="19"/>
          <w:szCs w:val="19"/>
        </w:rPr>
        <w:t xml:space="preserve">화면  </w:t>
      </w:r>
      <w:r>
        <w:rPr>
          <w:rFonts w:ascii="Malgun Gothic" w:cs="Malgun Gothic" w:eastAsia="Malgun Gothic" w:hAnsi="Malgun Gothic"/>
          <w:i w:val="false"/>
          <w:iCs w:val="false"/>
          <w:color w:val="595959"/>
          <w:sz w:val="19"/>
          <w:szCs w:val="19"/>
        </w:rPr>
        <w:t xml:space="preserve">속도별 MCR 곡선 / 순이익 곡선(14.3kn 주황 막대) / 14.3kn 마력표(추정 MCR 9,648.9)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40"/>
            </w:pPr>
            <w:r>
              <w:rPr>
                <w:rFonts w:ascii="Malgun Gothic" w:cs="Malgun Gothic" w:eastAsia="Malgun Gothic" w:hAnsi="Malgun Gothic"/>
                <w:color w:val="222222"/>
                <w:sz w:val="23"/>
                <w:szCs w:val="23"/>
              </w:rPr>
              <w:t xml:space="preserve">저항은 Holtrop-Mennen 경험식을 CFD 및 ITTC 1978 실선 확장 결과와 비교해 보정계수 0.7315를 산출해 적용했습니다. 설계속도는 연료비와 항차수 증가에 따른 운임 수익을 함께 반영해, 연간 순이익이 최대가 되는 14.3노트로 선정했습니다. 이때 추정된 소요 마력은 약 9,650킬로와트입니다.</w:t>
            </w:r>
          </w:p>
        </w:tc>
      </w:tr>
    </w:tbl>
    <w:p>
      <w:pPr>
        <w:keepNext w:val="false"/>
        <w:spacing w:after="160" w:line="300"/>
      </w:pPr>
      <w:r>
        <w:rPr>
          <w:rFonts w:ascii="Malgun Gothic" w:cs="Malgun Gothic" w:eastAsia="Malgun Gothic" w:hAnsi="Malgun Gothic"/>
          <w:b/>
          <w:bCs/>
          <w:color w:val="C00000"/>
          <w:sz w:val="19"/>
          <w:szCs w:val="19"/>
        </w:rPr>
        <w:t xml:space="preserve">팁  </w:t>
      </w:r>
      <w:r>
        <w:rPr>
          <w:rFonts w:ascii="Malgun Gothic" w:cs="Malgun Gothic" w:eastAsia="Malgun Gothic" w:hAnsi="Malgun Gothic"/>
          <w:i w:val="false"/>
          <w:iCs w:val="false"/>
          <w:color w:val="222222"/>
          <w:sz w:val="19"/>
          <w:szCs w:val="19"/>
        </w:rPr>
        <w:t xml:space="preserve">왼쪽 표 맨 아래 '추정 MCR 9,648.9'를 짚고 넘긴다. 다음 장에서 왜 10,890이 되는지 이어지므로 여기서 SMCR을 말하지 않는다.</w:t>
      </w:r>
    </w:p>
    <w:p>
      <w:pPr>
        <w:pStyle w:val="Heading3"/>
        <w:keepNext/>
        <w:spacing w:after="80" w:before="200"/>
      </w:pPr>
      <w:r>
        <w:rPr>
          <w:rFonts w:ascii="Malgun Gothic" w:cs="Malgun Gothic" w:eastAsia="Malgun Gothic" w:hAnsi="Malgun Gothic"/>
          <w:b/>
          <w:bCs/>
          <w:color w:val="1F3864"/>
          <w:sz w:val="23"/>
          <w:szCs w:val="23"/>
        </w:rPr>
        <w:t xml:space="preserve">슬라이드 7  —  03 추진 - 주기관 및 축발전기     [42초 · 누적 3:51]</w:t>
      </w:r>
    </w:p>
    <w:p>
      <w:pPr>
        <w:keepNext/>
        <w:spacing w:after="80" w:line="300"/>
      </w:pPr>
      <w:r>
        <w:rPr>
          <w:rFonts w:ascii="Malgun Gothic" w:cs="Malgun Gothic" w:eastAsia="Malgun Gothic" w:hAnsi="Malgun Gothic"/>
          <w:b/>
          <w:bCs/>
          <w:color w:val="595959"/>
          <w:sz w:val="19"/>
          <w:szCs w:val="19"/>
        </w:rPr>
        <w:t xml:space="preserve">화면  </w:t>
      </w:r>
      <w:r>
        <w:rPr>
          <w:rFonts w:ascii="Malgun Gothic" w:cs="Malgun Gothic" w:eastAsia="Malgun Gothic" w:hAnsi="Malgun Gothic"/>
          <w:i w:val="false"/>
          <w:iCs w:val="false"/>
          <w:color w:val="595959"/>
          <w:sz w:val="19"/>
          <w:szCs w:val="19"/>
        </w:rPr>
        <w:t xml:space="preserve">Engine Layout Diagram / 기관 제원표 / MEPC 최소마력 불릿 / EEDI 4.411→3.580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40"/>
            </w:pPr>
            <w:r>
              <w:rPr>
                <w:rFonts w:ascii="Malgun Gothic" w:cs="Malgun Gothic" w:eastAsia="Malgun Gothic" w:hAnsi="Malgun Gothic"/>
                <w:color w:val="222222"/>
                <w:sz w:val="23"/>
                <w:szCs w:val="23"/>
              </w:rPr>
              <w:t xml:space="preserve">주기관은 메탄올 이중연료 운전이 가능한 5G60ME-C10.5-LGIM을 선정했습니다. 앞서 추정한 마력이 MEPC 최소추진마력 10,840킬로와트에 못 미쳐, 이를 상회하는 SMCR 10,890킬로와트로 결정했습니다. 질소산화물은 EGRTC로 대응하고, 축발전기 1,000킬로와트로 항해 중 보조기관 가동을 최소화했습니다. 이것만으로 EEDI가 4.411에서 3.580까지 내려갑니다.</w:t>
            </w:r>
          </w:p>
        </w:tc>
      </w:tr>
    </w:tbl>
    <w:p>
      <w:pPr>
        <w:keepNext w:val="false"/>
        <w:spacing w:after="160" w:line="300"/>
      </w:pPr>
      <w:r>
        <w:rPr>
          <w:rFonts w:ascii="Malgun Gothic" w:cs="Malgun Gothic" w:eastAsia="Malgun Gothic" w:hAnsi="Malgun Gothic"/>
          <w:b/>
          <w:bCs/>
          <w:color w:val="C00000"/>
          <w:sz w:val="19"/>
          <w:szCs w:val="19"/>
        </w:rPr>
        <w:t xml:space="preserve">팁  </w:t>
      </w:r>
      <w:r>
        <w:rPr>
          <w:rFonts w:ascii="Malgun Gothic" w:cs="Malgun Gothic" w:eastAsia="Malgun Gothic" w:hAnsi="Malgun Gothic"/>
          <w:i w:val="false"/>
          <w:iCs w:val="false"/>
          <w:color w:val="222222"/>
          <w:sz w:val="19"/>
          <w:szCs w:val="19"/>
        </w:rPr>
        <w:t xml:space="preserve">가장 긴 대본(42초). MEPC 최소마력 → SMCR 상향 논리를 천천히. 이 장이 Q&amp;A 방어의 핵심이다.</w:t>
      </w:r>
    </w:p>
    <w:p>
      <w:pPr>
        <w:pStyle w:val="Heading3"/>
        <w:keepNext/>
        <w:spacing w:after="80" w:before="200"/>
      </w:pPr>
      <w:r>
        <w:rPr>
          <w:rFonts w:ascii="Malgun Gothic" w:cs="Malgun Gothic" w:eastAsia="Malgun Gothic" w:hAnsi="Malgun Gothic"/>
          <w:b/>
          <w:bCs/>
          <w:color w:val="1F3864"/>
          <w:sz w:val="23"/>
          <w:szCs w:val="23"/>
        </w:rPr>
        <w:t xml:space="preserve">슬라이드 8  —  03 추진 - 프로펠러 설계     [29초 · 누적 4:22]</w:t>
      </w:r>
    </w:p>
    <w:p>
      <w:pPr>
        <w:keepNext/>
        <w:spacing w:after="80" w:line="300"/>
      </w:pPr>
      <w:r>
        <w:rPr>
          <w:rFonts w:ascii="Malgun Gothic" w:cs="Malgun Gothic" w:eastAsia="Malgun Gothic" w:hAnsi="Malgun Gothic"/>
          <w:b/>
          <w:bCs/>
          <w:color w:val="595959"/>
          <w:sz w:val="19"/>
          <w:szCs w:val="19"/>
        </w:rPr>
        <w:t xml:space="preserve">화면  </w:t>
      </w:r>
      <w:r>
        <w:rPr>
          <w:rFonts w:ascii="Malgun Gothic" w:cs="Malgun Gothic" w:eastAsia="Malgun Gothic" w:hAnsi="Malgun Gothic"/>
          <w:i w:val="false"/>
          <w:iCs w:val="false"/>
          <w:color w:val="595959"/>
          <w:sz w:val="19"/>
          <w:szCs w:val="19"/>
        </w:rPr>
        <w:t xml:space="preserve">Diameter Study / 프로펠러 제원표 / POW 곡선(ηO 0.63)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40"/>
            </w:pPr>
            <w:r>
              <w:rPr>
                <w:rFonts w:ascii="Malgun Gothic" w:cs="Malgun Gothic" w:eastAsia="Malgun Gothic" w:hAnsi="Malgun Gothic"/>
                <w:color w:val="222222"/>
                <w:sz w:val="23"/>
                <w:szCs w:val="23"/>
              </w:rPr>
              <w:t xml:space="preserve">프로펠러는 KP458을 스톡 프로펠러로 두고 변수별 케이스 스터디를 수행했습니다. 클리어런스 범위에서 직경은 클수록, 동일 직경에서는 4익이 유리해 직경 7.5미터 4익으로 결정했고, 피치는 키우고 코드는 줄이는 방향으로 설계했습니다. CFD POW 시험으로 검증한 결과 목표 속도와 회전수를 달성했습니다.</w:t>
            </w:r>
          </w:p>
        </w:tc>
      </w:tr>
    </w:tbl>
    <w:p>
      <w:pPr>
        <w:keepNext w:val="false"/>
        <w:spacing w:after="160" w:line="300"/>
      </w:pPr>
      <w:r>
        <w:rPr>
          <w:rFonts w:ascii="Malgun Gothic" w:cs="Malgun Gothic" w:eastAsia="Malgun Gothic" w:hAnsi="Malgun Gothic"/>
          <w:b/>
          <w:bCs/>
          <w:color w:val="C00000"/>
          <w:sz w:val="19"/>
          <w:szCs w:val="19"/>
        </w:rPr>
        <w:t xml:space="preserve">팁  </w:t>
      </w:r>
      <w:r>
        <w:rPr>
          <w:rFonts w:ascii="Malgun Gothic" w:cs="Malgun Gothic" w:eastAsia="Malgun Gothic" w:hAnsi="Malgun Gothic"/>
          <w:i w:val="false"/>
          <w:iCs w:val="false"/>
          <w:color w:val="222222"/>
          <w:sz w:val="19"/>
          <w:szCs w:val="19"/>
        </w:rPr>
        <w:t xml:space="preserve">대본에서 단독효율 0.63은 일부러 말하지 않는다(마력추정 ηO 0.72와의 차이 질문 유도 방지). 물어보면 답변 W3 참고.</w:t>
      </w:r>
    </w:p>
    <w:p>
      <w:pPr>
        <w:pStyle w:val="Heading3"/>
        <w:keepNext/>
        <w:spacing w:after="80" w:before="200"/>
      </w:pPr>
      <w:r>
        <w:rPr>
          <w:rFonts w:ascii="Malgun Gothic" w:cs="Malgun Gothic" w:eastAsia="Malgun Gothic" w:hAnsi="Malgun Gothic"/>
          <w:b/>
          <w:bCs/>
          <w:color w:val="1F3864"/>
          <w:sz w:val="23"/>
          <w:szCs w:val="23"/>
        </w:rPr>
        <w:t xml:space="preserve">슬라이드 9  —  03 조종 - 타 설계 및 조종성능     [27초 · 누적 4:52]</w:t>
      </w:r>
    </w:p>
    <w:p>
      <w:pPr>
        <w:keepNext/>
        <w:spacing w:after="80" w:line="300"/>
      </w:pPr>
      <w:r>
        <w:rPr>
          <w:rFonts w:ascii="Malgun Gothic" w:cs="Malgun Gothic" w:eastAsia="Malgun Gothic" w:hAnsi="Malgun Gothic"/>
          <w:b/>
          <w:bCs/>
          <w:color w:val="595959"/>
          <w:sz w:val="19"/>
          <w:szCs w:val="19"/>
        </w:rPr>
        <w:t xml:space="preserve">화면  </w:t>
      </w:r>
      <w:r>
        <w:rPr>
          <w:rFonts w:ascii="Malgun Gothic" w:cs="Malgun Gothic" w:eastAsia="Malgun Gothic" w:hAnsi="Malgun Gothic"/>
          <w:i w:val="false"/>
          <w:iCs w:val="false"/>
          <w:color w:val="595959"/>
          <w:sz w:val="19"/>
          <w:szCs w:val="19"/>
        </w:rPr>
        <w:t xml:space="preserve">타-프로펠러 배치·간격표 / 조종성능 평가표(전부 '만족') / 선회·지그재그 그림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40"/>
            </w:pPr>
            <w:r>
              <w:rPr>
                <w:rFonts w:ascii="Malgun Gothic" w:cs="Malgun Gothic" w:eastAsia="Malgun Gothic" w:hAnsi="Malgun Gothic"/>
                <w:color w:val="222222"/>
                <w:sz w:val="23"/>
                <w:szCs w:val="23"/>
              </w:rPr>
              <w:t xml:space="preserve">타 면적은 네 가지 추정법의 결과 범위 안에서 42.83제곱미터로 정하고, 제작이 용이한 NACA 단면의 Semi-spade 타를 채택했습니다. 프로펠러·선체 간 간격도 기준을 만족합니다. 조종성능은 두 흘수 조건에서 선회, 지그재그, 크래시 스톱, 나선 시험을 수행했고 전 항목이 IMO 기준을 만족했습니다.</w:t>
            </w:r>
          </w:p>
        </w:tc>
      </w:tr>
    </w:tbl>
    <w:p>
      <w:pPr>
        <w:keepNext w:val="false"/>
        <w:spacing w:after="160" w:line="300"/>
      </w:pPr>
      <w:r>
        <w:rPr>
          <w:rFonts w:ascii="Malgun Gothic" w:cs="Malgun Gothic" w:eastAsia="Malgun Gothic" w:hAnsi="Malgun Gothic"/>
          <w:b/>
          <w:bCs/>
          <w:color w:val="C00000"/>
          <w:sz w:val="19"/>
          <w:szCs w:val="19"/>
        </w:rPr>
        <w:t xml:space="preserve">팁  </w:t>
      </w:r>
      <w:r>
        <w:rPr>
          <w:rFonts w:ascii="Malgun Gothic" w:cs="Malgun Gothic" w:eastAsia="Malgun Gothic" w:hAnsi="Malgun Gothic"/>
          <w:i w:val="false"/>
          <w:iCs w:val="false"/>
          <w:color w:val="222222"/>
          <w:sz w:val="19"/>
          <w:szCs w:val="19"/>
        </w:rPr>
        <w:t xml:space="preserve">표는 '전 항목 만족'으로만. 기준값(20°, 25°, 15L)을 읽지 않는다. 그림 두 개는 손으로 한 번 가리킨다.</w:t>
      </w:r>
    </w:p>
    <w:p>
      <w:pPr>
        <w:pStyle w:val="Heading3"/>
        <w:keepNext/>
        <w:spacing w:after="80" w:before="200"/>
      </w:pPr>
      <w:r>
        <w:rPr>
          <w:rFonts w:ascii="Malgun Gothic" w:cs="Malgun Gothic" w:eastAsia="Malgun Gothic" w:hAnsi="Malgun Gothic"/>
          <w:b/>
          <w:bCs/>
          <w:color w:val="1F3864"/>
          <w:sz w:val="23"/>
          <w:szCs w:val="23"/>
        </w:rPr>
        <w:t xml:space="preserve">슬라이드 10  —  04 구획 - 격벽·기관실·메탄올 탱크     [31초 · 누적 5:25]</w:t>
      </w:r>
    </w:p>
    <w:p>
      <w:pPr>
        <w:keepNext/>
        <w:spacing w:after="80" w:line="300"/>
      </w:pPr>
      <w:r>
        <w:rPr>
          <w:rFonts w:ascii="Malgun Gothic" w:cs="Malgun Gothic" w:eastAsia="Malgun Gothic" w:hAnsi="Malgun Gothic"/>
          <w:b/>
          <w:bCs/>
          <w:color w:val="595959"/>
          <w:sz w:val="19"/>
          <w:szCs w:val="19"/>
        </w:rPr>
        <w:t xml:space="preserve">화면  </w:t>
      </w:r>
      <w:r>
        <w:rPr>
          <w:rFonts w:ascii="Malgun Gothic" w:cs="Malgun Gothic" w:eastAsia="Malgun Gothic" w:hAnsi="Malgun Gothic"/>
          <w:i w:val="false"/>
          <w:iCs w:val="false"/>
          <w:color w:val="595959"/>
          <w:sz w:val="19"/>
          <w:szCs w:val="19"/>
        </w:rPr>
        <w:t xml:space="preserve">기관실·메탄올탱크 배치도 / 격벽 위치표 / 메탄올 연료 계통표(4,923㎥, 5항차분)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40"/>
            </w:pPr>
            <w:r>
              <w:rPr>
                <w:rFonts w:ascii="Malgun Gothic" w:cs="Malgun Gothic" w:eastAsia="Malgun Gothic" w:hAnsi="Malgun Gothic"/>
                <w:color w:val="222222"/>
                <w:sz w:val="23"/>
                <w:szCs w:val="23"/>
              </w:rPr>
              <w:t xml:space="preserve">구획 설계입니다. 경험식으로 선미격벽과 충돌격벽을 배치한 뒤 화물창을 여섯 구획으로 나눴으며, 구획 길이 25미터는 웹프레임 간격 3.125미터의 정확히 여덟 칸입니다. 기관실은 축과 축발전기, 주기관 길이를 고려해 37미터로 정했습니다. 메탄올 탱크는 IMO 지침에 따라 코퍼댐으로 둘러쌌고, 용적 4,923세제곱미터입니다.</w:t>
            </w:r>
          </w:p>
        </w:tc>
      </w:tr>
    </w:tbl>
    <w:p>
      <w:pPr>
        <w:keepNext w:val="false"/>
        <w:spacing w:after="160" w:line="300"/>
      </w:pPr>
      <w:r>
        <w:rPr>
          <w:rFonts w:ascii="Malgun Gothic" w:cs="Malgun Gothic" w:eastAsia="Malgun Gothic" w:hAnsi="Malgun Gothic"/>
          <w:b/>
          <w:bCs/>
          <w:color w:val="C00000"/>
          <w:sz w:val="19"/>
          <w:szCs w:val="19"/>
        </w:rPr>
        <w:t xml:space="preserve">팁  </w:t>
      </w:r>
      <w:r>
        <w:rPr>
          <w:rFonts w:ascii="Malgun Gothic" w:cs="Malgun Gothic" w:eastAsia="Malgun Gothic" w:hAnsi="Malgun Gothic"/>
          <w:i w:val="false"/>
          <w:iCs w:val="false"/>
          <w:color w:val="222222"/>
          <w:sz w:val="19"/>
          <w:szCs w:val="19"/>
        </w:rPr>
        <w:t xml:space="preserve">37m는 '고려해 정했다'로만 말한다. 내역을 더하는 식으로 말하지 말 것(합이 37이 아님, 답변 W8 참고).</w:t>
      </w:r>
    </w:p>
    <w:p>
      <w:pPr>
        <w:pStyle w:val="Heading3"/>
        <w:keepNext/>
        <w:spacing w:after="80" w:before="200"/>
      </w:pPr>
      <w:r>
        <w:rPr>
          <w:rFonts w:ascii="Malgun Gothic" w:cs="Malgun Gothic" w:eastAsia="Malgun Gothic" w:hAnsi="Malgun Gothic"/>
          <w:b/>
          <w:bCs/>
          <w:color w:val="1F3864"/>
          <w:sz w:val="23"/>
          <w:szCs w:val="23"/>
        </w:rPr>
        <w:t xml:space="preserve">슬라이드 11  —  04 구획 - 화물창 및 가시거리     [36초 · 누적 6:04]</w:t>
      </w:r>
    </w:p>
    <w:p>
      <w:pPr>
        <w:keepNext/>
        <w:spacing w:after="80" w:line="300"/>
      </w:pPr>
      <w:r>
        <w:rPr>
          <w:rFonts w:ascii="Malgun Gothic" w:cs="Malgun Gothic" w:eastAsia="Malgun Gothic" w:hAnsi="Malgun Gothic"/>
          <w:b/>
          <w:bCs/>
          <w:color w:val="595959"/>
          <w:sz w:val="19"/>
          <w:szCs w:val="19"/>
        </w:rPr>
        <w:t xml:space="preserve">화면  </w:t>
      </w:r>
      <w:r>
        <w:rPr>
          <w:rFonts w:ascii="Malgun Gothic" w:cs="Malgun Gothic" w:eastAsia="Malgun Gothic" w:hAnsi="Malgun Gothic"/>
          <w:i w:val="false"/>
          <w:iCs w:val="false"/>
          <w:color w:val="595959"/>
          <w:sz w:val="19"/>
          <w:szCs w:val="19"/>
        </w:rPr>
        <w:t xml:space="preserve">Double Hull 단면 / MARPOL 항목 불릿 / 가시거리표 / 건현·의장표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40"/>
            </w:pPr>
            <w:r>
              <w:rPr>
                <w:rFonts w:ascii="Malgun Gothic" w:cs="Malgun Gothic" w:eastAsia="Malgun Gothic" w:hAnsi="Malgun Gothic"/>
                <w:color w:val="222222"/>
                <w:sz w:val="23"/>
                <w:szCs w:val="23"/>
              </w:rPr>
              <w:t xml:space="preserve">화물창은 MARPOL에 따라 윙탱크 폭과 이중저 높이를 각각 2.4미터로 한 이중선체이며, 총 용적 77,839세제곱미터입니다. 가상 기름 유출량과 슬롭탱크 용량도 규정 이내입니다. 건현은 ICLL 기준 허용 만재흘수 16.4미터로 스캔틀링 흘수를 상회하고, 의장수 2,559로 앵커와 체인을 결정했습니다. 가시거리도 전 흘수 조건에서 SOLAS 규정을 만족합니다.</w:t>
            </w:r>
          </w:p>
        </w:tc>
      </w:tr>
    </w:tbl>
    <w:p>
      <w:pPr>
        <w:keepNext w:val="false"/>
        <w:spacing w:after="160" w:line="300"/>
      </w:pPr>
      <w:r>
        <w:rPr>
          <w:rFonts w:ascii="Malgun Gothic" w:cs="Malgun Gothic" w:eastAsia="Malgun Gothic" w:hAnsi="Malgun Gothic"/>
          <w:b/>
          <w:bCs/>
          <w:color w:val="C00000"/>
          <w:sz w:val="19"/>
          <w:szCs w:val="19"/>
        </w:rPr>
        <w:t xml:space="preserve">팁  </w:t>
      </w:r>
      <w:r>
        <w:rPr>
          <w:rFonts w:ascii="Malgun Gothic" w:cs="Malgun Gothic" w:eastAsia="Malgun Gothic" w:hAnsi="Malgun Gothic"/>
          <w:i w:val="false"/>
          <w:iCs w:val="false"/>
          <w:color w:val="222222"/>
          <w:sz w:val="19"/>
          <w:szCs w:val="19"/>
        </w:rPr>
        <w:t xml:space="preserve">건현·의장 표를 손으로 한 번 짚어 심사위원이 '건현·의장이 있다'를 인지하게 한다.</w:t>
      </w:r>
    </w:p>
    <w:p>
      <w:pPr>
        <w:pStyle w:val="Heading3"/>
        <w:keepNext/>
        <w:spacing w:after="80" w:before="200"/>
      </w:pPr>
      <w:r>
        <w:rPr>
          <w:rFonts w:ascii="Malgun Gothic" w:cs="Malgun Gothic" w:eastAsia="Malgun Gothic" w:hAnsi="Malgun Gothic"/>
          <w:b/>
          <w:bCs/>
          <w:color w:val="1F3864"/>
          <w:sz w:val="23"/>
          <w:szCs w:val="23"/>
        </w:rPr>
        <w:t xml:space="preserve">슬라이드 12  —  05 복원성     [31초 · 누적 6:37]</w:t>
      </w:r>
    </w:p>
    <w:p>
      <w:pPr>
        <w:keepNext/>
        <w:spacing w:after="80" w:line="300"/>
      </w:pPr>
      <w:r>
        <w:rPr>
          <w:rFonts w:ascii="Malgun Gothic" w:cs="Malgun Gothic" w:eastAsia="Malgun Gothic" w:hAnsi="Malgun Gothic"/>
          <w:b/>
          <w:bCs/>
          <w:color w:val="595959"/>
          <w:sz w:val="19"/>
          <w:szCs w:val="19"/>
        </w:rPr>
        <w:t xml:space="preserve">화면  </w:t>
      </w:r>
      <w:r>
        <w:rPr>
          <w:rFonts w:ascii="Malgun Gothic" w:cs="Malgun Gothic" w:eastAsia="Malgun Gothic" w:hAnsi="Malgun Gothic"/>
          <w:i w:val="false"/>
          <w:iCs w:val="false"/>
          <w:color w:val="595959"/>
          <w:sz w:val="19"/>
          <w:szCs w:val="19"/>
        </w:rPr>
        <w:t xml:space="preserve">적재 상태 · GZ Curve / 대표조건표(GMt 3.054) / 손상 Case · 손상 복원성표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40"/>
            </w:pPr>
            <w:r>
              <w:rPr>
                <w:rFonts w:ascii="Malgun Gothic" w:cs="Malgun Gothic" w:eastAsia="Malgun Gothic" w:hAnsi="Malgun Gothic"/>
                <w:color w:val="222222"/>
                <w:sz w:val="23"/>
                <w:szCs w:val="23"/>
              </w:rPr>
              <w:t xml:space="preserve">복원성입니다. 경하중량은 로터 세일을 포함해 14,724톤이며, 경하부터 만재까지 출항과 도착을 나눈 열 가지 적재조건을 검토했습니다. 모든 조건에서 IS Code 2008 비손상 기준과 종강도 허용치를 만족했습니다. 손상 복원성은 MARPOL 28규칙의 네 가지 손상 케이스 전부에서 잔존복원성 기준을 만족했습니다.</w:t>
            </w:r>
          </w:p>
        </w:tc>
      </w:tr>
    </w:tbl>
    <w:p>
      <w:pPr>
        <w:keepNext w:val="false"/>
        <w:spacing w:after="160" w:line="300"/>
      </w:pPr>
      <w:r>
        <w:rPr>
          <w:rFonts w:ascii="Malgun Gothic" w:cs="Malgun Gothic" w:eastAsia="Malgun Gothic" w:hAnsi="Malgun Gothic"/>
          <w:b/>
          <w:bCs/>
          <w:color w:val="C00000"/>
          <w:sz w:val="19"/>
          <w:szCs w:val="19"/>
        </w:rPr>
        <w:t xml:space="preserve">팁  </w:t>
      </w:r>
      <w:r>
        <w:rPr>
          <w:rFonts w:ascii="Malgun Gothic" w:cs="Malgun Gothic" w:eastAsia="Malgun Gothic" w:hAnsi="Malgun Gothic"/>
          <w:i w:val="false"/>
          <w:iCs w:val="false"/>
          <w:color w:val="222222"/>
          <w:sz w:val="19"/>
          <w:szCs w:val="19"/>
        </w:rPr>
        <w:t xml:space="preserve">'열 가지 조건', '네 가지 손상 케이스' 두 숫자만 힘주어. 표의 세부 수치는 읽지 않는다.</w:t>
      </w:r>
    </w:p>
    <w:p>
      <w:pPr>
        <w:pStyle w:val="Heading3"/>
        <w:keepNext/>
        <w:spacing w:after="80" w:before="200"/>
      </w:pPr>
      <w:r>
        <w:rPr>
          <w:rFonts w:ascii="Malgun Gothic" w:cs="Malgun Gothic" w:eastAsia="Malgun Gothic" w:hAnsi="Malgun Gothic"/>
          <w:b/>
          <w:bCs/>
          <w:color w:val="1F3864"/>
          <w:sz w:val="23"/>
          <w:szCs w:val="23"/>
        </w:rPr>
        <w:t xml:space="preserve">슬라이드 13  —  06 구조설계 - CSR 규정 구현 및 치수 결정     [32초 · 누적 7:12]</w:t>
      </w:r>
    </w:p>
    <w:p>
      <w:pPr>
        <w:keepNext/>
        <w:spacing w:after="80" w:line="300"/>
      </w:pPr>
      <w:r>
        <w:rPr>
          <w:rFonts w:ascii="Malgun Gothic" w:cs="Malgun Gothic" w:eastAsia="Malgun Gothic" w:hAnsi="Malgun Gothic"/>
          <w:b/>
          <w:bCs/>
          <w:color w:val="595959"/>
          <w:sz w:val="19"/>
          <w:szCs w:val="19"/>
        </w:rPr>
        <w:t xml:space="preserve">화면  </w:t>
      </w:r>
      <w:r>
        <w:rPr>
          <w:rFonts w:ascii="Malgun Gothic" w:cs="Malgun Gothic" w:eastAsia="Malgun Gothic" w:hAnsi="Malgun Gothic"/>
          <w:i w:val="false"/>
          <w:iCs w:val="false"/>
          <w:color w:val="595959"/>
          <w:sz w:val="19"/>
          <w:szCs w:val="19"/>
        </w:rPr>
        <w:t xml:space="preserve">대표 웹 프레임 단면 도면 / 중앙단면 성능표(+109% · +40.6%) / 하단 CSR 5단계 흐름(Ch4→Ch5→Ch6→Ch8→Pt2Ch2)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40"/>
            </w:pPr>
            <w:r>
              <w:rPr>
                <w:rFonts w:ascii="Malgun Gothic" w:cs="Malgun Gothic" w:eastAsia="Malgun Gothic" w:hAnsi="Malgun Gothic"/>
                <w:color w:val="222222"/>
                <w:sz w:val="23"/>
                <w:szCs w:val="23"/>
              </w:rPr>
              <w:t xml:space="preserve">구조 설계입니다. CSR 조문을 단순화 없이 그대로 구현한 것이 특징입니다. 동적 하중케이스 22개 전부에 대해 압력을 산출했고, 존별 대표 부재가 아니라 판 17개 스트레이크와 종보강재 16개 항목을 요소판 단위로 전수 검토했습니다. 그 결과 관성모멘트는 요구 대비 109퍼센트, 갑판 단면계수는 40.6퍼센트 여유를 확보했습니다.</w:t>
            </w:r>
          </w:p>
        </w:tc>
      </w:tr>
    </w:tbl>
    <w:p>
      <w:pPr>
        <w:keepNext w:val="false"/>
        <w:spacing w:after="160" w:line="300"/>
      </w:pPr>
      <w:r>
        <w:rPr>
          <w:rFonts w:ascii="Malgun Gothic" w:cs="Malgun Gothic" w:eastAsia="Malgun Gothic" w:hAnsi="Malgun Gothic"/>
          <w:b/>
          <w:bCs/>
          <w:color w:val="C00000"/>
          <w:sz w:val="19"/>
          <w:szCs w:val="19"/>
        </w:rPr>
        <w:t xml:space="preserve">팁  </w:t>
      </w:r>
      <w:r>
        <w:rPr>
          <w:rFonts w:ascii="Malgun Gothic" w:cs="Malgun Gothic" w:eastAsia="Malgun Gothic" w:hAnsi="Malgun Gothic"/>
          <w:i w:val="false"/>
          <w:iCs w:val="false"/>
          <w:color w:val="222222"/>
          <w:sz w:val="19"/>
          <w:szCs w:val="19"/>
        </w:rPr>
        <w:t xml:space="preserve">구조 2장 중 첫 장. '조문을 단순화 없이 구현'과 '전수 검토' 두 마디에 힘을 준다. 아래 5단계 박스를 왼쪽부터 손으로 훑으면 계산 흐름이 한눈에 전달된다. 표의 요구치 열은 읽지 않는다.</w:t>
      </w:r>
    </w:p>
    <w:p>
      <w:pPr>
        <w:pStyle w:val="Heading3"/>
        <w:keepNext/>
        <w:spacing w:after="80" w:before="200"/>
      </w:pPr>
      <w:r>
        <w:rPr>
          <w:rFonts w:ascii="Malgun Gothic" w:cs="Malgun Gothic" w:eastAsia="Malgun Gothic" w:hAnsi="Malgun Gothic"/>
          <w:b/>
          <w:bCs/>
          <w:color w:val="1F3864"/>
          <w:sz w:val="23"/>
          <w:szCs w:val="23"/>
        </w:rPr>
        <w:t xml:space="preserve">슬라이드 14  —  06 구조설계 - 좌굴·강도 검증 및 교차검증     [37초 · 누적 7:51]</w:t>
      </w:r>
    </w:p>
    <w:p>
      <w:pPr>
        <w:keepNext/>
        <w:spacing w:after="80" w:line="300"/>
      </w:pPr>
      <w:r>
        <w:rPr>
          <w:rFonts w:ascii="Malgun Gothic" w:cs="Malgun Gothic" w:eastAsia="Malgun Gothic" w:hAnsi="Malgun Gothic"/>
          <w:b/>
          <w:bCs/>
          <w:color w:val="595959"/>
          <w:sz w:val="19"/>
          <w:szCs w:val="19"/>
        </w:rPr>
        <w:t xml:space="preserve">화면  </w:t>
      </w:r>
      <w:r>
        <w:rPr>
          <w:rFonts w:ascii="Malgun Gothic" w:cs="Malgun Gothic" w:eastAsia="Malgun Gothic" w:hAnsi="Malgun Gothic"/>
          <w:i w:val="false"/>
          <w:iCs w:val="false"/>
          <w:color w:val="595959"/>
          <w:sz w:val="19"/>
          <w:szCs w:val="19"/>
        </w:rPr>
        <w:t xml:space="preserve">판 좌굴 이용률 막대(C.L. 격벽 0.970 빨강) / 정수중 굽힘모멘트 막대(하한 vs 직접 추정) / 강도 검증표 / 0.003% 결론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40"/>
            </w:pPr>
            <w:r>
              <w:rPr>
                <w:rFonts w:ascii="Malgun Gothic" w:cs="Malgun Gothic" w:eastAsia="Malgun Gothic" w:hAnsi="Malgun Gothic"/>
                <w:color w:val="222222"/>
                <w:sz w:val="23"/>
                <w:szCs w:val="23"/>
              </w:rPr>
              <w:t xml:space="preserve">검증은 두 방향입니다. 먼저 한국선급 SeaTrust-HullScan과 교차검증해 극한강도 굽힘모멘트가 0.003퍼센트 차이로 일치했고, 피로는 156개 부재 전부 통과해 최소 수명 46.4년입니다. 정수중 굽힘모멘트는 적하지침서가 없어 규칙 최소값을 채택했는데, 이 값이 하한이므로 실제 하중이 몇 배까지 커져도 단면이 성립하는지 역산했습니다. 호깅 2.06배, 새깅 3.54배까지 여유가 있습니다.</w:t>
            </w:r>
          </w:p>
        </w:tc>
      </w:tr>
    </w:tbl>
    <w:p>
      <w:pPr>
        <w:keepNext w:val="false"/>
        <w:spacing w:after="160" w:line="300"/>
      </w:pPr>
      <w:r>
        <w:rPr>
          <w:rFonts w:ascii="Malgun Gothic" w:cs="Malgun Gothic" w:eastAsia="Malgun Gothic" w:hAnsi="Malgun Gothic"/>
          <w:b/>
          <w:bCs/>
          <w:color w:val="C00000"/>
          <w:sz w:val="19"/>
          <w:szCs w:val="19"/>
        </w:rPr>
        <w:t xml:space="preserve">팁  </w:t>
      </w:r>
      <w:r>
        <w:rPr>
          <w:rFonts w:ascii="Malgun Gothic" w:cs="Malgun Gothic" w:eastAsia="Malgun Gothic" w:hAnsi="Malgun Gothic"/>
          <w:i w:val="false"/>
          <w:iCs w:val="false"/>
          <w:color w:val="222222"/>
          <w:sz w:val="19"/>
          <w:szCs w:val="19"/>
        </w:rPr>
        <w:t xml:space="preserve">'0.003퍼센트'와 '46.4년'만 힘주어. 왼쪽 위 빨간 막대(C.L. 격벽 0.970)를 한 번 가리킨다. FE는 반드시 '예비 검토'라고 말할 것 — '통과했다'고 말하면 답변 G-6에서 막힌다.</w:t>
      </w:r>
    </w:p>
    <w:p>
      <w:pPr>
        <w:pStyle w:val="Heading3"/>
        <w:keepNext/>
        <w:spacing w:after="80" w:before="200"/>
      </w:pPr>
      <w:r>
        <w:rPr>
          <w:rFonts w:ascii="Malgun Gothic" w:cs="Malgun Gothic" w:eastAsia="Malgun Gothic" w:hAnsi="Malgun Gothic"/>
          <w:b/>
          <w:bCs/>
          <w:color w:val="1F3864"/>
          <w:sz w:val="23"/>
          <w:szCs w:val="23"/>
        </w:rPr>
        <w:t xml:space="preserve">슬라이드 15  —  07 친환경 - 로터 세일 및 EEDI     [32초 · 누적 8:26]</w:t>
      </w:r>
    </w:p>
    <w:p>
      <w:pPr>
        <w:keepNext/>
        <w:spacing w:after="80" w:line="300"/>
      </w:pPr>
      <w:r>
        <w:rPr>
          <w:rFonts w:ascii="Malgun Gothic" w:cs="Malgun Gothic" w:eastAsia="Malgun Gothic" w:hAnsi="Malgun Gothic"/>
          <w:b/>
          <w:bCs/>
          <w:color w:val="595959"/>
          <w:sz w:val="19"/>
          <w:szCs w:val="19"/>
        </w:rPr>
        <w:t xml:space="preserve">화면  </w:t>
      </w:r>
      <w:r>
        <w:rPr>
          <w:rFonts w:ascii="Malgun Gothic" w:cs="Malgun Gothic" w:eastAsia="Malgun Gothic" w:hAnsi="Malgun Gothic"/>
          <w:i w:val="false"/>
          <w:iCs w:val="false"/>
          <w:color w:val="595959"/>
          <w:sz w:val="19"/>
          <w:szCs w:val="19"/>
        </w:rPr>
        <w:t xml:space="preserve">무역풍 섹터 · 로터세일 배치도 / 성능표(725kW, 8.8%) / EEDI 3단계 박스(4.411→3.580→3.475)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40"/>
            </w:pPr>
            <w:r>
              <w:rPr>
                <w:rFonts w:ascii="Malgun Gothic" w:cs="Malgun Gothic" w:eastAsia="Malgun Gothic" w:hAnsi="Malgun Gothic"/>
                <w:color w:val="222222"/>
                <w:sz w:val="23"/>
                <w:szCs w:val="23"/>
              </w:rPr>
              <w:t xml:space="preserve">친환경 설계입니다. 본 항로가 지나는 카리브해는 북동무역풍이 연중 안정적이라, 왕로와 귀로 어느 구간에도 정면풍이 걸리지 않습니다. 이 점을 활용해 28미터 로터 세일 3기를 배치했고, 제동마력 725킬로와트, NCR의 8.8퍼센트를 절감합니다. 그 결과 최종 EEDI는 3.475로 Phase 3 요구값 3.568을 만족합니다.</w:t>
            </w:r>
          </w:p>
        </w:tc>
      </w:tr>
    </w:tbl>
    <w:p>
      <w:pPr>
        <w:keepNext w:val="false"/>
        <w:spacing w:after="160" w:line="300"/>
      </w:pPr>
      <w:r>
        <w:rPr>
          <w:rFonts w:ascii="Malgun Gothic" w:cs="Malgun Gothic" w:eastAsia="Malgun Gothic" w:hAnsi="Malgun Gothic"/>
          <w:b/>
          <w:bCs/>
          <w:color w:val="C00000"/>
          <w:sz w:val="19"/>
          <w:szCs w:val="19"/>
        </w:rPr>
        <w:t xml:space="preserve">팁  </w:t>
      </w:r>
      <w:r>
        <w:rPr>
          <w:rFonts w:ascii="Malgun Gothic" w:cs="Malgun Gothic" w:eastAsia="Malgun Gothic" w:hAnsi="Malgun Gothic"/>
          <w:i w:val="false"/>
          <w:iCs w:val="false"/>
          <w:color w:val="222222"/>
          <w:sz w:val="19"/>
          <w:szCs w:val="19"/>
        </w:rPr>
        <w:t xml:space="preserve">EEDI 3단계 박스를 왼쪽부터 순서대로 가리키며 4.411 → 3.580 → 3.475. 마지막 3.475에서 잠깐 멈춘다.</w:t>
      </w:r>
    </w:p>
    <w:p>
      <w:pPr>
        <w:pStyle w:val="Heading3"/>
        <w:keepNext/>
        <w:spacing w:after="80" w:before="200"/>
      </w:pPr>
      <w:r>
        <w:rPr>
          <w:rFonts w:ascii="Malgun Gothic" w:cs="Malgun Gothic" w:eastAsia="Malgun Gothic" w:hAnsi="Malgun Gothic"/>
          <w:b/>
          <w:bCs/>
          <w:color w:val="1F3864"/>
          <w:sz w:val="23"/>
          <w:szCs w:val="23"/>
        </w:rPr>
        <w:t xml:space="preserve">슬라이드 16  —  경제성 및 설계 결과 요약     [30초 · 누적 8:58]</w:t>
      </w:r>
    </w:p>
    <w:p>
      <w:pPr>
        <w:keepNext/>
        <w:spacing w:after="80" w:line="300"/>
      </w:pPr>
      <w:r>
        <w:rPr>
          <w:rFonts w:ascii="Malgun Gothic" w:cs="Malgun Gothic" w:eastAsia="Malgun Gothic" w:hAnsi="Malgun Gothic"/>
          <w:b/>
          <w:bCs/>
          <w:color w:val="595959"/>
          <w:sz w:val="19"/>
          <w:szCs w:val="19"/>
        </w:rPr>
        <w:t xml:space="preserve">화면  </w:t>
      </w:r>
      <w:r>
        <w:rPr>
          <w:rFonts w:ascii="Malgun Gothic" w:cs="Malgun Gothic" w:eastAsia="Malgun Gothic" w:hAnsi="Malgun Gothic"/>
          <w:i w:val="false"/>
          <w:iCs w:val="false"/>
          <w:color w:val="595959"/>
          <w:sz w:val="19"/>
          <w:szCs w:val="19"/>
        </w:rPr>
        <w:t xml:space="preserve">건조비·운항비표 / 투자회수기간 0.81년 / GA · 설계 결과 요약표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40"/>
            </w:pPr>
            <w:r>
              <w:rPr>
                <w:rFonts w:ascii="Malgun Gothic" w:cs="Malgun Gothic" w:eastAsia="Malgun Gothic" w:hAnsi="Malgun Gothic"/>
                <w:color w:val="222222"/>
                <w:sz w:val="23"/>
                <w:szCs w:val="23"/>
              </w:rPr>
              <w:t xml:space="preserve">경제성입니다. 건조비는 약 2,666만 달러, 연간 운항비는 1,607만 달러이며, 현재 TD9 시황 기준 투자회수기간은 약 0.81년입니다. 정리하면 본 설계선은 관련 국제 규정과 선급 요건을 모두 만족하면서, 메탄올 이중연료와 축발전기, 로터 세일로 EEDI Phase 3까지 만족시킨 74K급 원유운반선입니다.</w:t>
            </w:r>
          </w:p>
        </w:tc>
      </w:tr>
    </w:tbl>
    <w:p>
      <w:pPr>
        <w:keepNext w:val="false"/>
        <w:spacing w:after="160" w:line="300"/>
      </w:pPr>
      <w:r>
        <w:rPr>
          <w:rFonts w:ascii="Malgun Gothic" w:cs="Malgun Gothic" w:eastAsia="Malgun Gothic" w:hAnsi="Malgun Gothic"/>
          <w:b/>
          <w:bCs/>
          <w:color w:val="C00000"/>
          <w:sz w:val="19"/>
          <w:szCs w:val="19"/>
        </w:rPr>
        <w:t xml:space="preserve">팁  </w:t>
      </w:r>
      <w:r>
        <w:rPr>
          <w:rFonts w:ascii="Malgun Gothic" w:cs="Malgun Gothic" w:eastAsia="Malgun Gothic" w:hAnsi="Malgun Gothic"/>
          <w:i w:val="false"/>
          <w:iCs w:val="false"/>
          <w:color w:val="222222"/>
          <w:sz w:val="19"/>
          <w:szCs w:val="19"/>
        </w:rPr>
        <w:t xml:space="preserve">0.81년은 반드시 '현재 시황 기준'을 붙여 말한다. 마지막 문장은 청중을 보며.</w:t>
      </w:r>
    </w:p>
    <w:p>
      <w:pPr>
        <w:pStyle w:val="Heading3"/>
        <w:keepNext/>
        <w:spacing w:after="80" w:before="200"/>
      </w:pPr>
      <w:r>
        <w:rPr>
          <w:rFonts w:ascii="Malgun Gothic" w:cs="Malgun Gothic" w:eastAsia="Malgun Gothic" w:hAnsi="Malgun Gothic"/>
          <w:b/>
          <w:bCs/>
          <w:color w:val="1F3864"/>
          <w:sz w:val="23"/>
          <w:szCs w:val="23"/>
        </w:rPr>
        <w:t xml:space="preserve">슬라이드 17  —  감사합니다     [4초 · 누적 9:05]</w:t>
      </w:r>
    </w:p>
    <w:p>
      <w:pPr>
        <w:keepNext/>
        <w:spacing w:after="80" w:line="300"/>
      </w:pPr>
      <w:r>
        <w:rPr>
          <w:rFonts w:ascii="Malgun Gothic" w:cs="Malgun Gothic" w:eastAsia="Malgun Gothic" w:hAnsi="Malgun Gothic"/>
          <w:b/>
          <w:bCs/>
          <w:color w:val="595959"/>
          <w:sz w:val="19"/>
          <w:szCs w:val="19"/>
        </w:rPr>
        <w:t xml:space="preserve">화면  </w:t>
      </w:r>
      <w:r>
        <w:rPr>
          <w:rFonts w:ascii="Malgun Gothic" w:cs="Malgun Gothic" w:eastAsia="Malgun Gothic" w:hAnsi="Malgun Gothic"/>
          <w:i w:val="false"/>
          <w:iCs w:val="false"/>
          <w:color w:val="595959"/>
          <w:sz w:val="19"/>
          <w:szCs w:val="19"/>
        </w:rPr>
        <w:t xml:space="preserve">감사합니다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40"/>
            </w:pPr>
            <w:r>
              <w:rPr>
                <w:rFonts w:ascii="Malgun Gothic" w:cs="Malgun Gothic" w:eastAsia="Malgun Gothic" w:hAnsi="Malgun Gothic"/>
                <w:color w:val="222222"/>
                <w:sz w:val="23"/>
                <w:szCs w:val="23"/>
              </w:rPr>
              <w:t xml:space="preserve">이상으로 발표를 마치겠습니다. 감사합니다.</w:t>
            </w:r>
          </w:p>
        </w:tc>
      </w:tr>
    </w:tbl>
    <w:p>
      <w:pPr>
        <w:keepNext w:val="false"/>
        <w:spacing w:after="160" w:line="300"/>
      </w:pPr>
      <w:r>
        <w:rPr>
          <w:rFonts w:ascii="Malgun Gothic" w:cs="Malgun Gothic" w:eastAsia="Malgun Gothic" w:hAnsi="Malgun Gothic"/>
          <w:b/>
          <w:bCs/>
          <w:color w:val="C00000"/>
          <w:sz w:val="19"/>
          <w:szCs w:val="19"/>
        </w:rPr>
        <w:t xml:space="preserve">팁  </w:t>
      </w:r>
      <w:r>
        <w:rPr>
          <w:rFonts w:ascii="Malgun Gothic" w:cs="Malgun Gothic" w:eastAsia="Malgun Gothic" w:hAnsi="Malgun Gothic"/>
          <w:i w:val="false"/>
          <w:iCs w:val="false"/>
          <w:color w:val="222222"/>
          <w:sz w:val="19"/>
          <w:szCs w:val="19"/>
        </w:rPr>
        <w:t xml:space="preserve">감사 인사 후 멈춰 서서 질문을 기다린다.</w:t>
      </w:r>
    </w:p>
    <w:p>
      <w:r>
        <w:br w:type="page"/>
      </w:r>
    </w:p>
    <w:p>
      <w:pPr>
        <w:pStyle w:val="Heading1"/>
        <w:keepNext/>
        <w:spacing w:after="160" w:before="360"/>
      </w:pPr>
      <w:r>
        <w:rPr>
          <w:rFonts w:ascii="Malgun Gothic" w:cs="Malgun Gothic" w:eastAsia="Malgun Gothic" w:hAnsi="Malgun Gothic"/>
          <w:b/>
          <w:bCs/>
          <w:color w:val="1F3864"/>
          <w:sz w:val="34"/>
          <w:szCs w:val="34"/>
        </w:rPr>
        <w:t xml:space="preserve">2. 질의응답 대비 (10분)</w:t>
      </w:r>
    </w:p>
    <w:p>
      <w:pPr>
        <w:pStyle w:val="Heading2"/>
        <w:keepNext/>
        <w:spacing w:after="120" w:before="280"/>
      </w:pPr>
      <w:r>
        <w:rPr>
          <w:rFonts w:ascii="Malgun Gothic" w:cs="Malgun Gothic" w:eastAsia="Malgun Gothic" w:hAnsi="Malgun Gothic"/>
          <w:b/>
          <w:bCs/>
          <w:color w:val="1F3864"/>
          <w:sz w:val="28"/>
          <w:szCs w:val="28"/>
        </w:rPr>
        <w:t xml:space="preserve">2.1 답변 원칙</w:t>
      </w:r>
    </w:p>
    <w:p>
      <w:pPr>
        <w:pStyle w:val="ListParagraph"/>
        <w:numPr>
          <w:ilvl w:val="0"/>
          <w:numId w:val="4"/>
        </w:numPr>
        <w:spacing w:after="70" w:line="290"/>
      </w:pPr>
      <w:r>
        <w:rPr>
          <w:rFonts w:ascii="Malgun Gothic" w:cs="Malgun Gothic" w:eastAsia="Malgun Gothic" w:hAnsi="Malgun Gothic"/>
          <w:b/>
          <w:bCs/>
          <w:color w:val="222222"/>
          <w:sz w:val="21"/>
          <w:szCs w:val="21"/>
        </w:rPr>
        <w:t xml:space="preserve">결론 → 근거 → 한계 순서. </w:t>
      </w:r>
      <w:r>
        <w:rPr>
          <w:rFonts w:ascii="Malgun Gothic" w:cs="Malgun Gothic" w:eastAsia="Malgun Gothic" w:hAnsi="Malgun Gothic"/>
          <w:color w:val="222222"/>
          <w:sz w:val="21"/>
          <w:szCs w:val="21"/>
        </w:rPr>
        <w:t xml:space="preserve">첫 문장에서 답을 말합니다. '네, 검토했습니다 / 아니요, 하지 못했습니다'가 먼저 나오고 이유가 뒤따릅니다.</w:t>
      </w:r>
    </w:p>
    <w:p>
      <w:pPr>
        <w:pStyle w:val="ListParagraph"/>
        <w:numPr>
          <w:ilvl w:val="0"/>
          <w:numId w:val="4"/>
        </w:numPr>
        <w:spacing w:after="70" w:line="290"/>
      </w:pPr>
      <w:r>
        <w:rPr>
          <w:rFonts w:ascii="Malgun Gothic" w:cs="Malgun Gothic" w:eastAsia="Malgun Gothic" w:hAnsi="Malgun Gothic"/>
          <w:b/>
          <w:bCs/>
          <w:color w:val="222222"/>
          <w:sz w:val="21"/>
          <w:szCs w:val="21"/>
        </w:rPr>
        <w:t xml:space="preserve">한 답변에 숫자는 하나. </w:t>
      </w:r>
      <w:r>
        <w:rPr>
          <w:rFonts w:ascii="Malgun Gothic" w:cs="Malgun Gothic" w:eastAsia="Malgun Gothic" w:hAnsi="Malgun Gothic"/>
          <w:color w:val="222222"/>
          <w:sz w:val="21"/>
          <w:szCs w:val="21"/>
        </w:rPr>
        <w:t xml:space="preserve">가장 중요한 숫자 하나만 정확히 말하고 나머지는 '보고서 O장에 있습니다'로 넘깁니다. 숫자를 여러 개 말하다 하나 틀리면 전체 신뢰가 깎입니다.</w:t>
      </w:r>
    </w:p>
    <w:p>
      <w:pPr>
        <w:pStyle w:val="ListParagraph"/>
        <w:numPr>
          <w:ilvl w:val="0"/>
          <w:numId w:val="4"/>
        </w:numPr>
        <w:spacing w:after="70" w:line="290"/>
      </w:pPr>
      <w:r>
        <w:rPr>
          <w:rFonts w:ascii="Malgun Gothic" w:cs="Malgun Gothic" w:eastAsia="Malgun Gothic" w:hAnsi="Malgun Gothic"/>
          <w:b/>
          <w:bCs/>
          <w:color w:val="222222"/>
          <w:sz w:val="21"/>
          <w:szCs w:val="21"/>
        </w:rPr>
        <w:t xml:space="preserve">약점 질문은 '인정 → 근거 → 보완' 3단. </w:t>
      </w:r>
      <w:r>
        <w:rPr>
          <w:rFonts w:ascii="Malgun Gothic" w:cs="Malgun Gothic" w:eastAsia="Malgun Gothic" w:hAnsi="Malgun Gothic"/>
          <w:color w:val="222222"/>
          <w:sz w:val="21"/>
          <w:szCs w:val="21"/>
        </w:rPr>
        <w:t xml:space="preserve">방어하지 않습니다. '맞습니다. 다만 ~ 때문에 이렇게 판단했고, 후속 과제로 인식하고 있습니다.' 심사위원은 약점을 아는 팀을 높게 봅니다.</w:t>
      </w:r>
    </w:p>
    <w:p>
      <w:pPr>
        <w:pStyle w:val="ListParagraph"/>
        <w:numPr>
          <w:ilvl w:val="0"/>
          <w:numId w:val="4"/>
        </w:numPr>
        <w:spacing w:after="70" w:line="290"/>
      </w:pPr>
      <w:r>
        <w:rPr>
          <w:rFonts w:ascii="Malgun Gothic" w:cs="Malgun Gothic" w:eastAsia="Malgun Gothic" w:hAnsi="Malgun Gothic"/>
          <w:b/>
          <w:bCs/>
          <w:color w:val="222222"/>
          <w:sz w:val="21"/>
          <w:szCs w:val="21"/>
        </w:rPr>
        <w:t xml:space="preserve">모르면 모른다고 합니다. </w:t>
      </w:r>
      <w:r>
        <w:rPr>
          <w:rFonts w:ascii="Malgun Gothic" w:cs="Malgun Gothic" w:eastAsia="Malgun Gothic" w:hAnsi="Malgun Gothic"/>
          <w:color w:val="222222"/>
          <w:sz w:val="21"/>
          <w:szCs w:val="21"/>
        </w:rPr>
        <w:t xml:space="preserve">'그 부분은 검토하지 못했습니다. 검토한다면 ~ 방법으로 접근하겠습니다.'까지 붙이면 감점이 아니라 가점입니다. 지어내지 마세요.</w:t>
      </w:r>
    </w:p>
    <w:p>
      <w:pPr>
        <w:pStyle w:val="ListParagraph"/>
        <w:numPr>
          <w:ilvl w:val="0"/>
          <w:numId w:val="4"/>
        </w:numPr>
        <w:spacing w:after="70" w:line="290"/>
      </w:pPr>
      <w:r>
        <w:rPr>
          <w:rFonts w:ascii="Malgun Gothic" w:cs="Malgun Gothic" w:eastAsia="Malgun Gothic" w:hAnsi="Malgun Gothic"/>
          <w:b/>
          <w:bCs/>
          <w:color w:val="222222"/>
          <w:sz w:val="21"/>
          <w:szCs w:val="21"/>
        </w:rPr>
        <w:t xml:space="preserve">답변은 30~45초. </w:t>
      </w:r>
      <w:r>
        <w:rPr>
          <w:rFonts w:ascii="Malgun Gothic" w:cs="Malgun Gothic" w:eastAsia="Malgun Gothic" w:hAnsi="Malgun Gothic"/>
          <w:color w:val="222222"/>
          <w:sz w:val="21"/>
          <w:szCs w:val="21"/>
        </w:rPr>
        <w:t xml:space="preserve">10분에 보통 5~7개 질문이 들어옵니다. 길어지면 '더 자세한 내용은 보고서 O절에 있습니다'로 끊습니다.</w:t>
      </w:r>
    </w:p>
    <w:p>
      <w:pPr>
        <w:pStyle w:val="ListParagraph"/>
        <w:numPr>
          <w:ilvl w:val="0"/>
          <w:numId w:val="4"/>
        </w:numPr>
        <w:spacing w:after="70" w:line="290"/>
      </w:pPr>
      <w:r>
        <w:rPr>
          <w:rFonts w:ascii="Malgun Gothic" w:cs="Malgun Gothic" w:eastAsia="Malgun Gothic" w:hAnsi="Malgun Gothic"/>
          <w:b/>
          <w:bCs/>
          <w:color w:val="222222"/>
          <w:sz w:val="21"/>
          <w:szCs w:val="21"/>
        </w:rPr>
        <w:t xml:space="preserve">담당자가 답하고, 팀장이 받습니다. </w:t>
      </w:r>
      <w:r>
        <w:rPr>
          <w:rFonts w:ascii="Malgun Gothic" w:cs="Malgun Gothic" w:eastAsia="Malgun Gothic" w:hAnsi="Malgun Gothic"/>
          <w:color w:val="222222"/>
          <w:sz w:val="21"/>
          <w:szCs w:val="21"/>
        </w:rPr>
        <w:t xml:space="preserve">질문을 받은 사람(팀장)이 한 문장으로 질문을 되짚어 확인한 뒤 담당자에게 넘깁니다. 담당자가 막히면 팀장이 보완하되 두 명 이상이 동시에 말하지 않습니다.</w:t>
      </w:r>
    </w:p>
    <w:p>
      <w:pPr>
        <w:pStyle w:val="ListParagraph"/>
        <w:numPr>
          <w:ilvl w:val="0"/>
          <w:numId w:val="4"/>
        </w:numPr>
        <w:spacing w:after="70" w:line="290"/>
      </w:pPr>
      <w:r>
        <w:rPr>
          <w:rFonts w:ascii="Malgun Gothic" w:cs="Malgun Gothic" w:eastAsia="Malgun Gothic" w:hAnsi="Malgun Gothic"/>
          <w:b/>
          <w:bCs/>
          <w:color w:val="222222"/>
          <w:sz w:val="21"/>
          <w:szCs w:val="21"/>
        </w:rPr>
        <w:t xml:space="preserve">질문 메모 담당 1명. </w:t>
      </w:r>
      <w:r>
        <w:rPr>
          <w:rFonts w:ascii="Malgun Gothic" w:cs="Malgun Gothic" w:eastAsia="Malgun Gothic" w:hAnsi="Malgun Gothic"/>
          <w:color w:val="222222"/>
          <w:sz w:val="21"/>
          <w:szCs w:val="21"/>
        </w:rPr>
        <w:t xml:space="preserve">질문을 받아 적어 두면 여러 질문이 한 번에 들어와도 빠뜨리지 않습니다.</w:t>
      </w:r>
    </w:p>
    <w:p>
      <w:pPr>
        <w:pStyle w:val="Heading2"/>
        <w:keepNext/>
        <w:spacing w:after="120" w:before="280"/>
      </w:pPr>
      <w:r>
        <w:rPr>
          <w:rFonts w:ascii="Malgun Gothic" w:cs="Malgun Gothic" w:eastAsia="Malgun Gothic" w:hAnsi="Malgun Gothic"/>
          <w:b/>
          <w:bCs/>
          <w:color w:val="1F3864"/>
          <w:sz w:val="28"/>
          <w:szCs w:val="28"/>
        </w:rPr>
        <w:t xml:space="preserve">2.2 예상 질문 전체 리스트</w:t>
      </w:r>
    </w:p>
    <w:p>
      <w:pPr>
        <w:spacing w:after="100" w:line="300"/>
      </w:pPr>
      <w:r>
        <w:rPr>
          <w:rFonts w:ascii="Malgun Gothic" w:cs="Malgun Gothic" w:eastAsia="Malgun Gothic" w:hAnsi="Malgun Gothic"/>
          <w:color w:val="595959"/>
          <w:sz w:val="21"/>
          <w:szCs w:val="21"/>
        </w:rPr>
        <w:t xml:space="preserve">★★★ 반드시 나온다(담당자·답변 암기)  ★★☆ 나올 가능성 높음(답변 숙지)  ★☆☆ 나올 수 있음(방향만 숙지). </w:t>
      </w:r>
      <w:r>
        <w:rPr>
          <w:rFonts w:ascii="Malgun Gothic" w:cs="Malgun Gothic" w:eastAsia="Malgun Gothic" w:hAnsi="Malgun Gothic"/>
          <w:color w:val="595959"/>
          <w:sz w:val="21"/>
          <w:szCs w:val="21"/>
        </w:rPr>
        <w:t xml:space="preserve">'답변 위치' 열의 번호로 2.3 · 2.4의 상세 답변을 찾습니다. '담당' 열은 팀에서 발표 전에 채우세요.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6238"/>
        <w:gridCol w:w="1000"/>
        <w:gridCol w:w="800"/>
      </w:tblGrid>
      <w:tr>
        <w:trPr>
          <w:cantSplit/>
          <w:tblHeader/>
        </w:trPr>
        <w:tc>
          <w:tcPr>
            <w:tcW w:type="dxa" w:w="700"/>
            <w:tcBorders>
              <w:top w:val="single" w:color="9CA3AF" w:sz="4"/>
              <w:left w:val="single" w:color="9CA3AF" w:sz="4"/>
              <w:bottom w:val="single" w:color="9CA3AF" w:sz="4"/>
              <w:right w:val="single" w:color="9CA3AF" w:sz="4"/>
            </w:tcBorders>
            <w:shd w:fill="D9D9D9"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No.</w:t>
            </w:r>
          </w:p>
        </w:tc>
        <w:tc>
          <w:tcPr>
            <w:tcW w:type="dxa" w:w="900"/>
            <w:tcBorders>
              <w:top w:val="single" w:color="9CA3AF" w:sz="4"/>
              <w:left w:val="single" w:color="9CA3AF" w:sz="4"/>
              <w:bottom w:val="single" w:color="9CA3AF" w:sz="4"/>
              <w:right w:val="single" w:color="9CA3AF" w:sz="4"/>
            </w:tcBorders>
            <w:shd w:fill="D9D9D9"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우선순위</w:t>
            </w:r>
          </w:p>
        </w:tc>
        <w:tc>
          <w:tcPr>
            <w:tcW w:type="dxa" w:w="6238"/>
            <w:tcBorders>
              <w:top w:val="single" w:color="9CA3AF" w:sz="4"/>
              <w:left w:val="single" w:color="9CA3AF" w:sz="4"/>
              <w:bottom w:val="single" w:color="9CA3AF" w:sz="4"/>
              <w:right w:val="single" w:color="9CA3AF" w:sz="4"/>
            </w:tcBorders>
            <w:shd w:fill="D9D9D9"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질문</w:t>
            </w:r>
          </w:p>
        </w:tc>
        <w:tc>
          <w:tcPr>
            <w:tcW w:type="dxa" w:w="1000"/>
            <w:tcBorders>
              <w:top w:val="single" w:color="9CA3AF" w:sz="4"/>
              <w:left w:val="single" w:color="9CA3AF" w:sz="4"/>
              <w:bottom w:val="single" w:color="9CA3AF" w:sz="4"/>
              <w:right w:val="single" w:color="9CA3AF" w:sz="4"/>
            </w:tcBorders>
            <w:shd w:fill="D9D9D9"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답변 위치</w:t>
            </w:r>
          </w:p>
        </w:tc>
        <w:tc>
          <w:tcPr>
            <w:tcW w:type="dxa" w:w="800"/>
            <w:tcBorders>
              <w:top w:val="single" w:color="9CA3AF" w:sz="4"/>
              <w:left w:val="single" w:color="9CA3AF" w:sz="4"/>
              <w:bottom w:val="single" w:color="9CA3AF" w:sz="4"/>
              <w:right w:val="single" w:color="9CA3AF" w:sz="4"/>
            </w:tcBorders>
            <w:shd w:fill="D9D9D9"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담당</w:t>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C00000"/>
                <w:sz w:val="17"/>
                <w:szCs w:val="17"/>
              </w:rPr>
              <w:t xml:space="preserve">W1</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프로펠러 캐비테이션은 검토했습니까? 전개면적비(EAR) 0.361은 너무 낮은 것 아닙니까?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W1</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C00000"/>
                <w:sz w:val="17"/>
                <w:szCs w:val="17"/>
              </w:rPr>
              <w:t xml:space="preserve">W2</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Holtrop 저항에 0.7315를 곱해 27%나 깎았는데 근거가 무엇입니까? 전 속도에 같은 계수를 써도 됩니까?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W2</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C00000"/>
                <w:sz w:val="17"/>
                <w:szCs w:val="17"/>
              </w:rPr>
              <w:t xml:space="preserve">W3</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마력 추정에는 ηO 0.72를 썼는데 설계 프로펠러 POW 결과는 0.63입니다. 마력을 다시 계산했습니까?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W3</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C00000"/>
                <w:sz w:val="17"/>
                <w:szCs w:val="17"/>
              </w:rPr>
              <w:t xml:space="preserve">W4</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항로 선정에서 메탄올 탱크 959㎥면 된다고 했는데 실제 탱크는 4,923㎥입니다. 보고서에는 40일 기준 5,674㎥이 필요하다는 계산도 있는데요?</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W4</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C00000"/>
                <w:sz w:val="17"/>
                <w:szCs w:val="17"/>
              </w:rPr>
              <w:t xml:space="preserve">W5</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건조비 2,666만 달러는 실제 74K 메탄올 탱커 신조선가(5,000만 달러 이상)의 절반 이하인데요. 그러면 회수기간 0.81년도 성립하지 않는 것 아닙니까?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W5</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C00000"/>
                <w:sz w:val="17"/>
                <w:szCs w:val="17"/>
              </w:rPr>
              <w:t xml:space="preserve">W6</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6번 슬라이드 순이익 그래프는 연 1억 4천만 달러인데, 15번 경제성에서는 연 수익이 3천만 달러대입니다. 어느 쪽이 맞습니까?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W6</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C00000"/>
                <w:sz w:val="17"/>
                <w:szCs w:val="17"/>
              </w:rPr>
              <w:t xml:space="preserve">W7</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메탄올이 정말 친환경입니까? 회색 메탄올은 천연가스로 만드는데 well-to-wake로는 CO₂가 오히려 늘지 않습니까?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W7</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C00000"/>
                <w:sz w:val="17"/>
                <w:szCs w:val="17"/>
              </w:rPr>
              <w:t xml:space="preserve">W8</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기관실 길이 37m라고 했는데 내역(1.0+11.0+7.39+4.1+5.5)을 더하면 29m입니다.</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W8</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C00000"/>
                <w:sz w:val="17"/>
                <w:szCs w:val="17"/>
              </w:rPr>
              <w:t xml:space="preserve">W9</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Required EEDI가 3장에서는 3.623, 8장에서는 3.568로 다릅니다.</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W9</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C00000"/>
                <w:sz w:val="17"/>
                <w:szCs w:val="17"/>
              </w:rPr>
              <w:t xml:space="preserve">W10</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로터세일 3기의 하중이 선체 구조에 반영됐습니까? 기초 보강은요?</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W10</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9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6238"/>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1F3864"/>
                <w:sz w:val="17"/>
                <w:szCs w:val="17"/>
              </w:rPr>
              <w:t xml:space="preserve">A. 개념 설계 · 항로 선정</w:t>
            </w:r>
          </w:p>
        </w:tc>
        <w:tc>
          <w:tcPr>
            <w:tcW w:type="dxa" w:w="10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8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A-1</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설계 개요를 30초로 다시 요약해 주세요.</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A-1</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A-2</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왜 메탄올입니까? LNG·암모니아·저유황유와 비교해 주세요.</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A-2</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A-3</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왜 Corpus Christi입니까? 휴스턴이 더 큰 항만 아닌가요?</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A-3</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A-4</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편도 1,652해리 단거리라면 LR1급보다 작은 배가 유리하지 않습니까?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A-4</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A-5</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콜롬비아 원유 생산이 감소 추세인데 항로 지속성은 어떻게 봅니까?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A-5</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A-6</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메탄올 벙커링이 안 되는 상황에서는 어떻게 운항합니까?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A-6</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9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6238"/>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1F3864"/>
                <w:sz w:val="17"/>
                <w:szCs w:val="17"/>
              </w:rPr>
              <w:t xml:space="preserve">B. 선형 설계</w:t>
            </w:r>
          </w:p>
        </w:tc>
        <w:tc>
          <w:tcPr>
            <w:tcW w:type="dxa" w:w="10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8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B-1</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CB 0.82는 상당히 높은데 저항 페널티가 정말 1.66%뿐입니까?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B-1</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B-2</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LCB를 선수 측 +2.66%에 둔 근거는 무엇입니까?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B-2</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B-3</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벌브를 1.6m로 줄인 근거는요? 벌브 길이별로 CFD 비교를 했습니까?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B-3</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B-4</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CFD는 어떻게 검증했습니까? 격자 의존성이나 실험값 비교는요?</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B-4</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B-5</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U-type 선미를 택했는데 반류 균일성을 정량적으로 비교했습니까?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B-5</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B-6</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참조호선 대비 L/B가 작아지고 폭이 넓어졌는데 조종성·복원성에 미친 영향은?</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B-6</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9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6238"/>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1F3864"/>
                <w:sz w:val="17"/>
                <w:szCs w:val="17"/>
              </w:rPr>
              <w:t xml:space="preserve">C. 저항 · 추진</w:t>
            </w:r>
          </w:p>
        </w:tc>
        <w:tc>
          <w:tcPr>
            <w:tcW w:type="dxa" w:w="10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8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C-1</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보정계수 0.7315의 근거와 전 속도 적용의 타당성은?</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 W2</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C-2</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프로펠러 캐비테이션 검토 여부 (EAR 0.361)</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 W1</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C-3</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마력 추정 ηO 0.72와 POW 결과 0.63의 불일치</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 W3</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C-4</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추정 MCR이 9,649kW인데 10,890kW 엔진은 과대 아닙니까? 부분부하 연비 페널티는요?</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C-4</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C-5</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순이익 곡선이 14~15노트에서 거의 평탄한데 왜 하필 14.3노트입니까?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C-5</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C-6</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왜 5실린더 G60 기관입니까? 다른 후보와 비교했습니까?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C-6</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C-7</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메탄올 모드에서는 NOx가 낮은데 왜 EGRTC가 필요합니까? SCR 대신 EGR을 택한 이유는?</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C-7</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C-8</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축발전기 1,000kW 용량 근거는요? 항해 중 전력 부하는 얼마입니까?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C-8</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C-9</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Stock 프로펠러 KP458은 VLCC용인데 LR1에 적합합니까?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C-9</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C-10</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POW CFD와 포텐셜 프로그램 결과의 차이는 어느 정도였습니까?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C-10</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9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6238"/>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1F3864"/>
                <w:sz w:val="17"/>
                <w:szCs w:val="17"/>
              </w:rPr>
              <w:t xml:space="preserve">D. 타 · 조종성능</w:t>
            </w:r>
          </w:p>
        </w:tc>
        <w:tc>
          <w:tcPr>
            <w:tcW w:type="dxa" w:w="10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8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D-1</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타 면적비 1.73%는 탱커 기준으로 적정합니까?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D-1</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D-2</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AVEVA Marine 조종 시뮬레이션의 수학 모델은 무엇이고 검증됐습니까?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D-2</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D-3</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Semi-spade 타를 택한 이유는?</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D-3</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D-4</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로터세일이 조종성(횡력·회두 모멘트)에 미치는 영향은 검토했습니까?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D-4</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9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6238"/>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1F3864"/>
                <w:sz w:val="17"/>
                <w:szCs w:val="17"/>
              </w:rPr>
              <w:t xml:space="preserve">E. 구획 · 일반배치</w:t>
            </w:r>
          </w:p>
        </w:tc>
        <w:tc>
          <w:tcPr>
            <w:tcW w:type="dxa" w:w="10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8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E-1</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메탄올 탱크 4,923㎥ vs 항차당 959㎥ vs 40일 기준 5,674㎥</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 W4</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E-2</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메탄올 안전설비(이중관·환기·가스감지·방폭)는 실제로 배치했습니까?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E-2</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E-3</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기관실 37m 내역의 합이 맞지 않습니다.</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 W8</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E-4</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화물창을 6구획으로 나눈 근거는요?</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E-4</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E-5</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중심선 종격벽이 있는데 슬로싱은 검토했습니까?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E-5</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E-6</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이중저 높이를 최소 2.0m보다 큰 2.4m로 한 이유는?</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E-6</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E-7</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로터세일 3기가 브리지 시야를 가리지 않습니까?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E-7</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E-8</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승조원 22명 근거와 거주구 구성은?</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E-8</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9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6238"/>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1F3864"/>
                <w:sz w:val="17"/>
                <w:szCs w:val="17"/>
              </w:rPr>
              <w:t xml:space="preserve">F. 복원성 · 건현</w:t>
            </w:r>
          </w:p>
        </w:tc>
        <w:tc>
          <w:tcPr>
            <w:tcW w:type="dxa" w:w="10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8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F-1</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손상 복원성을 결정론적으로만 했는데 확률론적 검토는요?</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F-1</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F-2</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경하중량 14,724톤은 어떻게 산정했습니까?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F-2</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F-3</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GM 3.05m면 과대 GM으로 횡동요가 심하지 않습니까?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F-3</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F-4</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건현 여유는 얼마나 됩니까?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F-4</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9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6238"/>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1F3864"/>
                <w:sz w:val="17"/>
                <w:szCs w:val="17"/>
              </w:rPr>
              <w:t xml:space="preserve">G. 구조 설계</w:t>
            </w:r>
          </w:p>
        </w:tc>
        <w:tc>
          <w:tcPr>
            <w:tcW w:type="dxa" w:w="10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8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G-1</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CSR 계산은 어떻게 했고 HullScan 교차검증의 의미는 무엇입니까?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G-1</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G-2</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로터세일 하중이 구조에 반영됐습니까?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 W10</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G-3</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강종을 3층으로 배치한 이유는?</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G-3</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G-4</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FE 해석에서 항복 초과 요소가 0.99%면 통과입니까?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G-4</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G-5</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종보강재는 몇 종입니까? 판재는요?</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G-5</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G-6</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정수중 굽힘모멘트를 CSR 규칙 최소값으로 쓴 것은 과소평가 아닙니까? 실제 적하상태는 더 클 텐데요.</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G-6</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G-7</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C.L. 격벽 좌굴 이용률 0.970은 너무 빡빡하지 않습니까?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G-7</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G-8</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보고서 7.12절에는 갑판 단면계수가 22.66×10⁶ cm³, 여유 +38%로 되어 있는데요?</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G-8</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G-9</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피로수명 46.4년의 근거는?</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G-9</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9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6238"/>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1F3864"/>
                <w:sz w:val="17"/>
                <w:szCs w:val="17"/>
              </w:rPr>
              <w:t xml:space="preserve">H. 로터세일 · EEDI</w:t>
            </w:r>
          </w:p>
        </w:tc>
        <w:tc>
          <w:tcPr>
            <w:tcW w:type="dxa" w:w="10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8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H-1</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로터세일 8.8% 절감의 근거는 무엇입니까? 풍황 데이터 출처와 검증은요?</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H-1</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H-2</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강풍·황천 시 로터세일은 어떻게 합니까?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H-2</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H-3</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원유선 갑판은 위험구역인데 로터세일 전동기는 어떻게 했습니까?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H-3</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H-4</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EEDI에 로터세일을 어떻게 반영했고 인증 절차는 어떻게 됩니까?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H-4</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H-5</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축발전기만으로 EEDI가 4.411에서 3.580으로 내려가는 이유는?</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H-5</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H-6</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CII·EEXI 같은 운항 규제에는 어떻게 대응합니까?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H-6</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9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6238"/>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1F3864"/>
                <w:sz w:val="17"/>
                <w:szCs w:val="17"/>
              </w:rPr>
              <w:t xml:space="preserve">I. 경제성</w:t>
            </w:r>
          </w:p>
        </w:tc>
        <w:tc>
          <w:tcPr>
            <w:tcW w:type="dxa" w:w="10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8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I-1</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건조비 2,666만 달러는 실제 신조선가보다 너무 낮지 않습니까?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 W5</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I-2</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회수기간 0.81년은 어떻게 계산했고 운임이 떨어지면 어떻게 됩니까?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I-2</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I-3</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메탄올 520달러/톤 가정은 타당합니까? 그린 메탄올이면요?</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I-3</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I-4</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6번 순이익 그래프와 15번 경제성 수치가 안 맞습니다.</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C00000"/>
                <w:sz w:val="17"/>
                <w:szCs w:val="17"/>
              </w:rPr>
              <w:t xml:space="preserve">→ W6</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9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6238"/>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1F3864"/>
                <w:sz w:val="17"/>
                <w:szCs w:val="17"/>
              </w:rPr>
              <w:t xml:space="preserve">J. 종합 · 일반</w:t>
            </w:r>
          </w:p>
        </w:tc>
        <w:tc>
          <w:tcPr>
            <w:tcW w:type="dxa" w:w="10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800"/>
            <w:tcBorders>
              <w:top w:val="single" w:color="9CA3AF" w:sz="4"/>
              <w:left w:val="single" w:color="9CA3AF" w:sz="4"/>
              <w:bottom w:val="single" w:color="9CA3AF" w:sz="4"/>
              <w:right w:val="single" w:color="9CA3AF" w:sz="4"/>
            </w:tcBorders>
            <w:shd w:fill="F2F5FA" w:color="auto" w:val="clear"/>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J-1</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이 설계에서 가장 어려웠던 점은요? 다시 한다면 무엇을 바꾸겠습니까?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J-1</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J-2</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참조호선 대비 본 설계선의 차별점을 세 가지로 말해 보세요.</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J-2</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J-3</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설계의 한계를 스스로 말해 보세요.</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J-3</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J-4</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팀원 역할 분담은 어떻게 했습니까?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J-4</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J-5</w:t>
            </w:r>
          </w:p>
        </w:tc>
        <w:tc>
          <w:tcPr>
            <w:tcW w:type="dxa" w:w="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w:t>
            </w:r>
          </w:p>
        </w:tc>
        <w:tc>
          <w:tcPr>
            <w:tcW w:type="dxa" w:w="6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선주라면 이 배를 사겠습니까?</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J-5</w:t>
            </w:r>
          </w:p>
        </w:tc>
        <w:tc>
          <w:tcPr>
            <w:tcW w:type="dxa" w:w="8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bl>
    <w:p>
      <w:r>
        <w:br w:type="page"/>
      </w:r>
    </w:p>
    <w:p>
      <w:pPr>
        <w:pStyle w:val="Heading2"/>
        <w:keepNext/>
        <w:spacing w:after="120" w:before="280"/>
      </w:pPr>
      <w:r>
        <w:rPr>
          <w:rFonts w:ascii="Malgun Gothic" w:cs="Malgun Gothic" w:eastAsia="Malgun Gothic" w:hAnsi="Malgun Gothic"/>
          <w:b/>
          <w:bCs/>
          <w:color w:val="1F3864"/>
          <w:sz w:val="28"/>
          <w:szCs w:val="28"/>
        </w:rPr>
        <w:t xml:space="preserve">2.3 위험 질문 TOP 10 — 보고서 자체의 약점</w:t>
      </w:r>
    </w:p>
    <w:p>
      <w:pPr>
        <w:spacing w:after="100" w:line="300"/>
      </w:pPr>
      <w:r>
        <w:rPr>
          <w:rFonts w:ascii="Malgun Gothic" w:cs="Malgun Gothic" w:eastAsia="Malgun Gothic" w:hAnsi="Malgun Gothic"/>
          <w:color w:val="222222"/>
          <w:sz w:val="21"/>
          <w:szCs w:val="21"/>
        </w:rPr>
        <w:t xml:space="preserve">보고서를 꼼꼼히 읽은 심사위원이 반드시 짚는 10가지입니다. 전부 '인정 → 근거 → 보완'으로 답합니다. 방어하려 들면 신뢰를 잃고, 먼저 인정하면 오히려 신뢰를 얻습니다. 답변은 그대로 읽어도 40초 안에 끝나도록 썼습니다.</w:t>
      </w:r>
    </w:p>
    <w:p>
      <w:pPr>
        <w:pStyle w:val="Heading3"/>
        <w:keepNext/>
        <w:spacing w:after="80" w:before="200"/>
      </w:pPr>
      <w:r>
        <w:rPr>
          <w:rFonts w:ascii="Malgun Gothic" w:cs="Malgun Gothic" w:eastAsia="Malgun Gothic" w:hAnsi="Malgun Gothic"/>
          <w:b/>
          <w:bCs/>
          <w:color w:val="C00000"/>
          <w:sz w:val="23"/>
          <w:szCs w:val="23"/>
        </w:rPr>
        <w:t xml:space="preserve">W1.  프로펠러 캐비테이션은 검토했습니까? 전개면적비(EAR) 0.361은 너무 낮은 것 아닙니까?</w:t>
      </w:r>
    </w:p>
    <w:p>
      <w:pPr>
        <w:keepNext/>
        <w:spacing w:after="80" w:line="300"/>
      </w:pPr>
      <w:r>
        <w:rPr>
          <w:rFonts w:ascii="Malgun Gothic" w:cs="Malgun Gothic" w:eastAsia="Malgun Gothic" w:hAnsi="Malgun Gothic"/>
          <w:b/>
          <w:bCs/>
          <w:color w:val="595959"/>
          <w:sz w:val="21"/>
          <w:szCs w:val="21"/>
        </w:rPr>
        <w:t xml:space="preserve">왜 나오나  </w:t>
      </w:r>
      <w:r>
        <w:rPr>
          <w:rFonts w:ascii="Malgun Gothic" w:cs="Malgun Gothic" w:eastAsia="Malgun Gothic" w:hAnsi="Malgun Gothic"/>
          <w:i/>
          <w:iCs/>
          <w:color w:val="595959"/>
          <w:sz w:val="21"/>
          <w:szCs w:val="21"/>
        </w:rPr>
        <w:t xml:space="preserve">탱커 프로펠러의 EAR은 보통 0.45~0.60. 0.361은 눈에 띄게 낮아 캐비테이션·진동·침식을 의심하게 된다. 보고서에 Burrill/Keller 검토가 없다.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정량적인 캐비테이션 검토, 예를 들어 Burrill 선도나 Keller 식에 의한 최소 전개면적비 확인은 본 설계에서 수행하지 못했습니다. 프로펠러 설계에서는 Tip clearance와 hull vortex cavitation을 고려해 직경 상한을 두는 데 그쳤고, Case Study에서 코드를 줄이는 방향이 효율에 유리하게 나오면서 EAR이 0.361까지 내려갔습니다. Keller 식으로 본선 조건(추력 약 830kN, 축 침수 약 8m)을 대략 계산하면 필요한 최소 EAR은 0.40 전후로, 현재 값이 약 10% 부족합니다. 따라서 후속 설계에서는 EAR을 0.45 수준으로 올리고 효율 감소분을 재평가한 뒤, 캐비테이션 터널 시험이나 CFD 캐비테이션 해석으로 확인해야 한다고 판단합니다. 저희 설계의 명확한 보완 과제로 인식하고 있습니다.</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0C36D" w:sz="4"/>
              <w:left w:val="single" w:color="F0C36D" w:sz="4"/>
              <w:bottom w:val="single" w:color="F0C36D" w:sz="4"/>
              <w:right w:val="single" w:color="F0C36D" w:sz="4"/>
            </w:tcBorders>
            <w:shd w:fill="FFF4E5" w:color="auto" w:val="clear"/>
            <w:tcMar>
              <w:top w:type="dxa" w:w="120"/>
              <w:left w:type="dxa" w:w="180"/>
              <w:bottom w:type="dxa" w:w="120"/>
              <w:right w:type="dxa" w:w="180"/>
            </w:tcMar>
          </w:tcPr>
          <w:p>
            <w:pPr>
              <w:spacing w:after="0"/>
            </w:pPr>
            <w:r>
              <w:rPr>
                <w:rFonts w:ascii="Malgun Gothic" w:cs="Malgun Gothic" w:eastAsia="Malgun Gothic" w:hAnsi="Malgun Gothic"/>
                <w:b/>
                <w:bCs/>
                <w:color w:val="C00000"/>
                <w:sz w:val="21"/>
                <w:szCs w:val="21"/>
              </w:rPr>
              <w:t xml:space="preserve">⚠ 주의  </w:t>
            </w:r>
            <w:r>
              <w:rPr>
                <w:rFonts w:ascii="Malgun Gothic" w:cs="Malgun Gothic" w:eastAsia="Malgun Gothic" w:hAnsi="Malgun Gothic"/>
                <w:color w:val="222222"/>
                <w:sz w:val="21"/>
                <w:szCs w:val="21"/>
              </w:rPr>
              <w:t xml:space="preserve">'검토했다'고 절대 말하지 말 것. 최소 EAR 약 0.40이라는 숫자까지 제시하면 '문제를 이해하고 있다'는 인상을 준다.</w:t>
            </w:r>
          </w:p>
        </w:tc>
      </w:tr>
    </w:tbl>
    <w:p>
      <w:pPr>
        <w:spacing w:after="12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C00000"/>
          <w:sz w:val="23"/>
          <w:szCs w:val="23"/>
        </w:rPr>
        <w:t xml:space="preserve">W2.  Holtrop 저항에 0.7315를 곱해 27%나 깎았는데 근거가 무엇입니까? 전 속도에 같은 계수를 써도 됩니까?</w:t>
      </w:r>
    </w:p>
    <w:p>
      <w:pPr>
        <w:keepNext/>
        <w:spacing w:after="80" w:line="300"/>
      </w:pPr>
      <w:r>
        <w:rPr>
          <w:rFonts w:ascii="Malgun Gothic" w:cs="Malgun Gothic" w:eastAsia="Malgun Gothic" w:hAnsi="Malgun Gothic"/>
          <w:b/>
          <w:bCs/>
          <w:color w:val="595959"/>
          <w:sz w:val="21"/>
          <w:szCs w:val="21"/>
        </w:rPr>
        <w:t xml:space="preserve">왜 나오나  </w:t>
      </w:r>
      <w:r>
        <w:rPr>
          <w:rFonts w:ascii="Malgun Gothic" w:cs="Malgun Gothic" w:eastAsia="Malgun Gothic" w:hAnsi="Malgun Gothic"/>
          <w:i/>
          <w:iCs/>
          <w:color w:val="595959"/>
          <w:sz w:val="21"/>
          <w:szCs w:val="21"/>
        </w:rPr>
        <w:t xml:space="preserve">이 계수 하나가 마력·연료비·EEDI·경제성을 전부 좌우한다. 경험식 오차는 보통 ±10%인데 27%는 크다.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설계속도 14.3노트에서 Holtrop-Mennen 904.72kN과 CFD+ITTC 1978 실선 확장값 668.49kN을 비교해 산출한 값입니다. Holtrop 식은 1980년대 실적선 회귀식이라 CB 0.82의 저속 비대선에서는 형상저항을 과대평가하는 경향이 있고, CFD는 실제 선형을 직접 해석하므로 설계점에서는 CFD 쪽을 신뢰했습니다. 전 속도 대역에 동일 계수를 적용한 것은 Fn 0.13~0.19의 저속 구간에서 저항 성분비가 크게 변하지 않는다는 가정이며, 설계점에서 멀어질수록 불확실성이 커지는 것은 한계로 인정합니다. 다만 최종 엔진 SMCR은 저항 추정이 아니라 MEPC 최소추진마력 규정이 지배했기 때문에, 이 계수의 오차가 엔진 선정 결과를 바꾸지는 않습니다.</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0C36D" w:sz="4"/>
              <w:left w:val="single" w:color="F0C36D" w:sz="4"/>
              <w:bottom w:val="single" w:color="F0C36D" w:sz="4"/>
              <w:right w:val="single" w:color="F0C36D" w:sz="4"/>
            </w:tcBorders>
            <w:shd w:fill="FFF4E5" w:color="auto" w:val="clear"/>
            <w:tcMar>
              <w:top w:type="dxa" w:w="120"/>
              <w:left w:type="dxa" w:w="180"/>
              <w:bottom w:type="dxa" w:w="120"/>
              <w:right w:type="dxa" w:w="180"/>
            </w:tcMar>
          </w:tcPr>
          <w:p>
            <w:pPr>
              <w:spacing w:after="0"/>
            </w:pPr>
            <w:r>
              <w:rPr>
                <w:rFonts w:ascii="Malgun Gothic" w:cs="Malgun Gothic" w:eastAsia="Malgun Gothic" w:hAnsi="Malgun Gothic"/>
                <w:b/>
                <w:bCs/>
                <w:color w:val="C00000"/>
                <w:sz w:val="21"/>
                <w:szCs w:val="21"/>
              </w:rPr>
              <w:t xml:space="preserve">⚠ 주의  </w:t>
            </w:r>
            <w:r>
              <w:rPr>
                <w:rFonts w:ascii="Malgun Gothic" w:cs="Malgun Gothic" w:eastAsia="Malgun Gothic" w:hAnsi="Malgun Gothic"/>
                <w:color w:val="222222"/>
                <w:sz w:val="21"/>
                <w:szCs w:val="21"/>
              </w:rPr>
              <w:t xml:space="preserve">'CFD가 더 정확하다'로 끝내지 말 것. 한계를 먼저 인정하고 '엔진 선정은 규정이 지배'로 착지한다.</w:t>
            </w:r>
          </w:p>
        </w:tc>
      </w:tr>
    </w:tbl>
    <w:p>
      <w:pPr>
        <w:spacing w:after="12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C00000"/>
          <w:sz w:val="23"/>
          <w:szCs w:val="23"/>
        </w:rPr>
        <w:t xml:space="preserve">W3.  마력 추정에는 ηO 0.72를 썼는데 설계 프로펠러 POW 결과는 0.63입니다. 마력을 다시 계산했습니까?</w:t>
      </w:r>
    </w:p>
    <w:p>
      <w:pPr>
        <w:keepNext/>
        <w:spacing w:after="80" w:line="300"/>
      </w:pPr>
      <w:r>
        <w:rPr>
          <w:rFonts w:ascii="Malgun Gothic" w:cs="Malgun Gothic" w:eastAsia="Malgun Gothic" w:hAnsi="Malgun Gothic"/>
          <w:b/>
          <w:bCs/>
          <w:color w:val="595959"/>
          <w:sz w:val="21"/>
          <w:szCs w:val="21"/>
        </w:rPr>
        <w:t xml:space="preserve">왜 나오나  </w:t>
      </w:r>
      <w:r>
        <w:rPr>
          <w:rFonts w:ascii="Malgun Gothic" w:cs="Malgun Gothic" w:eastAsia="Malgun Gothic" w:hAnsi="Malgun Gothic"/>
          <w:i/>
          <w:iCs/>
          <w:color w:val="595959"/>
          <w:sz w:val="21"/>
          <w:szCs w:val="21"/>
        </w:rPr>
        <w:t xml:space="preserve">설계 루프가 닫히지 않았다는 지적. 보고서 3.1.1.10의 가정값과 3.3의 해석값이 다르다.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재계산하지 못했습니다. 0.72는 마력 추정 단계에서 대형 상선 통상 범위 0.70~0.74 중 보수적으로 잡은 가정값이고, 0.63은 이후 설계된 프로펠러의 단독효율입니다. 0.63으로 환산하면 추정 MCR이 약 9,650에서 11,000kW 수준으로 올라가 SMCR 10,890kW를 소폭 상회합니다. 다만 선정 엔진의 NMCR이 14,200kW라 SMCR을 11,500kW 정도로 재설정하면 대응 가능하고, 이 경우 EEDI가 소폭 상승하므로 로터세일 여유분(3.475 대 3.568)으로 흡수되는지 재확인이 필요합니다. 설계 루프를 한 번 더 돌려야 하는 항목으로 인식하고 있습니다.</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0C36D" w:sz="4"/>
              <w:left w:val="single" w:color="F0C36D" w:sz="4"/>
              <w:bottom w:val="single" w:color="F0C36D" w:sz="4"/>
              <w:right w:val="single" w:color="F0C36D" w:sz="4"/>
            </w:tcBorders>
            <w:shd w:fill="FFF4E5" w:color="auto" w:val="clear"/>
            <w:tcMar>
              <w:top w:type="dxa" w:w="120"/>
              <w:left w:type="dxa" w:w="180"/>
              <w:bottom w:type="dxa" w:w="120"/>
              <w:right w:type="dxa" w:w="180"/>
            </w:tcMar>
          </w:tcPr>
          <w:p>
            <w:pPr>
              <w:spacing w:after="0"/>
            </w:pPr>
            <w:r>
              <w:rPr>
                <w:rFonts w:ascii="Malgun Gothic" w:cs="Malgun Gothic" w:eastAsia="Malgun Gothic" w:hAnsi="Malgun Gothic"/>
                <w:b/>
                <w:bCs/>
                <w:color w:val="C00000"/>
                <w:sz w:val="21"/>
                <w:szCs w:val="21"/>
              </w:rPr>
              <w:t xml:space="preserve">⚠ 주의  </w:t>
            </w:r>
            <w:r>
              <w:rPr>
                <w:rFonts w:ascii="Malgun Gothic" w:cs="Malgun Gothic" w:eastAsia="Malgun Gothic" w:hAnsi="Malgun Gothic"/>
                <w:color w:val="222222"/>
                <w:sz w:val="21"/>
                <w:szCs w:val="21"/>
              </w:rPr>
              <w:t xml:space="preserve">9,648.9 × 0.72 / 0.63 ≈ 11,030kW. 숫자를 미리 외워 둘 것.</w:t>
            </w:r>
          </w:p>
        </w:tc>
      </w:tr>
    </w:tbl>
    <w:p>
      <w:pPr>
        <w:spacing w:after="12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C00000"/>
          <w:sz w:val="23"/>
          <w:szCs w:val="23"/>
        </w:rPr>
        <w:t xml:space="preserve">W4.  항로 선정에서 메탄올 탱크 959㎥면 된다고 했는데 실제 탱크는 4,923㎥입니다. 보고서에는 40일 기준 5,674㎥이 필요하다는 계산도 있는데요?</w:t>
      </w:r>
    </w:p>
    <w:p>
      <w:pPr>
        <w:keepNext/>
        <w:spacing w:after="80" w:line="300"/>
      </w:pPr>
      <w:r>
        <w:rPr>
          <w:rFonts w:ascii="Malgun Gothic" w:cs="Malgun Gothic" w:eastAsia="Malgun Gothic" w:hAnsi="Malgun Gothic"/>
          <w:b/>
          <w:bCs/>
          <w:color w:val="595959"/>
          <w:sz w:val="21"/>
          <w:szCs w:val="21"/>
        </w:rPr>
        <w:t xml:space="preserve">왜 나오나  </w:t>
      </w:r>
      <w:r>
        <w:rPr>
          <w:rFonts w:ascii="Malgun Gothic" w:cs="Malgun Gothic" w:eastAsia="Malgun Gothic" w:hAnsi="Malgun Gothic"/>
          <w:i/>
          <w:iCs/>
          <w:color w:val="595959"/>
          <w:sz w:val="21"/>
          <w:szCs w:val="21"/>
        </w:rPr>
        <w:t xml:space="preserve">슬라이드 3의 논리(탱크 부담 최소)와 슬라이드 10의 탱크 크기가 모순돼 보인다. 보고서 4.3.5의 5,674㎥ 계산과 4,923㎥ 확정값도 서로 어긋난다.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959㎥은 편도 1항차 소요량이고, 4,923㎥은 무보급 약 5항차분으로 설계한 탱크 용적입니다. 항로 선정의 논리는 '항차당 소요가 작아 탱크 용적 부담이 작다'는 것이고, 실제 탱크는 벙커링 주기 여유를 두고 잡았습니다. 40일 기준 5,674㎥은 보고서 4장에서 보수적 시나리오로 계산한 값인데, 양하항 Corpus Christi에서 휴스턴 STS 벙커링이 가능하므로 40일 무보급은 실제 운항 시나리오가 아니라고 판단해 4,923㎥으로 확정했습니다. 다만 이 판단 근거를 보고서에 명확히 적지 못한 점은 보완이 필요합니다.</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0C36D" w:sz="4"/>
              <w:left w:val="single" w:color="F0C36D" w:sz="4"/>
              <w:bottom w:val="single" w:color="F0C36D" w:sz="4"/>
              <w:right w:val="single" w:color="F0C36D" w:sz="4"/>
            </w:tcBorders>
            <w:shd w:fill="FFF4E5" w:color="auto" w:val="clear"/>
            <w:tcMar>
              <w:top w:type="dxa" w:w="120"/>
              <w:left w:type="dxa" w:w="180"/>
              <w:bottom w:type="dxa" w:w="120"/>
              <w:right w:type="dxa" w:w="180"/>
            </w:tcMar>
          </w:tcPr>
          <w:p>
            <w:pPr>
              <w:spacing w:after="0"/>
            </w:pPr>
            <w:r>
              <w:rPr>
                <w:rFonts w:ascii="Malgun Gothic" w:cs="Malgun Gothic" w:eastAsia="Malgun Gothic" w:hAnsi="Malgun Gothic"/>
                <w:b/>
                <w:bCs/>
                <w:color w:val="C00000"/>
                <w:sz w:val="21"/>
                <w:szCs w:val="21"/>
              </w:rPr>
              <w:t xml:space="preserve">⚠ 주의  </w:t>
            </w:r>
            <w:r>
              <w:rPr>
                <w:rFonts w:ascii="Malgun Gothic" w:cs="Malgun Gothic" w:eastAsia="Malgun Gothic" w:hAnsi="Malgun Gothic"/>
                <w:color w:val="222222"/>
                <w:sz w:val="21"/>
                <w:szCs w:val="21"/>
              </w:rPr>
              <w:t xml:space="preserve">959(항차당) / 4,923(설치) / 5,674(40일 시나리오) 세 숫자를 혼동하지 말 것.</w:t>
            </w:r>
          </w:p>
        </w:tc>
      </w:tr>
    </w:tbl>
    <w:p>
      <w:pPr>
        <w:spacing w:after="12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C00000"/>
          <w:sz w:val="23"/>
          <w:szCs w:val="23"/>
        </w:rPr>
        <w:t xml:space="preserve">W5.  건조비 2,666만 달러는 실제 74K 메탄올 탱커 신조선가(5,000만 달러 이상)의 절반 이하인데요. 그러면 회수기간 0.81년도 성립하지 않는 것 아닙니까?</w:t>
      </w:r>
    </w:p>
    <w:p>
      <w:pPr>
        <w:keepNext/>
        <w:spacing w:after="80" w:line="300"/>
      </w:pPr>
      <w:r>
        <w:rPr>
          <w:rFonts w:ascii="Malgun Gothic" w:cs="Malgun Gothic" w:eastAsia="Malgun Gothic" w:hAnsi="Malgun Gothic"/>
          <w:b/>
          <w:bCs/>
          <w:color w:val="595959"/>
          <w:sz w:val="21"/>
          <w:szCs w:val="21"/>
        </w:rPr>
        <w:t xml:space="preserve">왜 나오나  </w:t>
      </w:r>
      <w:r>
        <w:rPr>
          <w:rFonts w:ascii="Malgun Gothic" w:cs="Malgun Gothic" w:eastAsia="Malgun Gothic" w:hAnsi="Malgun Gothic"/>
          <w:i/>
          <w:iCs/>
          <w:color w:val="595959"/>
          <w:sz w:val="21"/>
          <w:szCs w:val="21"/>
        </w:rPr>
        <w:t xml:space="preserve">현업 심사위원이 가장 먼저 걸리는 숫자. 방어하려 들면 신뢰를 잃는다.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맞습니다. 본 건조비는 경하중량과 주기관 마력 기반의 공수·재료비 산식으로 추정한 값으로, 조선소 마진, 금융비용, 메탄올 연료 시스템의 추가 원가, 로터세일 설치비 등이 반영되어 있지 않습니다. 실제 신조선가는 이보다 높고 따라서 절대 회수기간은 더 길어집니다. 저희가 경제성에서 말씀드리고 싶은 것은 절대값보다, 같은 산식 기준에서 축발전기와 로터세일이 연간 약 92만 달러의 연료비를 절감하고 로터세일 자체의 회수기간이 1.4~3.7년이라는 상대 경제성입니다.</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0C36D" w:sz="4"/>
              <w:left w:val="single" w:color="F0C36D" w:sz="4"/>
              <w:bottom w:val="single" w:color="F0C36D" w:sz="4"/>
              <w:right w:val="single" w:color="F0C36D" w:sz="4"/>
            </w:tcBorders>
            <w:shd w:fill="FFF4E5" w:color="auto" w:val="clear"/>
            <w:tcMar>
              <w:top w:type="dxa" w:w="120"/>
              <w:left w:type="dxa" w:w="180"/>
              <w:bottom w:type="dxa" w:w="120"/>
              <w:right w:type="dxa" w:w="180"/>
            </w:tcMar>
          </w:tcPr>
          <w:p>
            <w:pPr>
              <w:spacing w:after="0"/>
            </w:pPr>
            <w:r>
              <w:rPr>
                <w:rFonts w:ascii="Malgun Gothic" w:cs="Malgun Gothic" w:eastAsia="Malgun Gothic" w:hAnsi="Malgun Gothic"/>
                <w:b/>
                <w:bCs/>
                <w:color w:val="C00000"/>
                <w:sz w:val="21"/>
                <w:szCs w:val="21"/>
              </w:rPr>
              <w:t xml:space="preserve">⚠ 주의  </w:t>
            </w:r>
            <w:r>
              <w:rPr>
                <w:rFonts w:ascii="Malgun Gothic" w:cs="Malgun Gothic" w:eastAsia="Malgun Gothic" w:hAnsi="Malgun Gothic"/>
                <w:color w:val="222222"/>
                <w:sz w:val="21"/>
                <w:szCs w:val="21"/>
              </w:rPr>
              <w:t xml:space="preserve">첫마디를 '맞습니다'로. 그 다음 '상대 경제성'으로 전환한다.</w:t>
            </w:r>
          </w:p>
        </w:tc>
      </w:tr>
    </w:tbl>
    <w:p>
      <w:pPr>
        <w:spacing w:after="12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C00000"/>
          <w:sz w:val="23"/>
          <w:szCs w:val="23"/>
        </w:rPr>
        <w:t xml:space="preserve">W6.  6번 슬라이드 순이익 그래프는 연 1억 4천만 달러인데, 15번 경제성에서는 연 수익이 3천만 달러대입니다. 어느 쪽이 맞습니까?</w:t>
      </w:r>
    </w:p>
    <w:p>
      <w:pPr>
        <w:keepNext/>
        <w:spacing w:after="80" w:line="300"/>
      </w:pPr>
      <w:r>
        <w:rPr>
          <w:rFonts w:ascii="Malgun Gothic" w:cs="Malgun Gothic" w:eastAsia="Malgun Gothic" w:hAnsi="Malgun Gothic"/>
          <w:b/>
          <w:bCs/>
          <w:color w:val="595959"/>
          <w:sz w:val="21"/>
          <w:szCs w:val="21"/>
        </w:rPr>
        <w:t xml:space="preserve">왜 나오나  </w:t>
      </w:r>
      <w:r>
        <w:rPr>
          <w:rFonts w:ascii="Malgun Gothic" w:cs="Malgun Gothic" w:eastAsia="Malgun Gothic" w:hAnsi="Malgun Gothic"/>
          <w:i/>
          <w:iCs/>
          <w:color w:val="595959"/>
          <w:sz w:val="21"/>
          <w:szCs w:val="21"/>
        </w:rPr>
        <w:t xml:space="preserve">같은 발표 안에서 숫자가 4~5배 어긋난다. 보고서 표 3.18에는 '연간운송수익'과 '왕복연료비용' 열이 같은 값으로 들어간 오기도 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산정 기준이 다릅니다. 6번 그래프는 설계속도 최적점을 찾기 위한 상대 비교로 화물 가액 기반 운송 수익에서 연료비를 뺀 값이고, 15번은 TD9 운임지수 기반 TCE로 계산한 선주 수익입니다. 절대 수익은 15번의 TCE 기준이 타당하며, 6번 그래프는 속도에 따른 순이익의 '모양'만 보는 용도입니다. 두 기준 모두에서 최적 속도는 14.3노트로 동일했습니다.</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0C36D" w:sz="4"/>
              <w:left w:val="single" w:color="F0C36D" w:sz="4"/>
              <w:bottom w:val="single" w:color="F0C36D" w:sz="4"/>
              <w:right w:val="single" w:color="F0C36D" w:sz="4"/>
            </w:tcBorders>
            <w:shd w:fill="FFF4E5" w:color="auto" w:val="clear"/>
            <w:tcMar>
              <w:top w:type="dxa" w:w="120"/>
              <w:left w:type="dxa" w:w="180"/>
              <w:bottom w:type="dxa" w:w="120"/>
              <w:right w:type="dxa" w:w="180"/>
            </w:tcMar>
          </w:tcPr>
          <w:p>
            <w:pPr>
              <w:spacing w:after="0"/>
            </w:pPr>
            <w:r>
              <w:rPr>
                <w:rFonts w:ascii="Malgun Gothic" w:cs="Malgun Gothic" w:eastAsia="Malgun Gothic" w:hAnsi="Malgun Gothic"/>
                <w:b/>
                <w:bCs/>
                <w:color w:val="C00000"/>
                <w:sz w:val="21"/>
                <w:szCs w:val="21"/>
              </w:rPr>
              <w:t xml:space="preserve">⚠ 주의  </w:t>
            </w:r>
            <w:r>
              <w:rPr>
                <w:rFonts w:ascii="Malgun Gothic" w:cs="Malgun Gothic" w:eastAsia="Malgun Gothic" w:hAnsi="Malgun Gothic"/>
                <w:color w:val="222222"/>
                <w:sz w:val="21"/>
                <w:szCs w:val="21"/>
              </w:rPr>
              <w:t xml:space="preserve">표 3.18의 열 오기를 지적받으면 '표 작성 오류'로 즉시 인정한다.</w:t>
            </w:r>
          </w:p>
        </w:tc>
      </w:tr>
    </w:tbl>
    <w:p>
      <w:pPr>
        <w:spacing w:after="12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C00000"/>
          <w:sz w:val="23"/>
          <w:szCs w:val="23"/>
        </w:rPr>
        <w:t xml:space="preserve">W7.  메탄올이 정말 친환경입니까? 회색 메탄올은 천연가스로 만드는데 well-to-wake로는 CO₂가 오히려 늘지 않습니까?</w:t>
      </w:r>
    </w:p>
    <w:p>
      <w:pPr>
        <w:keepNext/>
        <w:spacing w:after="80" w:line="300"/>
      </w:pPr>
      <w:r>
        <w:rPr>
          <w:rFonts w:ascii="Malgun Gothic" w:cs="Malgun Gothic" w:eastAsia="Malgun Gothic" w:hAnsi="Malgun Gothic"/>
          <w:b/>
          <w:bCs/>
          <w:color w:val="595959"/>
          <w:sz w:val="21"/>
          <w:szCs w:val="21"/>
        </w:rPr>
        <w:t xml:space="preserve">왜 나오나  </w:t>
      </w:r>
      <w:r>
        <w:rPr>
          <w:rFonts w:ascii="Malgun Gothic" w:cs="Malgun Gothic" w:eastAsia="Malgun Gothic" w:hAnsi="Malgun Gothic"/>
          <w:i/>
          <w:iCs/>
          <w:color w:val="595959"/>
          <w:sz w:val="21"/>
          <w:szCs w:val="21"/>
        </w:rPr>
        <w:t xml:space="preserve">'친환경'이라는 단어를 제목에 썼으니 반드시 나온다. 보고서에는 그린/바이오 메탄올 언급이 없다.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지적하신 대로 회색 메탄올은 well-to-wake 기준으로는 감축 효과가 제한적입니다. 본 설계의 EEDI는 규제 방식대로 tank-to-wake 탄소계수 1.375를 적용한 값이고, 이 기준에서 메탄올은 MGO 3.206 대비 절반 이하입니다. 저희가 메탄올을 택한 더 큰 이유는 연료 준비성입니다. 같은 탱크와 기관으로 바이오·e-메탄올을 그대로 쓸 수 있어 연료 공급망이 전환되면 선박 개조 없이 well-to-wake 감축이 가능합니다. 미 걸프 지역은 e-메탄올 프로젝트가 집중되는 곳이라 본 항로와도 맞습니다.</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0C36D" w:sz="4"/>
              <w:left w:val="single" w:color="F0C36D" w:sz="4"/>
              <w:bottom w:val="single" w:color="F0C36D" w:sz="4"/>
              <w:right w:val="single" w:color="F0C36D" w:sz="4"/>
            </w:tcBorders>
            <w:shd w:fill="FFF4E5" w:color="auto" w:val="clear"/>
            <w:tcMar>
              <w:top w:type="dxa" w:w="120"/>
              <w:left w:type="dxa" w:w="180"/>
              <w:bottom w:type="dxa" w:w="120"/>
              <w:right w:type="dxa" w:w="180"/>
            </w:tcMar>
          </w:tcPr>
          <w:p>
            <w:pPr>
              <w:spacing w:after="0"/>
            </w:pPr>
            <w:r>
              <w:rPr>
                <w:rFonts w:ascii="Malgun Gothic" w:cs="Malgun Gothic" w:eastAsia="Malgun Gothic" w:hAnsi="Malgun Gothic"/>
                <w:b/>
                <w:bCs/>
                <w:color w:val="C00000"/>
                <w:sz w:val="21"/>
                <w:szCs w:val="21"/>
              </w:rPr>
              <w:t xml:space="preserve">⚠ 주의  </w:t>
            </w:r>
            <w:r>
              <w:rPr>
                <w:rFonts w:ascii="Malgun Gothic" w:cs="Malgun Gothic" w:eastAsia="Malgun Gothic" w:hAnsi="Malgun Gothic"/>
                <w:color w:val="222222"/>
                <w:sz w:val="21"/>
                <w:szCs w:val="21"/>
              </w:rPr>
              <w:t xml:space="preserve">'친환경'을 방어하지 말고 '연료 준비성(fuel-ready)'으로 전환한다.</w:t>
            </w:r>
          </w:p>
        </w:tc>
      </w:tr>
    </w:tbl>
    <w:p>
      <w:pPr>
        <w:spacing w:after="12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C00000"/>
          <w:sz w:val="23"/>
          <w:szCs w:val="23"/>
        </w:rPr>
        <w:t xml:space="preserve">W8.  기관실 길이 37m라고 했는데 내역(1.0+11.0+7.39+4.1+5.5)을 더하면 29m입니다.</w:t>
      </w:r>
    </w:p>
    <w:p>
      <w:pPr>
        <w:keepNext/>
        <w:spacing w:after="80" w:line="300"/>
      </w:pPr>
      <w:r>
        <w:rPr>
          <w:rFonts w:ascii="Malgun Gothic" w:cs="Malgun Gothic" w:eastAsia="Malgun Gothic" w:hAnsi="Malgun Gothic"/>
          <w:b/>
          <w:bCs/>
          <w:color w:val="595959"/>
          <w:sz w:val="21"/>
          <w:szCs w:val="21"/>
        </w:rPr>
        <w:t xml:space="preserve">왜 나오나  </w:t>
      </w:r>
      <w:r>
        <w:rPr>
          <w:rFonts w:ascii="Malgun Gothic" w:cs="Malgun Gothic" w:eastAsia="Malgun Gothic" w:hAnsi="Malgun Gothic"/>
          <w:i/>
          <w:iCs/>
          <w:color w:val="595959"/>
          <w:sz w:val="21"/>
          <w:szCs w:val="21"/>
        </w:rPr>
        <w:t xml:space="preserve">보고서 4.3.3에 A~D+펌프룸 내역과 '총 37m'가 같이 있어 합이 안 맞는다.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37m는 선미격벽에서 펌프룸 전방 격벽까지의 구간 길이로, 작업공간·탱크·통로를 포함해 설정한 값입니다. 말씀하신 내역은 그 안에서 기관 배치에 직접 필요한 구간만 뽑은 것이고, 나머지 약 8m는 연료 준비실, 코퍼댐, 통로 등입니다. 보고서에 이 나머지 구간의 내역을 명시하지 못한 점은 보완하겠습니다.</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0C36D" w:sz="4"/>
              <w:left w:val="single" w:color="F0C36D" w:sz="4"/>
              <w:bottom w:val="single" w:color="F0C36D" w:sz="4"/>
              <w:right w:val="single" w:color="F0C36D" w:sz="4"/>
            </w:tcBorders>
            <w:shd w:fill="FFF4E5" w:color="auto" w:val="clear"/>
            <w:tcMar>
              <w:top w:type="dxa" w:w="120"/>
              <w:left w:type="dxa" w:w="180"/>
              <w:bottom w:type="dxa" w:w="120"/>
              <w:right w:type="dxa" w:w="180"/>
            </w:tcMar>
          </w:tcPr>
          <w:p>
            <w:pPr>
              <w:spacing w:after="0"/>
            </w:pPr>
            <w:r>
              <w:rPr>
                <w:rFonts w:ascii="Malgun Gothic" w:cs="Malgun Gothic" w:eastAsia="Malgun Gothic" w:hAnsi="Malgun Gothic"/>
                <w:b/>
                <w:bCs/>
                <w:color w:val="C00000"/>
                <w:sz w:val="21"/>
                <w:szCs w:val="21"/>
              </w:rPr>
              <w:t xml:space="preserve">⚠ 주의  </w:t>
            </w:r>
            <w:r>
              <w:rPr>
                <w:rFonts w:ascii="Malgun Gothic" w:cs="Malgun Gothic" w:eastAsia="Malgun Gothic" w:hAnsi="Malgun Gothic"/>
                <w:color w:val="222222"/>
                <w:sz w:val="21"/>
                <w:szCs w:val="21"/>
              </w:rPr>
              <w:t xml:space="preserve">발표 대본에서는 '고려해 정했다'로만 말하고 등식처럼 말하지 않는다.</w:t>
            </w:r>
          </w:p>
        </w:tc>
      </w:tr>
    </w:tbl>
    <w:p>
      <w:pPr>
        <w:spacing w:after="12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C00000"/>
          <w:sz w:val="23"/>
          <w:szCs w:val="23"/>
        </w:rPr>
        <w:t xml:space="preserve">W9.  Required EEDI가 3장에서는 3.623, 8장에서는 3.568로 다릅니다.</w:t>
      </w:r>
    </w:p>
    <w:p>
      <w:pPr>
        <w:keepNext/>
        <w:spacing w:after="80" w:line="300"/>
      </w:pPr>
      <w:r>
        <w:rPr>
          <w:rFonts w:ascii="Malgun Gothic" w:cs="Malgun Gothic" w:eastAsia="Malgun Gothic" w:hAnsi="Malgun Gothic"/>
          <w:b/>
          <w:bCs/>
          <w:color w:val="595959"/>
          <w:sz w:val="21"/>
          <w:szCs w:val="21"/>
        </w:rPr>
        <w:t xml:space="preserve">왜 나오나  </w:t>
      </w:r>
      <w:r>
        <w:rPr>
          <w:rFonts w:ascii="Malgun Gothic" w:cs="Malgun Gothic" w:eastAsia="Malgun Gothic" w:hAnsi="Malgun Gothic"/>
          <w:i/>
          <w:iCs/>
          <w:color w:val="595959"/>
          <w:sz w:val="21"/>
          <w:szCs w:val="21"/>
        </w:rPr>
        <w:t xml:space="preserve">보고서 내부 불일치. 꼼꼼한 심사위원이 보고서를 읽었다면 지적한다.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3장의 3.623은 설계 초기 단계에서 추정 DWT로 계산한 값이고, 8장의 3.568이 최종 확정 DWT 74,839.5톤 기준으로 기준선 식(1,218.8×DWT^−0.488)에 30% 감축을 적용한 최종값입니다. 최종 attained EEDI 3.475는 두 기준 모두 만족하며, 3장의 수치를 최종값으로 갱신하지 못한 것은 편집 오류입니다.</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0C36D" w:sz="4"/>
              <w:left w:val="single" w:color="F0C36D" w:sz="4"/>
              <w:bottom w:val="single" w:color="F0C36D" w:sz="4"/>
              <w:right w:val="single" w:color="F0C36D" w:sz="4"/>
            </w:tcBorders>
            <w:shd w:fill="FFF4E5" w:color="auto" w:val="clear"/>
            <w:tcMar>
              <w:top w:type="dxa" w:w="120"/>
              <w:left w:type="dxa" w:w="180"/>
              <w:bottom w:type="dxa" w:w="120"/>
              <w:right w:type="dxa" w:w="180"/>
            </w:tcMar>
          </w:tcPr>
          <w:p>
            <w:pPr>
              <w:spacing w:after="0"/>
            </w:pPr>
            <w:r>
              <w:rPr>
                <w:rFonts w:ascii="Malgun Gothic" w:cs="Malgun Gothic" w:eastAsia="Malgun Gothic" w:hAnsi="Malgun Gothic"/>
                <w:b/>
                <w:bCs/>
                <w:color w:val="C00000"/>
                <w:sz w:val="21"/>
                <w:szCs w:val="21"/>
              </w:rPr>
              <w:t xml:space="preserve">⚠ 주의  </w:t>
            </w:r>
            <w:r>
              <w:rPr>
                <w:rFonts w:ascii="Malgun Gothic" w:cs="Malgun Gothic" w:eastAsia="Malgun Gothic" w:hAnsi="Malgun Gothic"/>
                <w:color w:val="222222"/>
                <w:sz w:val="21"/>
                <w:szCs w:val="21"/>
              </w:rPr>
              <w:t xml:space="preserve">3.568 = 0.7 × 1,218.8 × 74,839.5^−0.488. 검산해 두면 좋다.</w:t>
            </w:r>
          </w:p>
        </w:tc>
      </w:tr>
    </w:tbl>
    <w:p>
      <w:pPr>
        <w:spacing w:after="12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C00000"/>
          <w:sz w:val="23"/>
          <w:szCs w:val="23"/>
        </w:rPr>
        <w:t xml:space="preserve">W10.  로터세일 3기의 하중이 선체 구조에 반영됐습니까? 기초 보강은요?</w:t>
      </w:r>
    </w:p>
    <w:p>
      <w:pPr>
        <w:keepNext/>
        <w:spacing w:after="80" w:line="300"/>
      </w:pPr>
      <w:r>
        <w:rPr>
          <w:rFonts w:ascii="Malgun Gothic" w:cs="Malgun Gothic" w:eastAsia="Malgun Gothic" w:hAnsi="Malgun Gothic"/>
          <w:b/>
          <w:bCs/>
          <w:color w:val="595959"/>
          <w:sz w:val="21"/>
          <w:szCs w:val="21"/>
        </w:rPr>
        <w:t xml:space="preserve">왜 나오나  </w:t>
      </w:r>
      <w:r>
        <w:rPr>
          <w:rFonts w:ascii="Malgun Gothic" w:cs="Malgun Gothic" w:eastAsia="Malgun Gothic" w:hAnsi="Malgun Gothic"/>
          <w:i/>
          <w:iCs/>
          <w:color w:val="595959"/>
          <w:sz w:val="21"/>
          <w:szCs w:val="21"/>
        </w:rPr>
        <w:t xml:space="preserve">구조 심사위원의 단골 질문. 보고서에는 제조사 기초높이 2.5m만 있고 구조 해석은 없다.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로터세일 자중 153톤은 경하중량과 복원성 계산에 반영했고, A.P.에서 92.2m와 167.2m의 두 기는 횡격벽 직상부에 두어 격벽이 기초 하중을 받도록 했습니다. 가운데 129.7m 한 기는 화물창 중앙에 위치해 웹프레임 위 국부 보강이 필요합니다. 다만 풍하중에 의한 전도 모멘트와 기초 국부 구조의 상세 설계는 본 설계 범위에 포함하지 못했으며, 제조사 기준 기초 높이 2.5m를 반영한 개념 배치 단계입니다. 후속 상세설계 항목으로 인식하고 있습니다.</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0C36D" w:sz="4"/>
              <w:left w:val="single" w:color="F0C36D" w:sz="4"/>
              <w:bottom w:val="single" w:color="F0C36D" w:sz="4"/>
              <w:right w:val="single" w:color="F0C36D" w:sz="4"/>
            </w:tcBorders>
            <w:shd w:fill="FFF4E5" w:color="auto" w:val="clear"/>
            <w:tcMar>
              <w:top w:type="dxa" w:w="120"/>
              <w:left w:type="dxa" w:w="180"/>
              <w:bottom w:type="dxa" w:w="120"/>
              <w:right w:type="dxa" w:w="180"/>
            </w:tcMar>
          </w:tcPr>
          <w:p>
            <w:pPr>
              <w:spacing w:after="0"/>
            </w:pPr>
            <w:r>
              <w:rPr>
                <w:rFonts w:ascii="Malgun Gothic" w:cs="Malgun Gothic" w:eastAsia="Malgun Gothic" w:hAnsi="Malgun Gothic"/>
                <w:b/>
                <w:bCs/>
                <w:color w:val="C00000"/>
                <w:sz w:val="21"/>
                <w:szCs w:val="21"/>
              </w:rPr>
              <w:t xml:space="preserve">⚠ 주의  </w:t>
            </w:r>
            <w:r>
              <w:rPr>
                <w:rFonts w:ascii="Malgun Gothic" w:cs="Malgun Gothic" w:eastAsia="Malgun Gothic" w:hAnsi="Malgun Gothic"/>
                <w:color w:val="222222"/>
                <w:sz w:val="21"/>
                <w:szCs w:val="21"/>
              </w:rPr>
              <w:t xml:space="preserve">'격벽 위에 두었다'는 두 기에만 해당. 가운데 한 기는 솔직하게 '중앙'이라고 말한다.</w:t>
            </w:r>
          </w:p>
        </w:tc>
      </w:tr>
    </w:tbl>
    <w:p>
      <w:pPr>
        <w:spacing w:after="120"/>
      </w:pPr>
      <w:r>
        <w:rPr>
          <w:rFonts w:ascii="Malgun Gothic" w:cs="Malgun Gothic" w:eastAsia="Malgun Gothic" w:hAnsi="Malgun Gothic"/>
          <w:color w:val="222222"/>
          <w:sz w:val="21"/>
          <w:szCs w:val="21"/>
        </w:rPr>
        <w:t xml:space="preserve"/>
      </w:r>
    </w:p>
    <w:p>
      <w:r>
        <w:br w:type="page"/>
      </w:r>
    </w:p>
    <w:p>
      <w:pPr>
        <w:pStyle w:val="Heading2"/>
        <w:keepNext/>
        <w:spacing w:after="120" w:before="280"/>
      </w:pPr>
      <w:r>
        <w:rPr>
          <w:rFonts w:ascii="Malgun Gothic" w:cs="Malgun Gothic" w:eastAsia="Malgun Gothic" w:hAnsi="Malgun Gothic"/>
          <w:b/>
          <w:bCs/>
          <w:color w:val="1F3864"/>
          <w:sz w:val="28"/>
          <w:szCs w:val="28"/>
        </w:rPr>
        <w:t xml:space="preserve">2.4 섹션별 예상 질문과 답변</w:t>
      </w:r>
    </w:p>
    <w:p>
      <w:pPr>
        <w:spacing w:after="100" w:line="300"/>
      </w:pPr>
      <w:r>
        <w:rPr>
          <w:rFonts w:ascii="Malgun Gothic" w:cs="Malgun Gothic" w:eastAsia="Malgun Gothic" w:hAnsi="Malgun Gothic"/>
          <w:color w:val="222222"/>
          <w:sz w:val="21"/>
          <w:szCs w:val="21"/>
        </w:rPr>
        <w:t xml:space="preserve">발표 순서대로 정리했습니다. 위험 질문(W)과 같은 질문은 상세 답변을 반복하지 않고 W 번호로 연결했습니다.</w:t>
      </w:r>
    </w:p>
    <w:p>
      <w:pPr>
        <w:pStyle w:val="Heading2"/>
        <w:keepNext/>
        <w:spacing w:after="120" w:before="280"/>
      </w:pPr>
      <w:r>
        <w:rPr>
          <w:rFonts w:ascii="Malgun Gothic" w:cs="Malgun Gothic" w:eastAsia="Malgun Gothic" w:hAnsi="Malgun Gothic"/>
          <w:b/>
          <w:bCs/>
          <w:color w:val="1F3864"/>
          <w:sz w:val="28"/>
          <w:szCs w:val="28"/>
        </w:rPr>
        <w:t xml:space="preserve">A. 개념 설계 · 항로 선정</w:t>
      </w:r>
    </w:p>
    <w:p>
      <w:pPr>
        <w:pStyle w:val="Heading3"/>
        <w:keepNext/>
        <w:spacing w:after="80" w:before="200"/>
      </w:pPr>
      <w:r>
        <w:rPr>
          <w:rFonts w:ascii="Malgun Gothic" w:cs="Malgun Gothic" w:eastAsia="Malgun Gothic" w:hAnsi="Malgun Gothic"/>
          <w:b/>
          <w:bCs/>
          <w:color w:val="C00000"/>
          <w:sz w:val="23"/>
          <w:szCs w:val="23"/>
        </w:rPr>
        <w:t xml:space="preserve">[A-1] ★★★   설계 개요를 30초로 다시 요약해 주세요.</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첫 질문으로 자주 나온다. 워밍업이자 핵심 메시지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74,839톤 LR1급 원유운반선으로, 콜롬비아 Conveñas에서 미국 Corpus Christi까지 편도 1,652해리 TD9 항로에 투입합니다. 메탄올 이중연료 주기관에 축발전기와 로터세일 3기를 결합해 EEDI 3.475로 Phase 3를 만족하고, 관련 국제 규정과 CSR 구조 요건을 모두 충족합니다. 단거리 항로를 택해 메탄올의 탱크 용적 약점을 해소한 것이 설계의 출발점입니다.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C00000"/>
          <w:sz w:val="23"/>
          <w:szCs w:val="23"/>
        </w:rPr>
        <w:t xml:space="preserve">[A-2] ★★★   왜 메탄올입니까? LNG·암모니아·저유황유와 비교해 주세요.</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최상위 설계 결정. 반드시 나온다. 발표 2번 슬라이드에서 한 번 말했어도 다시 물을 수 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세 가지 기준으로 비교했습니다. 첫째 규제 대응입니다. 본 항로는 북미 ECA를 지나 황 0.10% 기준을 만족해야 하는데, 저유황유는 ECA 밖 0.50%용이라 스크러버나 별도 연료 전환이 필요하고, 메탄올은 황이 거의 없어 별도 장치 없이 충족합니다. 둘째 저장입니다. LNG는 극저온 탱크와 재액화 설비가 필요하지만 메탄올은 상온 액상이라 기존 액체연료와 유사하게 다룰 수 있습니다. 셋째 공급입니다. 미 걸프는 세계 최대 메탄올 생산지이고 휴스턴에서 STS 벙커링이 이미 이뤄지고 있습니다. 암모니아는 독성과 규정 미성숙으로 2026년 시점 신조에 적용하기엔 이르다고 판단했습니다. 발열량이 낮은 단점은 단거리 항로 선택으로 상쇄했습니다.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[A-3] ★★☆   왜 Corpus Christi입니까? 휴스턴이 더 큰 항만 아닌가요?</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양하항 선정 근거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Corpus Christi는 미국 최대 원유 수출항이자 Citgo·Flint Hills·Valero 정유소가 있어 콜롬비아산 중질유 수입 실적이 가장 많고, TD9 공인 운임지수의 양하항과 일치합니다. 휴스턴은 159해리 거리라 메탄올 벙커링 접근성으로 활용하고, 양하는 물동량과 운임지수가 확보된 Corpus Christi로 정했습니다.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[A-4] ★★☆   편도 1,652해리 단거리라면 LR1급보다 작은 배가 유리하지 않습니까?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선형과 항로의 정합성.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지정과제가 70~75K DWT급이라 선형은 주어진 조건입니다. 그 조건 안에서 단거리 항로를 고른 이유는, 메탄올의 낮은 발열량 때문에 장거리에서는 탱크 용적이 화물 적재량을 잠식하는데, 1,652해리에서는 항차당 959㎥로 배수용적의 1.1%에 불과해 이 약점이 사라지기 때문입니다. 또한 TD9는 70,000톤 규격 항로라 본선 크기와 정확히 맞습니다.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[A-5] ★☆☆   콜롬비아 원유 생산이 감소 추세인데 항로 지속성은 어떻게 봅니까?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항로 리스크 인식 여부.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보고서에서도 주요 위험으로 '콜롬비아 생산의 완만한 감소'를 명시했습니다. 다만 2025년 Corpus Christi 수입이 20.64백만 배럴로 세 후보 중 가장 많고, 베네수엘라는 제재·나포 리스크, 멕시코는 수출 급감으로 대안이 더 불안정했습니다. 본선은 카리브해·멕시코만 전역의 단거리 항로에 투입 가능한 범용 LR1이므로 화주 변경에도 대응할 수 있습니다.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[A-6] ★☆☆   메탄올 벙커링이 안 되는 상황에서는 어떻게 운항합니까?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연료 공급 리스크.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이중연료 기관이므로 MGO 단독 운전이 가능합니다. MGO 탱크는 234㎥로 최소 요구 144.7㎥의 1.6배를 확보했고, ECA 안에서는 0.10% MGO로 규제를 만족합니다. 이 경우 실제 CO₂ 배출은 늘어나므로 비상 운용으로 한정합니다.</w:t>
            </w:r>
          </w:p>
        </w:tc>
      </w:tr>
    </w:tbl>
    <w:p>
      <w:pPr>
        <w:spacing w:after="100"/>
      </w:pPr>
      <w:r>
        <w:rPr>
          <w:rFonts w:ascii="Malgun Gothic" w:cs="Malgun Gothic" w:eastAsia="Malgun Gothic" w:hAnsi="Malgun Gothic"/>
          <w:color w:val="222222"/>
          <w:sz w:val="21"/>
          <w:szCs w:val="21"/>
        </w:rPr>
        <w:t xml:space="preserve"/>
      </w:r>
    </w:p>
    <w:p>
      <w:pPr>
        <w:pStyle w:val="Heading2"/>
        <w:keepNext/>
        <w:spacing w:after="120" w:before="280"/>
      </w:pPr>
      <w:r>
        <w:rPr>
          <w:rFonts w:ascii="Malgun Gothic" w:cs="Malgun Gothic" w:eastAsia="Malgun Gothic" w:hAnsi="Malgun Gothic"/>
          <w:b/>
          <w:bCs/>
          <w:color w:val="1F3864"/>
          <w:sz w:val="28"/>
          <w:szCs w:val="28"/>
        </w:rPr>
        <w:t xml:space="preserve">B. 선형 설계</w:t>
      </w:r>
    </w:p>
    <w:p>
      <w:pPr>
        <w:pStyle w:val="Heading3"/>
        <w:keepNext/>
        <w:spacing w:after="80" w:before="200"/>
      </w:pPr>
      <w:r>
        <w:rPr>
          <w:rFonts w:ascii="Malgun Gothic" w:cs="Malgun Gothic" w:eastAsia="Malgun Gothic" w:hAnsi="Malgun Gothic"/>
          <w:b/>
          <w:bCs/>
          <w:color w:val="C00000"/>
          <w:sz w:val="23"/>
          <w:szCs w:val="23"/>
        </w:rPr>
        <w:t xml:space="preserve">[B-1] ★★★   CB 0.82는 상당히 높은데 저항 페널티가 정말 1.66%뿐입니까?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선형 심사의 핵심. 숫자가 너무 좋아 보이면 의심한다.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1/58 모형 기준 CFD에서 참조호선 6.04N 대비 설계선 6.14N으로 1.66% 증가였습니다. 설계속도가 Fn 0.16의 저속 영역이라 조파저항 비중이 작고, 전체 저항의 약 77%가 마찰저항이라 CB 증가의 영향이 압력저항에 제한적으로 나타났습니다. 다만 두 선형을 같은 격자 전략으로 해석한 상대 비교이므로 절대값보다 경향으로 봐주시면 됩니다.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[B-2] ★★☆   LCB를 선수 측 +2.66%에 둔 근거는 무엇입니까?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선형 변환 파라미터의 근거.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저속 비대선은 LCB를 선수 쪽에 두는 것이 일반적이고 참조호선이 +2.74%였습니다. Lackenby 변환으로 CB를 키우면서 LCB가 크게 이동하지 않도록 +2.66%로 유지했고, 이는 CB 0.82 탱커의 통상 범위인 +2~3% 안에 있습니다.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[B-3] ★★☆   벌브를 1.6m로 줄인 근거는요? 벌브 길이별로 CFD 비교를 했습니까?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2024년 선배 자료는 벌브 길이별 CFD 비교를 했다. 비교당할 수 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저속 비대선은 조파저항 비중이 작아 대형 벌브의 효과가 제한적이라는 판단에서 참조호선 7.78m를 1.6m Plank type으로 축소했고, 최종 선형의 CFD에서 저항 증가가 1.66%에 그친 것으로 타당성을 확인했습니다. 벌브 길이별 개별 비교 해석까지는 수행하지 못한 것이 한계입니다.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[B-4] ★★☆   CFD는 어떻게 검증했습니까? 격자 의존성이나 실험값 비교는요?</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CFD 결과의 신뢰성.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RANS에 Reynolds Stress Model, 히브·피치를 허용하는 DFBI 조건으로 time step 0.02초, 60초간 해석했고, 축척은 1/58입니다. 벽면 격자는 선체 근접부터 점진적으로 키웠고 자유수면 파 전파 영역을 조밀하게 했습니다. 실험값과의 직접 비교와 격자 의존성 시험은 수행하지 못했으며, 대신 참조호선과 설계선을 동일 조건으로 해석해 상대 비교의 신뢰성을 확보하는 방식을 택했습니다. 프로펠러 POW 해석은 Wall y+ 1을 목표로 격자를 구성해 표면 y+ 0~5 범위를 확인했습니다.</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0C36D" w:sz="4"/>
              <w:left w:val="single" w:color="F0C36D" w:sz="4"/>
              <w:bottom w:val="single" w:color="F0C36D" w:sz="4"/>
              <w:right w:val="single" w:color="F0C36D" w:sz="4"/>
            </w:tcBorders>
            <w:shd w:fill="FFF4E5" w:color="auto" w:val="clear"/>
            <w:tcMar>
              <w:top w:type="dxa" w:w="120"/>
              <w:left w:type="dxa" w:w="180"/>
              <w:bottom w:type="dxa" w:w="120"/>
              <w:right w:type="dxa" w:w="180"/>
            </w:tcMar>
          </w:tcPr>
          <w:p>
            <w:pPr>
              <w:spacing w:after="0"/>
            </w:pPr>
            <w:r>
              <w:rPr>
                <w:rFonts w:ascii="Malgun Gothic" w:cs="Malgun Gothic" w:eastAsia="Malgun Gothic" w:hAnsi="Malgun Gothic"/>
                <w:b/>
                <w:bCs/>
                <w:color w:val="C00000"/>
                <w:sz w:val="21"/>
                <w:szCs w:val="21"/>
              </w:rPr>
              <w:t xml:space="preserve">⚠ 주의  </w:t>
            </w:r>
            <w:r>
              <w:rPr>
                <w:rFonts w:ascii="Malgun Gothic" w:cs="Malgun Gothic" w:eastAsia="Malgun Gothic" w:hAnsi="Malgun Gothic"/>
                <w:color w:val="222222"/>
                <w:sz w:val="21"/>
                <w:szCs w:val="21"/>
              </w:rPr>
              <w:t xml:space="preserve">'어떤 솔버를 썼나'를 물으면 실제 사용한 프로그램명과 버전을 답할 것(보고서에 명시돼 있지 않으므로 팀이 확인).</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[B-5] ★☆☆   U-type 선미를 택했는데 반류 균일성을 정량적으로 비교했습니까?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선미 형상 선정의 근거 수준.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선미 단면 형상 계수 기준으로 Moderate U-type을 채택했고, U-type이 반류 분포가 균일해 추진효율에 유리하다는 일반적 근거를 적용했습니다. U와 V 두 선형의 반류 분포를 CFD로 정량 비교하는 단계까지는 진행하지 못했습니다.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[B-6] ★☆☆   참조호선 대비 L/B가 작아지고 폭이 넓어졌는데 조종성·복원성에 미친 영향은?</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제원 변경의 파급 효과 이해.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참조호선 219×32.24m 대비 길이는 줄고 폭은 늘어 L/B가 5.76으로 작아졌습니다. 이는 복원성에는 유리하게 작용해 GM 3.05m를 확보했고, 침로안정성에는 불리하게 작용할 수 있는데 스파이럴 시험에서 단일 곡선을 얻어 침로안정성이 확보됐음을 확인했습니다.</w:t>
            </w:r>
          </w:p>
        </w:tc>
      </w:tr>
    </w:tbl>
    <w:p>
      <w:pPr>
        <w:spacing w:after="100"/>
      </w:pPr>
      <w:r>
        <w:rPr>
          <w:rFonts w:ascii="Malgun Gothic" w:cs="Malgun Gothic" w:eastAsia="Malgun Gothic" w:hAnsi="Malgun Gothic"/>
          <w:color w:val="222222"/>
          <w:sz w:val="21"/>
          <w:szCs w:val="21"/>
        </w:rPr>
        <w:t xml:space="preserve"/>
      </w:r>
    </w:p>
    <w:p>
      <w:pPr>
        <w:pStyle w:val="Heading2"/>
        <w:keepNext/>
        <w:spacing w:after="120" w:before="280"/>
      </w:pPr>
      <w:r>
        <w:rPr>
          <w:rFonts w:ascii="Malgun Gothic" w:cs="Malgun Gothic" w:eastAsia="Malgun Gothic" w:hAnsi="Malgun Gothic"/>
          <w:b/>
          <w:bCs/>
          <w:color w:val="1F3864"/>
          <w:sz w:val="28"/>
          <w:szCs w:val="28"/>
        </w:rPr>
        <w:t xml:space="preserve">C. 저항 · 추진</w:t>
      </w:r>
    </w:p>
    <w:p>
      <w:pPr>
        <w:pStyle w:val="Heading3"/>
        <w:keepNext/>
        <w:spacing w:after="80" w:before="200"/>
      </w:pPr>
      <w:r>
        <w:rPr>
          <w:rFonts w:ascii="Malgun Gothic" w:cs="Malgun Gothic" w:eastAsia="Malgun Gothic" w:hAnsi="Malgun Gothic"/>
          <w:b/>
          <w:bCs/>
          <w:color w:val="C00000"/>
          <w:sz w:val="23"/>
          <w:szCs w:val="23"/>
        </w:rPr>
        <w:t xml:space="preserve">[C-1] ★★★   보정계수 0.7315의 근거와 전 속도 적용의 타당성은?</w:t>
      </w:r>
    </w:p>
    <w:p>
      <w:pPr>
        <w:spacing w:after="40"/>
      </w:pPr>
      <w:r>
        <w:rPr>
          <w:rFonts w:ascii="Malgun Gothic" w:cs="Malgun Gothic" w:eastAsia="Malgun Gothic" w:hAnsi="Malgun Gothic"/>
          <w:b/>
          <w:bCs/>
          <w:color w:val="C00000"/>
          <w:sz w:val="21"/>
          <w:szCs w:val="21"/>
        </w:rPr>
        <w:t xml:space="preserve">→ 위험 질문 W2과 같은 질문입니다. W2의 답변을 그대로 사용하세요.</w:t>
      </w:r>
    </w:p>
    <w:p>
      <w:pPr>
        <w:spacing w:after="160"/>
      </w:pPr>
      <w:r>
        <w:rPr>
          <w:rFonts w:ascii="Malgun Gothic" w:cs="Malgun Gothic" w:eastAsia="Malgun Gothic" w:hAnsi="Malgun Gothic"/>
          <w:i/>
          <w:iCs/>
          <w:color w:val="595959"/>
          <w:sz w:val="19"/>
          <w:szCs w:val="19"/>
        </w:rPr>
        <w:t xml:space="preserve">(W2 답변 첫 문장: "설계속도 14.3노트에서 Holtrop-Mennen 904.72kN과 CFD+ITTC 1978 실선 확장값 668.49kN을 비교해 산출한 값입니다.")</w:t>
      </w:r>
    </w:p>
    <w:p>
      <w:pPr>
        <w:pStyle w:val="Heading3"/>
        <w:keepNext/>
        <w:spacing w:after="80" w:before="200"/>
      </w:pPr>
      <w:r>
        <w:rPr>
          <w:rFonts w:ascii="Malgun Gothic" w:cs="Malgun Gothic" w:eastAsia="Malgun Gothic" w:hAnsi="Malgun Gothic"/>
          <w:b/>
          <w:bCs/>
          <w:color w:val="C00000"/>
          <w:sz w:val="23"/>
          <w:szCs w:val="23"/>
        </w:rPr>
        <w:t xml:space="preserve">[C-2] ★★★   프로펠러 캐비테이션 검토 여부 (EAR 0.361)</w:t>
      </w:r>
    </w:p>
    <w:p>
      <w:pPr>
        <w:spacing w:after="40"/>
      </w:pPr>
      <w:r>
        <w:rPr>
          <w:rFonts w:ascii="Malgun Gothic" w:cs="Malgun Gothic" w:eastAsia="Malgun Gothic" w:hAnsi="Malgun Gothic"/>
          <w:b/>
          <w:bCs/>
          <w:color w:val="C00000"/>
          <w:sz w:val="21"/>
          <w:szCs w:val="21"/>
        </w:rPr>
        <w:t xml:space="preserve">→ 위험 질문 W1과 같은 질문입니다. W1의 답변을 그대로 사용하세요.</w:t>
      </w:r>
    </w:p>
    <w:p>
      <w:pPr>
        <w:spacing w:after="160"/>
      </w:pPr>
      <w:r>
        <w:rPr>
          <w:rFonts w:ascii="Malgun Gothic" w:cs="Malgun Gothic" w:eastAsia="Malgun Gothic" w:hAnsi="Malgun Gothic"/>
          <w:i/>
          <w:iCs/>
          <w:color w:val="595959"/>
          <w:sz w:val="19"/>
          <w:szCs w:val="19"/>
        </w:rPr>
        <w:t xml:space="preserve">(W1 답변 첫 문장: "정량적인 캐비테이션 검토, 예를 들어 Burrill 선도나 Keller 식에 의한 최소 전개면적비 확인은 본 설계에서 수행하지 못했습니다.")</w:t>
      </w:r>
    </w:p>
    <w:p>
      <w:pPr>
        <w:pStyle w:val="Heading3"/>
        <w:keepNext/>
        <w:spacing w:after="80" w:before="200"/>
      </w:pPr>
      <w:r>
        <w:rPr>
          <w:rFonts w:ascii="Malgun Gothic" w:cs="Malgun Gothic" w:eastAsia="Malgun Gothic" w:hAnsi="Malgun Gothic"/>
          <w:b/>
          <w:bCs/>
          <w:color w:val="1F3864"/>
          <w:sz w:val="23"/>
          <w:szCs w:val="23"/>
        </w:rPr>
        <w:t xml:space="preserve">[C-3] ★★☆   마력 추정 ηO 0.72와 POW 결과 0.63의 불일치</w:t>
      </w:r>
    </w:p>
    <w:p>
      <w:pPr>
        <w:spacing w:after="40"/>
      </w:pPr>
      <w:r>
        <w:rPr>
          <w:rFonts w:ascii="Malgun Gothic" w:cs="Malgun Gothic" w:eastAsia="Malgun Gothic" w:hAnsi="Malgun Gothic"/>
          <w:b/>
          <w:bCs/>
          <w:color w:val="C00000"/>
          <w:sz w:val="21"/>
          <w:szCs w:val="21"/>
        </w:rPr>
        <w:t xml:space="preserve">→ 위험 질문 W3과 같은 질문입니다. W3의 답변을 그대로 사용하세요.</w:t>
      </w:r>
    </w:p>
    <w:p>
      <w:pPr>
        <w:spacing w:after="160"/>
      </w:pPr>
      <w:r>
        <w:rPr>
          <w:rFonts w:ascii="Malgun Gothic" w:cs="Malgun Gothic" w:eastAsia="Malgun Gothic" w:hAnsi="Malgun Gothic"/>
          <w:i/>
          <w:iCs/>
          <w:color w:val="595959"/>
          <w:sz w:val="19"/>
          <w:szCs w:val="19"/>
        </w:rPr>
        <w:t xml:space="preserve">(W3 답변 첫 문장: "재계산하지 못했습니다.")</w:t>
      </w:r>
    </w:p>
    <w:p>
      <w:pPr>
        <w:pStyle w:val="Heading3"/>
        <w:keepNext/>
        <w:spacing w:after="80" w:before="200"/>
      </w:pPr>
      <w:r>
        <w:rPr>
          <w:rFonts w:ascii="Malgun Gothic" w:cs="Malgun Gothic" w:eastAsia="Malgun Gothic" w:hAnsi="Malgun Gothic"/>
          <w:b/>
          <w:bCs/>
          <w:color w:val="1F3864"/>
          <w:sz w:val="23"/>
          <w:szCs w:val="23"/>
        </w:rPr>
        <w:t xml:space="preserve">[C-4] ★★☆   추정 MCR이 9,649kW인데 10,890kW 엔진은 과대 아닙니까? 부분부하 연비 페널티는요?</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엔진 사이징 논리와 운전점 이해.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MEPC.1/Circ.850의 황천 최소추진마력 10,839.7kW를 만족해야 하므로 규정이 SMCR을 결정했습니다. 상시 운전점은 NCR 8,201.6kW로 SMCR의 75% 부하이며, 엔진 레이아웃 다이어그램에서 이 운전점이 유효 영역 안에 있음을 확인했습니다. 2행정 기관은 70~80% 부하가 SFOC 최적점에 가까워 부분부하 페널티는 크지 않습니다.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[C-5] ★★☆   순이익 곡선이 14~15노트에서 거의 평탄한데 왜 하필 14.3노트입니까?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최적점의 강건성.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14.0~15.0노트 구간의 순이익 차이가 작은 것은 사실이고 최대점이 14.3이었습니다. 저속일수록 EEDI와 연료비에 유리하고 고속일수록 항차수가 늘어나는데 그 균형점을 택했습니다. 운임이 오르면 최적점은 고속 쪽으로, 연료가가 오르면 저속 쪽으로 이동하므로 실제 운항에서는 시황에 따라 13.5~15노트 사이에서 운용하는 것을 전제합니다.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[C-6] ★☆☆   왜 5실린더 G60 기관입니까? 다른 후보와 비교했습니까?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기종 선정 근거.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메탄올 이중연료(LGIM)를 제공하는 Everllence 라인업 중 SMCR 10,890kW를 72~103rpm 범위에서 낼 수 있고, 프로펠러 설계 회전수 84.04rpm이 레이아웃 안에 들어오는 기종을 골랐습니다. G형 초장행정 기관은 저회전·대직경 프로펠러와 궁합이 좋아 추진효율에 유리합니다.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[C-7] ★☆☆   메탄올 모드에서는 NOx가 낮은데 왜 EGRTC가 필요합니까? SCR 대신 EGR을 택한 이유는?</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Tier III 대응 논리.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MGO 파일럿 및 MGO 단독 운전 시 북미 ECA 안에서 Tier III를 만족해야 하므로 후처리가 필요합니다. SCR은 촉매 교체와 요소수 탱크로 기관실 공간을 차지하는데 본선은 메탄올 탱크와 코퍼댐으로 기관실 공간 여유가 작아, 구조적으로 설치가 쉬운 EGRTC를 택했습니다. 세 기술의 연료효율 감소는 거의 동일했습니다.</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0C36D" w:sz="4"/>
              <w:left w:val="single" w:color="F0C36D" w:sz="4"/>
              <w:bottom w:val="single" w:color="F0C36D" w:sz="4"/>
              <w:right w:val="single" w:color="F0C36D" w:sz="4"/>
            </w:tcBorders>
            <w:shd w:fill="FFF4E5" w:color="auto" w:val="clear"/>
            <w:tcMar>
              <w:top w:type="dxa" w:w="120"/>
              <w:left w:type="dxa" w:w="180"/>
              <w:bottom w:type="dxa" w:w="120"/>
              <w:right w:type="dxa" w:w="180"/>
            </w:tcMar>
          </w:tcPr>
          <w:p>
            <w:pPr>
              <w:spacing w:after="0"/>
            </w:pPr>
            <w:r>
              <w:rPr>
                <w:rFonts w:ascii="Malgun Gothic" w:cs="Malgun Gothic" w:eastAsia="Malgun Gothic" w:hAnsi="Malgun Gothic"/>
                <w:b/>
                <w:bCs/>
                <w:color w:val="C00000"/>
                <w:sz w:val="21"/>
                <w:szCs w:val="21"/>
              </w:rPr>
              <w:t xml:space="preserve">⚠ 주의  </w:t>
            </w:r>
            <w:r>
              <w:rPr>
                <w:rFonts w:ascii="Malgun Gothic" w:cs="Malgun Gothic" w:eastAsia="Malgun Gothic" w:hAnsi="Malgun Gothic"/>
                <w:color w:val="222222"/>
                <w:sz w:val="21"/>
                <w:szCs w:val="21"/>
              </w:rPr>
              <w:t xml:space="preserve">보고서 표 3.21의 기종명은 '-HPSCR'로 적혀 있음. 지적받으면 '카탈로그 기종명 표기이고 Tier III 기술 최종 선정은 EGRTC'로 답한다.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[C-8] ★☆☆   축발전기 1,000kW 용량 근거는요? 항해 중 전력 부하는 얼마입니까?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전력 계통 이해.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EEDI 산식의 PAE가 522kW이고 항해 중 상용부하가 그 수준이므로, RENK IFPS 모듈 중 1,000kW급이면 항해 중 보조기관을 완전히 정지시킬 수 있습니다. 하역·벙커링 시 최대 부하는 보조기관 3기, 약 2,400kW가 담당합니다.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[C-9] ★☆☆   Stock 프로펠러 KP458은 VLCC용인데 LR1에 적합합니까?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출발점 선정의 타당성.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KVLCC2용 KP458은 CB 0.81의 저속 비대선용 프로펠러로 본선(CB 0.82, Fn 0.16)과 선형 특성이 유사해 출발점으로 적절했습니다. 이후 직경·날개수·피치·코드·캠버 Case Study로 본선 조건에 맞게 재설계했습니다.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[C-10] ★☆☆   POW CFD와 포텐셜 프로그램 결과의 차이는 어느 정도였습니까?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교차검증의 실질.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KT·KQ는 두 방법이 근접했고, ηO는 J 0.6~0.7에서 CFD 약 0.63, 포텐셜 프로그램이 다소 높게 나왔습니다. 포텐셜 방법이 점성 손실을 과소평가하는 경향과 일치하는 차이라 CFD 값을 설계값으로 채택했습니다.</w:t>
            </w:r>
          </w:p>
        </w:tc>
      </w:tr>
    </w:tbl>
    <w:p>
      <w:pPr>
        <w:spacing w:after="100"/>
      </w:pPr>
      <w:r>
        <w:rPr>
          <w:rFonts w:ascii="Malgun Gothic" w:cs="Malgun Gothic" w:eastAsia="Malgun Gothic" w:hAnsi="Malgun Gothic"/>
          <w:color w:val="222222"/>
          <w:sz w:val="21"/>
          <w:szCs w:val="21"/>
        </w:rPr>
        <w:t xml:space="preserve"/>
      </w:r>
    </w:p>
    <w:p>
      <w:pPr>
        <w:pStyle w:val="Heading2"/>
        <w:keepNext/>
        <w:spacing w:after="120" w:before="280"/>
      </w:pPr>
      <w:r>
        <w:rPr>
          <w:rFonts w:ascii="Malgun Gothic" w:cs="Malgun Gothic" w:eastAsia="Malgun Gothic" w:hAnsi="Malgun Gothic"/>
          <w:b/>
          <w:bCs/>
          <w:color w:val="1F3864"/>
          <w:sz w:val="28"/>
          <w:szCs w:val="28"/>
        </w:rPr>
        <w:t xml:space="preserve">D. 타 · 조종성능</w:t>
      </w:r>
    </w:p>
    <w:p>
      <w:pPr>
        <w:pStyle w:val="Heading3"/>
        <w:keepNext/>
        <w:spacing w:after="80" w:before="200"/>
      </w:pPr>
      <w:r>
        <w:rPr>
          <w:rFonts w:ascii="Malgun Gothic" w:cs="Malgun Gothic" w:eastAsia="Malgun Gothic" w:hAnsi="Malgun Gothic"/>
          <w:b/>
          <w:bCs/>
          <w:color w:val="1F3864"/>
          <w:sz w:val="23"/>
          <w:szCs w:val="23"/>
        </w:rPr>
        <w:t xml:space="preserve">[D-1] ★★☆   타 면적비 1.73%는 탱커 기준으로 적정합니까?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타 면적 근거.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주요제원식·보침성·변침성·면적비 네 가지 방법으로 41.5~49.5㎡ 범위를 얻었고, 통상 범위 1.5~2.0% 안의 42.83㎡로 결정했습니다. AVEVA Marine 조종 시뮬레이션에서 선회·지그재그·정지·스파이럴 전 항목이 IMO 기준을 만족해 면적의 적정성을 결과로 확인했습니다.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[D-2] ★★☆   AVEVA Marine 조종 시뮬레이션의 수학 모델은 무엇이고 검증됐습니까?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시뮬레이션 신뢰도.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선체·프로펠러·타 힘을 실적 기반 유체력 미계수로 모델링하는 방식으로, 실적선 검증이 된 상용 도구입니다. 본선 고유의 유체력 미계수를 CFD나 구속모형시험으로 도출하지는 못했으므로, 결과는 예비 설계 수준의 신뢰도로 보시면 됩니다.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[D-3] ★☆☆   Semi-spade 타를 택한 이유는?</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타 형식 선정.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Full spade는 단일 축으로 지지되어 간극 캐비테이션 침식이 적고 대형선에 적용이 늘고 있으나 고단가이고, Semi-spade는 혼과 핀틀로 지지해 구조 강성과 조타기 용량 면에서 유리해 탱커에 널리 쓰입니다. 본선은 저속선이라 침식 우려가 작아 Semi-spade를 택했습니다.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[D-4] ★☆☆   로터세일이 조종성(횡력·회두 모멘트)에 미치는 영향은 검토했습니까?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로터세일과 조종성의 연계.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검토하지 못했습니다. 로터세일은 추력과 함께 횡력을 발생시키고 이는 편류각과 타각 증가로 이어지므로, 상세설계에서 조종 시뮬레이션에 풍력 모델을 포함해 재확인해야 합니다. 3기를 중심선 일렬로 배치해 좌우 비대칭 모멘트는 발생하지 않도록 했습니다.</w:t>
            </w:r>
          </w:p>
        </w:tc>
      </w:tr>
    </w:tbl>
    <w:p>
      <w:pPr>
        <w:spacing w:after="100"/>
      </w:pPr>
      <w:r>
        <w:rPr>
          <w:rFonts w:ascii="Malgun Gothic" w:cs="Malgun Gothic" w:eastAsia="Malgun Gothic" w:hAnsi="Malgun Gothic"/>
          <w:color w:val="222222"/>
          <w:sz w:val="21"/>
          <w:szCs w:val="21"/>
        </w:rPr>
        <w:t xml:space="preserve"/>
      </w:r>
    </w:p>
    <w:p>
      <w:pPr>
        <w:pStyle w:val="Heading2"/>
        <w:keepNext/>
        <w:spacing w:after="120" w:before="280"/>
      </w:pPr>
      <w:r>
        <w:rPr>
          <w:rFonts w:ascii="Malgun Gothic" w:cs="Malgun Gothic" w:eastAsia="Malgun Gothic" w:hAnsi="Malgun Gothic"/>
          <w:b/>
          <w:bCs/>
          <w:color w:val="1F3864"/>
          <w:sz w:val="28"/>
          <w:szCs w:val="28"/>
        </w:rPr>
        <w:t xml:space="preserve">E. 구획 · 일반배치</w:t>
      </w:r>
    </w:p>
    <w:p>
      <w:pPr>
        <w:pStyle w:val="Heading3"/>
        <w:keepNext/>
        <w:spacing w:after="80" w:before="200"/>
      </w:pPr>
      <w:r>
        <w:rPr>
          <w:rFonts w:ascii="Malgun Gothic" w:cs="Malgun Gothic" w:eastAsia="Malgun Gothic" w:hAnsi="Malgun Gothic"/>
          <w:b/>
          <w:bCs/>
          <w:color w:val="C00000"/>
          <w:sz w:val="23"/>
          <w:szCs w:val="23"/>
        </w:rPr>
        <w:t xml:space="preserve">[E-1] ★★★   메탄올 탱크 4,923㎥ vs 항차당 959㎥ vs 40일 기준 5,674㎥</w:t>
      </w:r>
    </w:p>
    <w:p>
      <w:pPr>
        <w:spacing w:after="40"/>
      </w:pPr>
      <w:r>
        <w:rPr>
          <w:rFonts w:ascii="Malgun Gothic" w:cs="Malgun Gothic" w:eastAsia="Malgun Gothic" w:hAnsi="Malgun Gothic"/>
          <w:b/>
          <w:bCs/>
          <w:color w:val="C00000"/>
          <w:sz w:val="21"/>
          <w:szCs w:val="21"/>
        </w:rPr>
        <w:t xml:space="preserve">→ 위험 질문 W4과 같은 질문입니다. W4의 답변을 그대로 사용하세요.</w:t>
      </w:r>
    </w:p>
    <w:p>
      <w:pPr>
        <w:spacing w:after="160"/>
      </w:pPr>
      <w:r>
        <w:rPr>
          <w:rFonts w:ascii="Malgun Gothic" w:cs="Malgun Gothic" w:eastAsia="Malgun Gothic" w:hAnsi="Malgun Gothic"/>
          <w:i/>
          <w:iCs/>
          <w:color w:val="595959"/>
          <w:sz w:val="19"/>
          <w:szCs w:val="19"/>
        </w:rPr>
        <w:t xml:space="preserve">(W4 답변 첫 문장: "959㎥은 편도 1항차 소요량이고, 4,923㎥은 무보급 약 5항차분으로 설계한 탱크 용적입니다.")</w:t>
      </w:r>
    </w:p>
    <w:p>
      <w:pPr>
        <w:pStyle w:val="Heading3"/>
        <w:keepNext/>
        <w:spacing w:after="80" w:before="200"/>
      </w:pPr>
      <w:r>
        <w:rPr>
          <w:rFonts w:ascii="Malgun Gothic" w:cs="Malgun Gothic" w:eastAsia="Malgun Gothic" w:hAnsi="Malgun Gothic"/>
          <w:b/>
          <w:bCs/>
          <w:color w:val="1F3864"/>
          <w:sz w:val="23"/>
          <w:szCs w:val="23"/>
        </w:rPr>
        <w:t xml:space="preserve">[E-2] ★★☆   메탄올 안전설비(이중관·환기·가스감지·방폭)는 실제로 배치했습니까?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MSC.1/Circ.1621 적용 범위.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MSC.1/Circ.1621에 따라 탱크를 보호 코퍼댐으로 둘러싸고 충돌격벽 후방·선미격벽 전방에 배치했으며, 연료 준비실을 기관실 상부에 별도 구획으로 뒀습니다. 이중관, 가스 감지, 환기, 방폭 구역 설정은 규정 요건으로 파악했으나 상세 배치는 본 설계 범위에서 개념 수준입니다.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[E-3] ★★☆   기관실 37m 내역의 합이 맞지 않습니다.</w:t>
      </w:r>
    </w:p>
    <w:p>
      <w:pPr>
        <w:spacing w:after="40"/>
      </w:pPr>
      <w:r>
        <w:rPr>
          <w:rFonts w:ascii="Malgun Gothic" w:cs="Malgun Gothic" w:eastAsia="Malgun Gothic" w:hAnsi="Malgun Gothic"/>
          <w:b/>
          <w:bCs/>
          <w:color w:val="C00000"/>
          <w:sz w:val="21"/>
          <w:szCs w:val="21"/>
        </w:rPr>
        <w:t xml:space="preserve">→ 위험 질문 W8과 같은 질문입니다. W8의 답변을 그대로 사용하세요.</w:t>
      </w:r>
    </w:p>
    <w:p>
      <w:pPr>
        <w:spacing w:after="160"/>
      </w:pPr>
      <w:r>
        <w:rPr>
          <w:rFonts w:ascii="Malgun Gothic" w:cs="Malgun Gothic" w:eastAsia="Malgun Gothic" w:hAnsi="Malgun Gothic"/>
          <w:i/>
          <w:iCs/>
          <w:color w:val="595959"/>
          <w:sz w:val="19"/>
          <w:szCs w:val="19"/>
        </w:rPr>
        <w:t xml:space="preserve">(W8 답변 첫 문장: "37m는 선미격벽에서 펌프룸 전방 격벽까지의 구간 길이로, 작업공간·탱크·통로를 포함해 설정한 값입니다.")</w:t>
      </w:r>
    </w:p>
    <w:p>
      <w:pPr>
        <w:pStyle w:val="Heading3"/>
        <w:keepNext/>
        <w:spacing w:after="80" w:before="200"/>
      </w:pPr>
      <w:r>
        <w:rPr>
          <w:rFonts w:ascii="Malgun Gothic" w:cs="Malgun Gothic" w:eastAsia="Malgun Gothic" w:hAnsi="Malgun Gothic"/>
          <w:b/>
          <w:bCs/>
          <w:color w:val="1F3864"/>
          <w:sz w:val="23"/>
          <w:szCs w:val="23"/>
        </w:rPr>
        <w:t xml:space="preserve">[E-4] ★☆☆   화물창을 6구획으로 나눈 근거는요?</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구획 수 결정 논리.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구조 설계의 화물창 길이 25m가 웹프레임 간격 3.125m의 8칸이고, MARPOL Reg.26 탱크 길이 제한 0.2Lf=48.24m와 Reg.23 가상 기름 유출량 기준을 동시에 만족하는 구획 수가 6이었습니다. 중심선 종격벽으로 양현 12탱크가 됩니다.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[E-5] ★☆☆   중심선 종격벽이 있는데 슬로싱은 검토했습니까?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액체화물 슬로싱.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중심선 종격벽으로 자유표면 폭을 절반으로 줄인 덕에, CSR Ch4 Sec6 슬로싱 요구치가 어느 부재도 지배하지 않음을 확인했습니다. 판 순두께 요구 7.42mm 대비 실제 13.64mm로 여유가 큽니다.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[E-6] ★☆☆   이중저 높이를 최소 2.0m보다 큰 2.4m로 한 이유는?</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이중저 결정 근거.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MARPOL 최소 2.0m와 선급 규정 0.032B+0.19√Tsc(약 1.86m)를 모두 상회하도록 했고, 평형수 탱크 용적 확보와 통상적인 이중저 높이를 고려해 2.4m로 정했습니다. 윙탱크 폭도 같은 2.4m입니다.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[E-7] ★☆☆   로터세일 3기가 브리지 시야를 가리지 않습니까?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SOLAS V/22 시야.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SOLAS V/22는 정선수 방향 시야에서 개별 장애물의 사각을 5° 이하로 제한합니다. 직경 4m 로터를 중심선에 두어 시야각 4.6°로 만족했고, 가시거리는 전 흘수에서 500m 이내입니다. 필요 시 크로즈네스트 카메라로 보완합니다.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[E-8] ★☆☆   승조원 22명 근거와 거주구 구성은?</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거주구 설계 근거.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LR1급 탱커의 통상 정원을 참고해 선장·기관장 이하 사관과 부원으로 22명을 구성했고, MLC 2006 A3.1의 개인 침실·최소 면적 기준으로 Upper·A·B·C·항해선교 5개 층, 총 1,246㎡의 거주구를 설계했습니다.</w:t>
            </w:r>
          </w:p>
        </w:tc>
      </w:tr>
    </w:tbl>
    <w:p>
      <w:pPr>
        <w:spacing w:after="100"/>
      </w:pPr>
      <w:r>
        <w:rPr>
          <w:rFonts w:ascii="Malgun Gothic" w:cs="Malgun Gothic" w:eastAsia="Malgun Gothic" w:hAnsi="Malgun Gothic"/>
          <w:color w:val="222222"/>
          <w:sz w:val="21"/>
          <w:szCs w:val="21"/>
        </w:rPr>
        <w:t xml:space="preserve"/>
      </w:r>
    </w:p>
    <w:p>
      <w:pPr>
        <w:pStyle w:val="Heading2"/>
        <w:keepNext/>
        <w:spacing w:after="120" w:before="280"/>
      </w:pPr>
      <w:r>
        <w:rPr>
          <w:rFonts w:ascii="Malgun Gothic" w:cs="Malgun Gothic" w:eastAsia="Malgun Gothic" w:hAnsi="Malgun Gothic"/>
          <w:b/>
          <w:bCs/>
          <w:color w:val="1F3864"/>
          <w:sz w:val="28"/>
          <w:szCs w:val="28"/>
        </w:rPr>
        <w:t xml:space="preserve">F. 복원성 · 건현</w:t>
      </w:r>
    </w:p>
    <w:p>
      <w:pPr>
        <w:pStyle w:val="Heading3"/>
        <w:keepNext/>
        <w:spacing w:after="80" w:before="200"/>
      </w:pPr>
      <w:r>
        <w:rPr>
          <w:rFonts w:ascii="Malgun Gothic" w:cs="Malgun Gothic" w:eastAsia="Malgun Gothic" w:hAnsi="Malgun Gothic"/>
          <w:b/>
          <w:bCs/>
          <w:color w:val="1F3864"/>
          <w:sz w:val="23"/>
          <w:szCs w:val="23"/>
        </w:rPr>
        <w:t xml:space="preserve">[F-1] ★★☆   손상 복원성을 결정론적으로만 했는데 확률론적 검토는요?</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손상복원성 규정 이해.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유조선은 MARPOL Annex I Reg.28의 결정론적 방법이 적용 규정이라 이를 따랐고, SOLAS II-1 확률론적 방법은 탱커에 의무 적용되지 않습니다. 손상 범위는 규정식으로 산정했고 75,000톤 미만에 적용되는 선저 래킹 손상까지 포함해 4개 케이스를 2개 적재조건에 적용했습니다.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[F-2] ★☆☆   경하중량 14,724톤은 어떻게 산정했습니까?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LWT 산정 방법.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선각·의장·기관부를 항목별로 산정하고 로터세일 3기 153톤을 더했으며, 참조호선의 경하중량 분포를 참고해 길이 방향으로 분배했습니다. 초기 약산식 결과(약 12,800톤)보다 커진 것은 CSR 순치수 기반 강재 중량과 메탄올 연료 시스템, 로터세일 등을 반영했기 때문입니다.</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0C36D" w:sz="4"/>
              <w:left w:val="single" w:color="F0C36D" w:sz="4"/>
              <w:bottom w:val="single" w:color="F0C36D" w:sz="4"/>
              <w:right w:val="single" w:color="F0C36D" w:sz="4"/>
            </w:tcBorders>
            <w:shd w:fill="FFF4E5" w:color="auto" w:val="clear"/>
            <w:tcMar>
              <w:top w:type="dxa" w:w="120"/>
              <w:left w:type="dxa" w:w="180"/>
              <w:bottom w:type="dxa" w:w="120"/>
              <w:right w:type="dxa" w:w="180"/>
            </w:tcMar>
          </w:tcPr>
          <w:p>
            <w:pPr>
              <w:spacing w:after="0"/>
            </w:pPr>
            <w:r>
              <w:rPr>
                <w:rFonts w:ascii="Malgun Gothic" w:cs="Malgun Gothic" w:eastAsia="Malgun Gothic" w:hAnsi="Malgun Gothic"/>
                <w:b/>
                <w:bCs/>
                <w:color w:val="C00000"/>
                <w:sz w:val="21"/>
                <w:szCs w:val="21"/>
              </w:rPr>
              <w:t xml:space="preserve">⚠ 주의  </w:t>
            </w:r>
            <w:r>
              <w:rPr>
                <w:rFonts w:ascii="Malgun Gothic" w:cs="Malgun Gothic" w:eastAsia="Malgun Gothic" w:hAnsi="Malgun Gothic"/>
                <w:color w:val="222222"/>
                <w:sz w:val="21"/>
                <w:szCs w:val="21"/>
              </w:rPr>
              <w:t xml:space="preserve">보고서에 LWT가 12,818(초기)·14,724(최종)·16,032(적재조건표) 세 값이 있음. 답변은 최종 14,723.8톤으로 통일한다.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[F-3] ★☆☆   GM 3.05m면 과대 GM으로 횡동요가 심하지 않습니까?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GM과 거주성.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탱커는 폭이 넓고 무게중심이 낮아 GM이 3m 내외인 것이 통상적이며 참조 실적선과 유사한 수준입니다. 횡동요 주기는 약 16초로 추정되어 승조원 거주성에 문제가 되는 수준은 아닙니다.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[F-4] ★☆☆   건현 여유는 얼마나 됩니까?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건현 계산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A형 선박으로 하기건현 4,432mm를 산정했고, 이에 따른 허용 최대 만재흘수 16.382m가 적용 스캔틀링 흘수 14.10m보다 2.3m 커서 충분한 여유가 있습니다. 최소 선수높이 6,607.8mm도 실제 선수높이가 상회합니다.</w:t>
            </w:r>
          </w:p>
        </w:tc>
      </w:tr>
    </w:tbl>
    <w:p>
      <w:pPr>
        <w:spacing w:after="100"/>
      </w:pPr>
      <w:r>
        <w:rPr>
          <w:rFonts w:ascii="Malgun Gothic" w:cs="Malgun Gothic" w:eastAsia="Malgun Gothic" w:hAnsi="Malgun Gothic"/>
          <w:color w:val="222222"/>
          <w:sz w:val="21"/>
          <w:szCs w:val="21"/>
        </w:rPr>
        <w:t xml:space="preserve"/>
      </w:r>
    </w:p>
    <w:p>
      <w:pPr>
        <w:pStyle w:val="Heading2"/>
        <w:keepNext/>
        <w:spacing w:after="120" w:before="280"/>
      </w:pPr>
      <w:r>
        <w:rPr>
          <w:rFonts w:ascii="Malgun Gothic" w:cs="Malgun Gothic" w:eastAsia="Malgun Gothic" w:hAnsi="Malgun Gothic"/>
          <w:b/>
          <w:bCs/>
          <w:color w:val="1F3864"/>
          <w:sz w:val="28"/>
          <w:szCs w:val="28"/>
        </w:rPr>
        <w:t xml:space="preserve">G. 구조 설계</w:t>
      </w:r>
    </w:p>
    <w:p>
      <w:pPr>
        <w:pStyle w:val="Heading3"/>
        <w:keepNext/>
        <w:spacing w:after="80" w:before="200"/>
      </w:pPr>
      <w:r>
        <w:rPr>
          <w:rFonts w:ascii="Malgun Gothic" w:cs="Malgun Gothic" w:eastAsia="Malgun Gothic" w:hAnsi="Malgun Gothic"/>
          <w:b/>
          <w:bCs/>
          <w:color w:val="1F3864"/>
          <w:sz w:val="23"/>
          <w:szCs w:val="23"/>
        </w:rPr>
        <w:t xml:space="preserve">[G-1] ★★☆   CSR 계산은 어떻게 했고 HullScan 교차검증의 의미는 무엇입니까?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구조 설계 방법론.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CSR 규정식을 직접 구현한 자체 계산서로 22개 동적 하중케이스와 모든 요소판을 전수 검토했고, 이를 한국선급 SeaTrust-HullScan V3.503으로 동일 단면을 해석해 대조했습니다. 항해 호깅 굽힘모멘트가 4,487,232 대 4,487,353 kN·m로 0.003% 차이였고 극한강도·피로 결과도 일치해 규정 해석에 오류가 없음을 확인했습니다.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[G-2] ★★☆   로터세일 하중이 구조에 반영됐습니까?</w:t>
      </w:r>
    </w:p>
    <w:p>
      <w:pPr>
        <w:spacing w:after="40"/>
      </w:pPr>
      <w:r>
        <w:rPr>
          <w:rFonts w:ascii="Malgun Gothic" w:cs="Malgun Gothic" w:eastAsia="Malgun Gothic" w:hAnsi="Malgun Gothic"/>
          <w:b/>
          <w:bCs/>
          <w:color w:val="C00000"/>
          <w:sz w:val="21"/>
          <w:szCs w:val="21"/>
        </w:rPr>
        <w:t xml:space="preserve">→ 위험 질문 W10과 같은 질문입니다. W10의 답변을 그대로 사용하세요.</w:t>
      </w:r>
    </w:p>
    <w:p>
      <w:pPr>
        <w:spacing w:after="160"/>
      </w:pPr>
      <w:r>
        <w:rPr>
          <w:rFonts w:ascii="Malgun Gothic" w:cs="Malgun Gothic" w:eastAsia="Malgun Gothic" w:hAnsi="Malgun Gothic"/>
          <w:i/>
          <w:iCs/>
          <w:color w:val="595959"/>
          <w:sz w:val="19"/>
          <w:szCs w:val="19"/>
        </w:rPr>
        <w:t xml:space="preserve">(W10 답변 첫 문장: "로터세일 자중 153톤은 경하중량과 복원성 계산에 반영했고, A.P.에서 92.2m와 167.2m의 두 기는 횡격벽 직상부에 두어 격벽이 기초 하중을 받도록 했습니다.")</w:t>
      </w:r>
    </w:p>
    <w:p>
      <w:pPr>
        <w:pStyle w:val="Heading3"/>
        <w:keepNext/>
        <w:spacing w:after="80" w:before="200"/>
      </w:pPr>
      <w:r>
        <w:rPr>
          <w:rFonts w:ascii="Malgun Gothic" w:cs="Malgun Gothic" w:eastAsia="Malgun Gothic" w:hAnsi="Malgun Gothic"/>
          <w:b/>
          <w:bCs/>
          <w:color w:val="1F3864"/>
          <w:sz w:val="23"/>
          <w:szCs w:val="23"/>
        </w:rPr>
        <w:t xml:space="preserve">[G-3] ★☆☆   강종을 3층으로 배치한 이유는?</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강재 선택 논리.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선체거더 응력이 큰 갑판존과 선저존에는 AH32 고장력강을, 중립축 부근 중앙부에는 연강을 두어 강재비와 용접성을 최적화했습니다. 고장력강 비율을 필요 이상으로 늘리면 피로 관점에서 불리해질 수 있어 국부 기준으로 배치했습니다.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[G-4] ★☆☆   FE 해석에서 항복 초과 요소가 0.99%면 통과입니까?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FE 결과 해석.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FE는 치수 결정용이 아니라 하중·경계조건 타당성 확인용 예비검토입니다. 전체 모델 기준으로는 8.34%가 초과였지만 CSR 평가영역인 중앙 화물창으로 한정하면 0.99%로, 초과의 98%가 모델 양 끝 13m 이내의 경계 인공응력이었습니다. 치수는 전부 규정 계산으로 결정했습니다.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[G-5] ★★☆   종보강재는 몇 종입니까? 판재는요?</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전수 검토를 주장했으므로 실제 개수를 확인한다.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판재는 17개 스트레이크, 종보강재는 표 7-18 기준 16개 항목입니다. 이 가운데 5개가 역앵글이고 나머지는 T형입니다. 여기에 상설 접근통로용 PMA 종보강재 6개가 별도로 있습니다. 존별 대표 부재가 아니라 인접 종보강재 사이의 모든 요소판 단위로 검토했기 때문에 이 개수가 그대로 검토 대상 수가 됩니다.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C00000"/>
          <w:sz w:val="23"/>
          <w:szCs w:val="23"/>
        </w:rPr>
        <w:t xml:space="preserve">[G-6] ★★★   정수중 굽힘모멘트를 CSR 규칙 최소값으로 쓴 것은 과소평가 아닙니까? 실제 적하상태는 더 클 텐데요.</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구조 심사위원의 정곡. 보고서 스스로 '이 값은 하한이다'라고 적었으므로 반드시 준비해야 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지적하신 대로 규칙 최소값은 하한입니다. 적하지침서가 없어 CSR Ch 4 Sec 4 [2.2.1]의 규칙 최소값을 채택했고, 보고서에도 이 값이 하한임을 명시했습니다. 그래서 그냥 두지 않고 반대 방향으로 정량화했습니다. 실제 Msw가 규칙 최소값을 몇 배 초과할 때까지 단면이 성립하는지를 역산한 것이 보고서 표 7-29이며, 굽힘은 호깅 2.06배, 새깅 3.54배, 전단은 1.90배까지 성립합니다. 즉 실제 적하상태가 하한의 두 배가 되어도 단면은 유효합니다. 실제 적하지침서가 확보되면 Ch 4 Sec 8 적하상태를 적분해 이 값을 확정하는 것이 후속 과제입니다.</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0C36D" w:sz="4"/>
              <w:left w:val="single" w:color="F0C36D" w:sz="4"/>
              <w:bottom w:val="single" w:color="F0C36D" w:sz="4"/>
              <w:right w:val="single" w:color="F0C36D" w:sz="4"/>
            </w:tcBorders>
            <w:shd w:fill="FFF4E5" w:color="auto" w:val="clear"/>
            <w:tcMar>
              <w:top w:type="dxa" w:w="120"/>
              <w:left w:type="dxa" w:w="180"/>
              <w:bottom w:type="dxa" w:w="120"/>
              <w:right w:type="dxa" w:w="180"/>
            </w:tcMar>
          </w:tcPr>
          <w:p>
            <w:pPr>
              <w:spacing w:after="0"/>
            </w:pPr>
            <w:r>
              <w:rPr>
                <w:rFonts w:ascii="Malgun Gothic" w:cs="Malgun Gothic" w:eastAsia="Malgun Gothic" w:hAnsi="Malgun Gothic"/>
                <w:b/>
                <w:bCs/>
                <w:color w:val="C00000"/>
                <w:sz w:val="21"/>
                <w:szCs w:val="21"/>
              </w:rPr>
              <w:t xml:space="preserve">⚠ 주의  </w:t>
            </w:r>
            <w:r>
              <w:rPr>
                <w:rFonts w:ascii="Malgun Gothic" w:cs="Malgun Gothic" w:eastAsia="Malgun Gothic" w:hAnsi="Malgun Gothic"/>
                <w:color w:val="222222"/>
                <w:sz w:val="21"/>
                <w:szCs w:val="21"/>
              </w:rPr>
              <w:t xml:space="preserve">'직접 추정했다'고 말하면 안 된다 — 보고서는 적분을 하지 못했다고 명시했다. '채택 + 여유 역산'이 정확한 서술이다.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[G-7] ★☆☆   C.L. 격벽 좌굴 이용률 0.970은 너무 빡빡하지 않습니까?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가장 높은 이용률 값. 여유가 3%뿐이다.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말씀대로 한계 1.00 대비 여유가 3퍼센트로 가장 빡빡한 부재입니다. 해당 부재는 중심선 격벽 최상부 스트레이크로, 압력이 아니라 좌굴이 두께를 지배하는 세 판재 중 하나입니다. 규정 판정은 만족하지만 여유가 작다는 점은 인지하고 있으며, 상세설계에서는 이 부재를 우선 상향 후보로 두고 있습니다.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[G-8] ★☆☆   보고서 7.12절에는 갑판 단면계수가 22.66×10⁶ cm³, 여유 +38%로 되어 있는데요?</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보고서 내부 불일치. 꼼꼼히 읽은 심사위원만 묻는다.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7.12절 값은 강종 배치를 검토하던 중간 반복 단계의 값이고, 최종은 치수 상향을 반영한 표 7-4의 23.05×10⁶ cm³, 여유 +40.6퍼센트입니다. 7.17절의 관성모멘트 244 m⁴도 같은 중간값이며 최종은 262.07 m⁴입니다. 중간값을 최종표로 갱신하지 못한 편집 오류입니다.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[G-9] ★☆☆   피로수명 46.4년의 근거는?</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피로 평가 방법.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CSR Ch9 간이응력법으로 종보강재 단부 접합부를 검토했고, S-N D곡선에 설계수명 25년 기준입니다. 선저 종보강재가 46.4년으로 최소였고 누적손상도 0.4151로 허용값 1.0 대비 2.4배 여유입니다.</w:t>
            </w:r>
          </w:p>
        </w:tc>
      </w:tr>
    </w:tbl>
    <w:p>
      <w:pPr>
        <w:spacing w:after="100"/>
      </w:pPr>
      <w:r>
        <w:rPr>
          <w:rFonts w:ascii="Malgun Gothic" w:cs="Malgun Gothic" w:eastAsia="Malgun Gothic" w:hAnsi="Malgun Gothic"/>
          <w:color w:val="222222"/>
          <w:sz w:val="21"/>
          <w:szCs w:val="21"/>
        </w:rPr>
        <w:t xml:space="preserve"/>
      </w:r>
    </w:p>
    <w:p>
      <w:pPr>
        <w:pStyle w:val="Heading2"/>
        <w:keepNext/>
        <w:spacing w:after="120" w:before="280"/>
      </w:pPr>
      <w:r>
        <w:rPr>
          <w:rFonts w:ascii="Malgun Gothic" w:cs="Malgun Gothic" w:eastAsia="Malgun Gothic" w:hAnsi="Malgun Gothic"/>
          <w:b/>
          <w:bCs/>
          <w:color w:val="1F3864"/>
          <w:sz w:val="28"/>
          <w:szCs w:val="28"/>
        </w:rPr>
        <w:t xml:space="preserve">H. 로터세일 · EEDI</w:t>
      </w:r>
    </w:p>
    <w:p>
      <w:pPr>
        <w:pStyle w:val="Heading3"/>
        <w:keepNext/>
        <w:spacing w:after="80" w:before="200"/>
      </w:pPr>
      <w:r>
        <w:rPr>
          <w:rFonts w:ascii="Malgun Gothic" w:cs="Malgun Gothic" w:eastAsia="Malgun Gothic" w:hAnsi="Malgun Gothic"/>
          <w:b/>
          <w:bCs/>
          <w:color w:val="C00000"/>
          <w:sz w:val="23"/>
          <w:szCs w:val="23"/>
        </w:rPr>
        <w:t xml:space="preserve">[H-1] ★★★   로터세일 8.8% 절감의 근거는 무엇입니까? 풍황 데이터 출처와 검증은요?</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차별화 요소이므로 반드시 검증당한다.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풍황은 ERA5 재해석 자료 기반 문헌 3종을 교차해 카리브해 북동무역풍 U10 7.0m/s를 기준 풍속으로 잡았고, 항로 침로 306°와 126°에 대한 진풍각을 계산해 왕로·귀로 모두 정면풍이 없음을 확인했습니다. Norsepower 28×4m 제원(최대추력 205kN)에 스핀비별 양력·항력 계수를 적용해 왕복 평균 추력 82.1kN, 총저항의 12.2%를 산출했고, 제동마력으로는 725kW, NCR의 8.8%입니다. Maersk Pelican 8.2%, TR Lady 9.1% 등 실선 실적과 같은 수준이라 과대 추정은 아니라고 판단합니다.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[H-2] ★★☆   강풍·황천 시 로터세일은 어떻게 합니까?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운용 안전성.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제조사 제원상 생존풍속은 70m/s이며, 강풍 시에는 회전을 정지해 원통 항력만 받는 상태로 둡니다. 자동 제어로 풍향·풍속에 따라 회전수를 조절하고 역풍 구간에서는 정지하도록 운용합니다. 정지 상태의 풍압 면적은 복원성 풍압 기준에 포함해야 하며 이 부분은 상세설계 항목입니다.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[H-3] ★★☆   원유선 갑판은 위험구역인데 로터세일 전동기는 어떻게 했습니까?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탱커 특유의 방폭 이슈. 놓치면 큰 감점.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SOLAS II-1/45.11과 IEC 60092-502에 따라 화물탱크 갑판 위 일정 높이와 벤트 주변은 Zone 1·2 위험구역입니다. 로터세일 전동기와 전기설비가 이 구역에 놓이지 않도록 관통형 지지대로 구동계통을 위험구역 밖으로 이격시켰고, 제조사 기초 높이 2.5m를 반영했습니다.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[H-4] ★★☆   EEDI에 로터세일을 어떻게 반영했고 인증 절차는 어떻게 됩니까?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EEDI 산식 이해.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MEPC 혁신기술 지침에 따라 풍력 보조추진의 유효출력 Peff를 가용성 계수 f_eff와 함께 산식의 감산 항으로 반영했습니다. 실제 인증에서는 항로 풍황이 아니라 IMO 글로벌 풍력 확률 매트릭스로 Peff를 산정해야 하므로 인증 EEDI는 본 값과 다를 수 있습니다.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[H-5] ★☆☆   축발전기만으로 EEDI가 4.411에서 3.580으로 내려가는 이유는?</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산식 메커니즘.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축발전기를 설치하면 EEDI 식에서 주기관 출력 P_ME를 MCR에서 축발전기 출력의 75%인 P_PTO만큼 뺀 값으로 계산하고, 보조기관 부하는 그만큼 P_AE,PTO로 옮겨집니다. 탄소계수와 연료소모율이 높은 보조기관 몫이 주기관 쪽으로 이전되면서 합산 EEDI가 내려갑니다.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[H-6] ★☆☆   CII·EEXI 같은 운항 규제에는 어떻게 대응합니까?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규제 전반의 이해.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EEDI는 설계 지표이고 CII는 운항 지표입니다. 본선은 로터세일과 축발전기로 연간 CO₂ 2,040톤을 줄여 CII 등급 유지에 유리하고, 메탄올 전환으로 배출계수 자체가 낮아 운항 규제에도 구조적으로 유리합니다.</w:t>
            </w:r>
          </w:p>
        </w:tc>
      </w:tr>
    </w:tbl>
    <w:p>
      <w:pPr>
        <w:spacing w:after="100"/>
      </w:pPr>
      <w:r>
        <w:rPr>
          <w:rFonts w:ascii="Malgun Gothic" w:cs="Malgun Gothic" w:eastAsia="Malgun Gothic" w:hAnsi="Malgun Gothic"/>
          <w:color w:val="222222"/>
          <w:sz w:val="21"/>
          <w:szCs w:val="21"/>
        </w:rPr>
        <w:t xml:space="preserve"/>
      </w:r>
    </w:p>
    <w:p>
      <w:pPr>
        <w:pStyle w:val="Heading2"/>
        <w:keepNext/>
        <w:spacing w:after="120" w:before="280"/>
      </w:pPr>
      <w:r>
        <w:rPr>
          <w:rFonts w:ascii="Malgun Gothic" w:cs="Malgun Gothic" w:eastAsia="Malgun Gothic" w:hAnsi="Malgun Gothic"/>
          <w:b/>
          <w:bCs/>
          <w:color w:val="1F3864"/>
          <w:sz w:val="28"/>
          <w:szCs w:val="28"/>
        </w:rPr>
        <w:t xml:space="preserve">I. 경제성</w:t>
      </w:r>
    </w:p>
    <w:p>
      <w:pPr>
        <w:pStyle w:val="Heading3"/>
        <w:keepNext/>
        <w:spacing w:after="80" w:before="200"/>
      </w:pPr>
      <w:r>
        <w:rPr>
          <w:rFonts w:ascii="Malgun Gothic" w:cs="Malgun Gothic" w:eastAsia="Malgun Gothic" w:hAnsi="Malgun Gothic"/>
          <w:b/>
          <w:bCs/>
          <w:color w:val="C00000"/>
          <w:sz w:val="23"/>
          <w:szCs w:val="23"/>
        </w:rPr>
        <w:t xml:space="preserve">[I-1] ★★★   건조비 2,666만 달러는 실제 신조선가보다 너무 낮지 않습니까?</w:t>
      </w:r>
    </w:p>
    <w:p>
      <w:pPr>
        <w:spacing w:after="40"/>
      </w:pPr>
      <w:r>
        <w:rPr>
          <w:rFonts w:ascii="Malgun Gothic" w:cs="Malgun Gothic" w:eastAsia="Malgun Gothic" w:hAnsi="Malgun Gothic"/>
          <w:b/>
          <w:bCs/>
          <w:color w:val="C00000"/>
          <w:sz w:val="21"/>
          <w:szCs w:val="21"/>
        </w:rPr>
        <w:t xml:space="preserve">→ 위험 질문 W5과 같은 질문입니다. W5의 답변을 그대로 사용하세요.</w:t>
      </w:r>
    </w:p>
    <w:p>
      <w:pPr>
        <w:spacing w:after="160"/>
      </w:pPr>
      <w:r>
        <w:rPr>
          <w:rFonts w:ascii="Malgun Gothic" w:cs="Malgun Gothic" w:eastAsia="Malgun Gothic" w:hAnsi="Malgun Gothic"/>
          <w:i/>
          <w:iCs/>
          <w:color w:val="595959"/>
          <w:sz w:val="19"/>
          <w:szCs w:val="19"/>
        </w:rPr>
        <w:t xml:space="preserve">(W5 답변 첫 문장: "맞습니다.")</w:t>
      </w:r>
    </w:p>
    <w:p>
      <w:pPr>
        <w:pStyle w:val="Heading3"/>
        <w:keepNext/>
        <w:spacing w:after="80" w:before="200"/>
      </w:pPr>
      <w:r>
        <w:rPr>
          <w:rFonts w:ascii="Malgun Gothic" w:cs="Malgun Gothic" w:eastAsia="Malgun Gothic" w:hAnsi="Malgun Gothic"/>
          <w:b/>
          <w:bCs/>
          <w:color w:val="1F3864"/>
          <w:sz w:val="23"/>
          <w:szCs w:val="23"/>
        </w:rPr>
        <w:t xml:space="preserve">[I-2] ★★☆   회수기간 0.81년은 어떻게 계산했고 운임이 떨어지면 어떻게 됩니까?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경제성 산정 기준과 민감도.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2026년 8월 TD9 WS373 기준 왕복 TCE 약 10.4만 달러/일에 연 320일 항해를 적용해 연 수익 약 3,300만 달러를 얻고, 운항비 1,607만 달러를 뺀 순수익으로 건조비를 나눈 단순 회수기간입니다. 탱커 운임은 변동이 커서 WS200 수준이면 회수기간은 2년 이상으로 늘어납니다. 시황 민감도가 크다는 점을 인정합니다.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[I-3] ★☆☆   메탄올 520달러/톤 가정은 타당합니까? 그린 메탄올이면요?</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연료가 가정.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marinemethanol.com의 2026년 시세 기준 회색 메탄올 가격입니다. 바이오·e-메탄올은 톤당 1,000~1,500달러 수준으로 연료비가 2~3배가 되므로 규제 인센티브 없이는 경제성이 크게 달라집니다. 본 설계는 회색 메탄올로 시작해 공급망 전환에 따라 그린 연료로 옮기는 시나리오를 전제합니다.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[I-4] ★☆☆   6번 순이익 그래프와 15번 경제성 수치가 안 맞습니다.</w:t>
      </w:r>
    </w:p>
    <w:p>
      <w:pPr>
        <w:spacing w:after="40"/>
      </w:pPr>
      <w:r>
        <w:rPr>
          <w:rFonts w:ascii="Malgun Gothic" w:cs="Malgun Gothic" w:eastAsia="Malgun Gothic" w:hAnsi="Malgun Gothic"/>
          <w:b/>
          <w:bCs/>
          <w:color w:val="C00000"/>
          <w:sz w:val="21"/>
          <w:szCs w:val="21"/>
        </w:rPr>
        <w:t xml:space="preserve">→ 위험 질문 W6과 같은 질문입니다. W6의 답변을 그대로 사용하세요.</w:t>
      </w:r>
    </w:p>
    <w:p>
      <w:pPr>
        <w:spacing w:after="160"/>
      </w:pPr>
      <w:r>
        <w:rPr>
          <w:rFonts w:ascii="Malgun Gothic" w:cs="Malgun Gothic" w:eastAsia="Malgun Gothic" w:hAnsi="Malgun Gothic"/>
          <w:i/>
          <w:iCs/>
          <w:color w:val="595959"/>
          <w:sz w:val="19"/>
          <w:szCs w:val="19"/>
        </w:rPr>
        <w:t xml:space="preserve">(W6 답변 첫 문장: "산정 기준이 다릅니다.")</w:t>
      </w:r>
    </w:p>
    <w:p>
      <w:pPr>
        <w:pStyle w:val="Heading2"/>
        <w:keepNext/>
        <w:spacing w:after="120" w:before="280"/>
      </w:pPr>
      <w:r>
        <w:rPr>
          <w:rFonts w:ascii="Malgun Gothic" w:cs="Malgun Gothic" w:eastAsia="Malgun Gothic" w:hAnsi="Malgun Gothic"/>
          <w:b/>
          <w:bCs/>
          <w:color w:val="1F3864"/>
          <w:sz w:val="28"/>
          <w:szCs w:val="28"/>
        </w:rPr>
        <w:t xml:space="preserve">J. 종합 · 일반</w:t>
      </w:r>
    </w:p>
    <w:p>
      <w:pPr>
        <w:pStyle w:val="Heading3"/>
        <w:keepNext/>
        <w:spacing w:after="80" w:before="200"/>
      </w:pPr>
      <w:r>
        <w:rPr>
          <w:rFonts w:ascii="Malgun Gothic" w:cs="Malgun Gothic" w:eastAsia="Malgun Gothic" w:hAnsi="Malgun Gothic"/>
          <w:b/>
          <w:bCs/>
          <w:color w:val="1F3864"/>
          <w:sz w:val="23"/>
          <w:szCs w:val="23"/>
        </w:rPr>
        <w:t xml:space="preserve">[J-1] ★★☆   이 설계에서 가장 어려웠던 점은요? 다시 한다면 무엇을 바꾸겠습니까?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거의 매번 나오는 마무리 질문.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메탄올 탱크 용적, 화물창 용적, EEDI, 최소추진마력 규정이 서로 맞물려 한 값을 바꾸면 다른 값이 흔들리는 반복 설계가 가장 어려웠습니다. 다시 한다면 프로펠러 효율 0.63을 마력 추정에 되먹임하는 루프를 한 번 더 돌리고, 캐비테이션 검토를 추가하겠습니다.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[J-2] ★★☆   참조호선 대비 본 설계선의 차별점을 세 가지로 말해 보세요.</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핵심 메시지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첫째, 메탄올 이중연료와 EGRTC로 북미 ECA 규제를 세정장치 없이 만족합니다. 둘째, 축발전기와 로터세일 3기로 EEDI 3.475를 달성해 Phase 3를 만족합니다. 셋째, CSR 하중을 원문대로 구현해 전수 검토하고 선급 프로그램과 교차검증한 구조 설계입니다.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[J-3] ★★☆   설계의 한계를 스스로 말해 보세요.</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오히려 기회. 명확히 말하면 신뢰도가 올라간다.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세 가지입니다. 프로펠러 캐비테이션 정량 검토가 빠졌고, 프로펠러 효율을 마력 추정에 되먹임하지 못했으며, 로터세일 기초 구조와 풍하중이 조종성에 미치는 영향은 개념 수준입니다. 이 세 가지가 후속 상세설계의 우선 과제입니다.</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[J-4] ★☆☆   팀원 역할 분담은 어떻게 했습니까?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팀 운영.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(발표 전 팀이 채울 것) 예: 선형·저항 OOO, 추진·기관 OOO, 구획·복원성 OOO, 구조 OOO, 로터세일·경제성 OOO, 총괄·발표 OOO.</w:t>
            </w:r>
          </w:p>
        </w:tc>
      </w:tr>
    </w:tbl>
    <w:p>
      <w:pPr>
        <w:spacing w:after="100"/>
      </w:pPr>
      <w:r>
        <w:rPr>
          <w:rFonts w:ascii="Malgun Gothic" w:cs="Malgun Gothic" w:eastAsia="Malgun Gothic" w:hAnsi="Malgun Gothic"/>
          <w:color w:val="222222"/>
          <w:sz w:val="21"/>
          <w:szCs w:val="21"/>
        </w:rPr>
        <w:t xml:space="preserve"/>
      </w:r>
    </w:p>
    <w:p>
      <w:pPr>
        <w:pStyle w:val="Heading3"/>
        <w:keepNext/>
        <w:spacing w:after="80" w:before="200"/>
      </w:pPr>
      <w:r>
        <w:rPr>
          <w:rFonts w:ascii="Malgun Gothic" w:cs="Malgun Gothic" w:eastAsia="Malgun Gothic" w:hAnsi="Malgun Gothic"/>
          <w:b/>
          <w:bCs/>
          <w:color w:val="1F3864"/>
          <w:sz w:val="23"/>
          <w:szCs w:val="23"/>
        </w:rPr>
        <w:t xml:space="preserve">[J-5] ★☆☆   선주라면 이 배를 사겠습니까?</w:t>
      </w:r>
    </w:p>
    <w:p>
      <w:pPr>
        <w:keepNext/>
        <w:spacing w:after="80" w:line="300"/>
      </w:pPr>
      <w:r>
        <w:rPr>
          <w:rFonts w:ascii="Malgun Gothic" w:cs="Malgun Gothic" w:eastAsia="Malgun Gothic" w:hAnsi="Malgun Gothic"/>
          <w:b/>
          <w:bCs/>
          <w:color w:val="595959"/>
          <w:sz w:val="21"/>
          <w:szCs w:val="21"/>
        </w:rPr>
        <w:t xml:space="preserve">의도  </w:t>
      </w:r>
      <w:r>
        <w:rPr>
          <w:rFonts w:ascii="Malgun Gothic" w:cs="Malgun Gothic" w:eastAsia="Malgun Gothic" w:hAnsi="Malgun Gothic"/>
          <w:i/>
          <w:iCs/>
          <w:color w:val="595959"/>
          <w:sz w:val="21"/>
          <w:szCs w:val="21"/>
        </w:rPr>
        <w:t xml:space="preserve">설계의 시장성 감각.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5D2" w:sz="4"/>
              <w:left w:val="single" w:color="BFC5D2" w:sz="4"/>
              <w:bottom w:val="single" w:color="BFC5D2" w:sz="4"/>
              <w:right w:val="single" w:color="BFC5D2" w:sz="4"/>
            </w:tcBorders>
            <w:shd w:fill="F2F5FA" w:color="auto" w:val="clear"/>
            <w:tcMar>
              <w:top w:type="dxa" w:w="120"/>
              <w:left w:type="dxa" w:w="180"/>
              <w:bottom w:type="dxa" w:w="120"/>
              <w:right w:type="dxa" w:w="180"/>
            </w:tcMar>
          </w:tcPr>
          <w:p>
            <w:pPr>
              <w:spacing w:after="0" w:line="310"/>
            </w:pPr>
            <w:r>
              <w:rPr>
                <w:rFonts w:ascii="Malgun Gothic" w:cs="Malgun Gothic" w:eastAsia="Malgun Gothic" w:hAnsi="Malgun Gothic"/>
                <w:b/>
                <w:bCs/>
                <w:color w:val="1F3864"/>
                <w:sz w:val="21"/>
                <w:szCs w:val="21"/>
              </w:rPr>
              <w:t xml:space="preserve">답변  </w:t>
            </w:r>
            <w:r>
              <w:rPr>
                <w:rFonts w:ascii="Malgun Gothic" w:cs="Malgun Gothic" w:eastAsia="Malgun Gothic" w:hAnsi="Malgun Gothic"/>
                <w:color w:val="222222"/>
                <w:sz w:val="21"/>
                <w:szCs w:val="21"/>
              </w:rPr>
              <w:t xml:space="preserve">카리브해 단거리 원유 운송에 특화된 선주라면 매력적이라고 봅니다. 규제 대응이 끝나 있고 연료 전환이 가능하며 로터세일 회수기간이 3.7년 이내입니다. 반대로 항로가 자주 바뀌는 선주에게는 로터세일 효과가 항로 풍황에 좌우된다는 점이 약점입니다.</w:t>
            </w:r>
          </w:p>
        </w:tc>
      </w:tr>
    </w:tbl>
    <w:p>
      <w:pPr>
        <w:spacing w:after="100"/>
      </w:pPr>
      <w:r>
        <w:rPr>
          <w:rFonts w:ascii="Malgun Gothic" w:cs="Malgun Gothic" w:eastAsia="Malgun Gothic" w:hAnsi="Malgun Gothic"/>
          <w:color w:val="222222"/>
          <w:sz w:val="21"/>
          <w:szCs w:val="21"/>
        </w:rPr>
        <w:t xml:space="preserve"/>
      </w:r>
    </w:p>
    <w:p>
      <w:r>
        <w:br w:type="page"/>
      </w:r>
    </w:p>
    <w:p>
      <w:pPr>
        <w:pStyle w:val="Heading2"/>
        <w:keepNext/>
        <w:spacing w:after="120" w:before="280"/>
      </w:pPr>
      <w:r>
        <w:rPr>
          <w:rFonts w:ascii="Malgun Gothic" w:cs="Malgun Gothic" w:eastAsia="Malgun Gothic" w:hAnsi="Malgun Gothic"/>
          <w:b/>
          <w:bCs/>
          <w:color w:val="1F3864"/>
          <w:sz w:val="28"/>
          <w:szCs w:val="28"/>
        </w:rPr>
        <w:t xml:space="preserve">2.5 곤란한 상황 대응 스크립트</w:t>
      </w:r>
    </w:p>
    <w:p>
      <w:pPr>
        <w:spacing w:after="100" w:line="300"/>
      </w:pPr>
      <w:r>
        <w:rPr>
          <w:rFonts w:ascii="Malgun Gothic" w:cs="Malgun Gothic" w:eastAsia="Malgun Gothic" w:hAnsi="Malgun Gothic"/>
          <w:color w:val="222222"/>
          <w:sz w:val="21"/>
          <w:szCs w:val="21"/>
        </w:rPr>
        <w:t xml:space="preserve">실제 Q&amp;A에서 자주 생기는 상황별로 '그대로 말해도 되는' 문장을 준비했습니다.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9CA3AF" w:sz="4"/>
              <w:left w:val="single" w:color="9CA3AF" w:sz="4"/>
              <w:bottom w:val="single" w:color="9CA3AF" w:sz="4"/>
              <w:right w:val="single" w:color="9CA3AF" w:sz="4"/>
            </w:tcBorders>
            <w:shd w:fill="D9D9D9"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8"/>
                <w:szCs w:val="18"/>
              </w:rPr>
              <w:t xml:space="preserve">상황</w:t>
            </w:r>
          </w:p>
        </w:tc>
        <w:tc>
          <w:tcPr>
            <w:tcW w:type="dxa" w:w="7238"/>
            <w:tcBorders>
              <w:top w:val="single" w:color="9CA3AF" w:sz="4"/>
              <w:left w:val="single" w:color="9CA3AF" w:sz="4"/>
              <w:bottom w:val="single" w:color="9CA3AF" w:sz="4"/>
              <w:right w:val="single" w:color="9CA3AF" w:sz="4"/>
            </w:tcBorders>
            <w:shd w:fill="D9D9D9"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8"/>
                <w:szCs w:val="18"/>
              </w:rPr>
              <w:t xml:space="preserve">대응 멘트 / 행동</w:t>
            </w:r>
          </w:p>
        </w:tc>
      </w:tr>
      <w:tr>
        <w:trPr>
          <w:cantSplit/>
          <w:tblHeader w:val="false"/>
        </w:trPr>
        <w:tc>
          <w:tcPr>
            <w:tcW w:type="dxa" w:w="24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질문을 이해하지 못했다</w:t>
            </w:r>
          </w:p>
        </w:tc>
        <w:tc>
          <w:tcPr>
            <w:tcW w:type="dxa" w:w="7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"죄송합니다. ~에 대해 물어보신 것이 맞습니까?" 로 되짚어 확인한다. 추측으로 답하지 않는다.</w:t>
            </w:r>
          </w:p>
        </w:tc>
      </w:tr>
      <w:tr>
        <w:trPr>
          <w:cantSplit/>
          <w:tblHeader w:val="false"/>
        </w:trPr>
        <w:tc>
          <w:tcPr>
            <w:tcW w:type="dxa" w:w="24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검토하지 않은 항목을 물었다</w:t>
            </w:r>
          </w:p>
        </w:tc>
        <w:tc>
          <w:tcPr>
            <w:tcW w:type="dxa" w:w="7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"그 항목은 본 설계 범위에서 검토하지 못했습니다. 검토한다면 ~ 방법으로 접근하겠습니다." (예: 캐비테이션 → Burrill 선도 / 로터 기초 → 국부 FE 해석)</w:t>
            </w:r>
          </w:p>
        </w:tc>
      </w:tr>
      <w:tr>
        <w:trPr>
          <w:cantSplit/>
          <w:tblHeader w:val="false"/>
        </w:trPr>
        <w:tc>
          <w:tcPr>
            <w:tcW w:type="dxa" w:w="24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보고서의 오기·불일치를 지적했다</w:t>
            </w:r>
          </w:p>
        </w:tc>
        <w:tc>
          <w:tcPr>
            <w:tcW w:type="dxa" w:w="7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"맞습니다. 편집 과정의 오류입니다. 최종값은 ~입니다." 한 문장으로 인정하고 최종값을 말한다. 변명하지 않는다. (예: 표 3.18 열 오기, Required EEDI 3.623/3.568, LWT 세 가지 값)</w:t>
            </w:r>
          </w:p>
        </w:tc>
      </w:tr>
      <w:tr>
        <w:trPr>
          <w:cantSplit/>
          <w:tblHeader w:val="false"/>
        </w:trPr>
        <w:tc>
          <w:tcPr>
            <w:tcW w:type="dxa" w:w="24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심사위원의 전제가 틀렸다</w:t>
            </w:r>
          </w:p>
        </w:tc>
        <w:tc>
          <w:tcPr>
            <w:tcW w:type="dxa" w:w="7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정면으로 부정하지 않는다. "말씀하신 대로 ~한 경우도 있습니다만, 본선은 ~ 조건이라 ~로 판단했습니다." 근거 숫자 하나를 붙인다.</w:t>
            </w:r>
          </w:p>
        </w:tc>
      </w:tr>
      <w:tr>
        <w:trPr>
          <w:cantSplit/>
          <w:tblHeader w:val="false"/>
        </w:trPr>
        <w:tc>
          <w:tcPr>
            <w:tcW w:type="dxa" w:w="24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답이 길어지고 있다</w:t>
            </w:r>
          </w:p>
        </w:tc>
        <w:tc>
          <w:tcPr>
            <w:tcW w:type="dxa" w:w="7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"핵심은 ~입니다. 상세는 보고서 O절에 있습니다." 로 끊는다. 팀장이 눈짓으로 신호.</w:t>
            </w:r>
          </w:p>
        </w:tc>
      </w:tr>
      <w:tr>
        <w:trPr>
          <w:cantSplit/>
          <w:tblHeader w:val="false"/>
        </w:trPr>
        <w:tc>
          <w:tcPr>
            <w:tcW w:type="dxa" w:w="24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담당자가 막혔다</w:t>
            </w:r>
          </w:p>
        </w:tc>
        <w:tc>
          <w:tcPr>
            <w:tcW w:type="dxa" w:w="7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3초 이상 침묵하면 팀장이 "제가 보완하겠습니다" 하고 받는다. 담당자를 나무라는 표정 금지.</w:t>
            </w:r>
          </w:p>
        </w:tc>
      </w:tr>
      <w:tr>
        <w:trPr>
          <w:cantSplit/>
          <w:tblHeader w:val="false"/>
        </w:trPr>
        <w:tc>
          <w:tcPr>
            <w:tcW w:type="dxa" w:w="24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여러 질문을 한 번에 받았다</w:t>
            </w:r>
          </w:p>
        </w:tc>
        <w:tc>
          <w:tcPr>
            <w:tcW w:type="dxa" w:w="7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"세 가지를 물어보셨습니다. 순서대로 답하겠습니다." 메모 담당이 적어 둔 순서대로. 하나를 빠뜨렸으면 "두 번째 질문은 ~"으로 돌아간다.</w:t>
            </w:r>
          </w:p>
        </w:tc>
      </w:tr>
      <w:tr>
        <w:trPr>
          <w:cantSplit/>
          <w:tblHeader w:val="false"/>
        </w:trPr>
        <w:tc>
          <w:tcPr>
            <w:tcW w:type="dxa" w:w="24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숫자가 기억나지 않는다</w:t>
            </w:r>
          </w:p>
        </w:tc>
        <w:tc>
          <w:tcPr>
            <w:tcW w:type="dxa" w:w="7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"정확한 값은 보고서에 있고, 대략 ~ 수준입니다." 자릿수만 맞게. 부록 치트시트를 손에 들고 있어도 된다.</w:t>
            </w:r>
          </w:p>
        </w:tc>
      </w:tr>
      <w:tr>
        <w:trPr>
          <w:cantSplit/>
          <w:tblHeader w:val="false"/>
        </w:trPr>
        <w:tc>
          <w:tcPr>
            <w:tcW w:type="dxa" w:w="24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의견을 묻는 질문 (선주라면? 한계는?)</w:t>
            </w:r>
          </w:p>
        </w:tc>
        <w:tc>
          <w:tcPr>
            <w:tcW w:type="dxa" w:w="7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정답이 없는 질문은 '근거 있는 의견'을 30초로. 한계 질문은 J-2 답변(세 가지 한계)을 그대로 쓴다 — 스스로 말하는 한계는 가점이다.</w:t>
            </w:r>
          </w:p>
        </w:tc>
      </w:tr>
      <w:tr>
        <w:trPr>
          <w:cantSplit/>
          <w:tblHeader w:val="false"/>
        </w:trPr>
        <w:tc>
          <w:tcPr>
            <w:tcW w:type="dxa" w:w="24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Q&amp;A 종료</w:t>
            </w:r>
          </w:p>
        </w:tc>
        <w:tc>
          <w:tcPr>
            <w:tcW w:type="dxa" w:w="72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"질문 감사합니다. 지적해 주신 ~은 후속 설계에 반영하겠습니다." 로 마무리. 심사위원의 지적 하나를 되짚어 언급하면 인상이 남는다.</w:t>
            </w:r>
          </w:p>
        </w:tc>
      </w:tr>
    </w:tbl>
    <w:p>
      <w:pPr>
        <w:pStyle w:val="Heading2"/>
        <w:keepNext/>
        <w:spacing w:after="120" w:before="280"/>
      </w:pPr>
      <w:r>
        <w:rPr>
          <w:rFonts w:ascii="Malgun Gothic" w:cs="Malgun Gothic" w:eastAsia="Malgun Gothic" w:hAnsi="Malgun Gothic"/>
          <w:b/>
          <w:bCs/>
          <w:color w:val="1F3864"/>
          <w:sz w:val="28"/>
          <w:szCs w:val="28"/>
        </w:rPr>
        <w:t xml:space="preserve">2.6 ★★★ 질문 담당 배정표 (발표 전 채우기)</w:t>
      </w:r>
    </w:p>
    <w:p>
      <w:pPr>
        <w:spacing w:after="100" w:line="300"/>
      </w:pPr>
      <w:r>
        <w:rPr>
          <w:rFonts w:ascii="Malgun Gothic" w:cs="Malgun Gothic" w:eastAsia="Malgun Gothic" w:hAnsi="Malgun Gothic"/>
          <w:color w:val="222222"/>
          <w:sz w:val="21"/>
          <w:szCs w:val="21"/>
        </w:rPr>
        <w:t xml:space="preserve">반드시 나오는 질문 14개입니다. 담당자와 백업을 정하고, 담당자는 답변을 소리 내어 3번 이상 연습합니다.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3038"/>
        <w:gridCol w:w="1000"/>
        <w:gridCol w:w="1000"/>
      </w:tblGrid>
      <w:tr>
        <w:trPr>
          <w:cantSplit/>
          <w:tblHeader/>
        </w:trPr>
        <w:tc>
          <w:tcPr>
            <w:tcW w:type="dxa" w:w="700"/>
            <w:tcBorders>
              <w:top w:val="single" w:color="9CA3AF" w:sz="4"/>
              <w:left w:val="single" w:color="9CA3AF" w:sz="4"/>
              <w:bottom w:val="single" w:color="9CA3AF" w:sz="4"/>
              <w:right w:val="single" w:color="9CA3AF" w:sz="4"/>
            </w:tcBorders>
            <w:shd w:fill="D9D9D9"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No.</w:t>
            </w:r>
          </w:p>
        </w:tc>
        <w:tc>
          <w:tcPr>
            <w:tcW w:type="dxa" w:w="3900"/>
            <w:tcBorders>
              <w:top w:val="single" w:color="9CA3AF" w:sz="4"/>
              <w:left w:val="single" w:color="9CA3AF" w:sz="4"/>
              <w:bottom w:val="single" w:color="9CA3AF" w:sz="4"/>
              <w:right w:val="single" w:color="9CA3AF" w:sz="4"/>
            </w:tcBorders>
            <w:shd w:fill="D9D9D9"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질문 (요약)</w:t>
            </w:r>
          </w:p>
        </w:tc>
        <w:tc>
          <w:tcPr>
            <w:tcW w:type="dxa" w:w="3038"/>
            <w:tcBorders>
              <w:top w:val="single" w:color="9CA3AF" w:sz="4"/>
              <w:left w:val="single" w:color="9CA3AF" w:sz="4"/>
              <w:bottom w:val="single" w:color="9CA3AF" w:sz="4"/>
              <w:right w:val="single" w:color="9CA3AF" w:sz="4"/>
            </w:tcBorders>
            <w:shd w:fill="D9D9D9"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핵심 숫자 하나</w:t>
            </w:r>
          </w:p>
        </w:tc>
        <w:tc>
          <w:tcPr>
            <w:tcW w:type="dxa" w:w="1000"/>
            <w:tcBorders>
              <w:top w:val="single" w:color="9CA3AF" w:sz="4"/>
              <w:left w:val="single" w:color="9CA3AF" w:sz="4"/>
              <w:bottom w:val="single" w:color="9CA3AF" w:sz="4"/>
              <w:right w:val="single" w:color="9CA3AF" w:sz="4"/>
            </w:tcBorders>
            <w:shd w:fill="D9D9D9"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담당</w:t>
            </w:r>
          </w:p>
        </w:tc>
        <w:tc>
          <w:tcPr>
            <w:tcW w:type="dxa" w:w="1000"/>
            <w:tcBorders>
              <w:top w:val="single" w:color="9CA3AF" w:sz="4"/>
              <w:left w:val="single" w:color="9CA3AF" w:sz="4"/>
              <w:bottom w:val="single" w:color="9CA3AF" w:sz="4"/>
              <w:right w:val="single" w:color="9CA3AF" w:sz="4"/>
            </w:tcBorders>
            <w:shd w:fill="D9D9D9"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백업</w:t>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C00000"/>
                <w:sz w:val="17"/>
                <w:szCs w:val="17"/>
              </w:rPr>
              <w:t xml:space="preserve">W1</w:t>
            </w:r>
          </w:p>
        </w:tc>
        <w:tc>
          <w:tcPr>
            <w:tcW w:type="dxa" w:w="3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프로펠러 캐비테이션은 검토했습니까? 전개면적비(EAR) 0.361은 너무 낮은 것 …</w:t>
            </w:r>
          </w:p>
        </w:tc>
        <w:tc>
          <w:tcPr>
            <w:tcW w:type="dxa" w:w="30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필요 EAR ≈ 0.40 (현재 0.361)</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C00000"/>
                <w:sz w:val="17"/>
                <w:szCs w:val="17"/>
              </w:rPr>
              <w:t xml:space="preserve">W2</w:t>
            </w:r>
          </w:p>
        </w:tc>
        <w:tc>
          <w:tcPr>
            <w:tcW w:type="dxa" w:w="3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Holtrop 저항에 0.7315를 곱해 27%나 깎았는데 근거가 무엇입니까? 전 …</w:t>
            </w:r>
          </w:p>
        </w:tc>
        <w:tc>
          <w:tcPr>
            <w:tcW w:type="dxa" w:w="30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904.72 → 668.49 kN @14.3kn</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C00000"/>
                <w:sz w:val="17"/>
                <w:szCs w:val="17"/>
              </w:rPr>
              <w:t xml:space="preserve">W3</w:t>
            </w:r>
          </w:p>
        </w:tc>
        <w:tc>
          <w:tcPr>
            <w:tcW w:type="dxa" w:w="3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마력 추정에는 ηO 0.72를 썼는데 설계 프로펠러 POW 결과는 0.63입니다. …</w:t>
            </w:r>
          </w:p>
        </w:tc>
        <w:tc>
          <w:tcPr>
            <w:tcW w:type="dxa" w:w="30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0.72 → 0.63 ⇒ ≈ 11,030 kW</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C00000"/>
                <w:sz w:val="17"/>
                <w:szCs w:val="17"/>
              </w:rPr>
              <w:t xml:space="preserve">W4</w:t>
            </w:r>
          </w:p>
        </w:tc>
        <w:tc>
          <w:tcPr>
            <w:tcW w:type="dxa" w:w="3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항로 선정에서 메탄올 탱크 959㎥면 된다고 했는데 실제 탱크는 4,923㎥입니다.…</w:t>
            </w:r>
          </w:p>
        </w:tc>
        <w:tc>
          <w:tcPr>
            <w:tcW w:type="dxa" w:w="30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959 / 4,923 / 5,674 ㎥</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C00000"/>
                <w:sz w:val="17"/>
                <w:szCs w:val="17"/>
              </w:rPr>
              <w:t xml:space="preserve">W5</w:t>
            </w:r>
          </w:p>
        </w:tc>
        <w:tc>
          <w:tcPr>
            <w:tcW w:type="dxa" w:w="3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건조비 2,666만 달러는 실제 74K 메탄올 탱커 신조선가(5,000만 달러 이상…</w:t>
            </w:r>
          </w:p>
        </w:tc>
        <w:tc>
          <w:tcPr>
            <w:tcW w:type="dxa" w:w="30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연료비 절감 ≈ 92만 $/년</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C00000"/>
                <w:sz w:val="17"/>
                <w:szCs w:val="17"/>
              </w:rPr>
              <w:t xml:space="preserve">W6</w:t>
            </w:r>
          </w:p>
        </w:tc>
        <w:tc>
          <w:tcPr>
            <w:tcW w:type="dxa" w:w="3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6번 슬라이드 순이익 그래프는 연 1억 4천만 달러인데, 15번 경제성에서는 연 수…</w:t>
            </w:r>
          </w:p>
        </w:tc>
        <w:tc>
          <w:tcPr>
            <w:tcW w:type="dxa" w:w="30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최적속도 14.3kn 동일</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C00000"/>
                <w:sz w:val="17"/>
                <w:szCs w:val="17"/>
              </w:rPr>
              <w:t xml:space="preserve">W7</w:t>
            </w:r>
          </w:p>
        </w:tc>
        <w:tc>
          <w:tcPr>
            <w:tcW w:type="dxa" w:w="3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메탄올이 정말 친환경입니까? 회색 메탄올은 천연가스로 만드는데 well-to-wak…</w:t>
            </w:r>
          </w:p>
        </w:tc>
        <w:tc>
          <w:tcPr>
            <w:tcW w:type="dxa" w:w="30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Cf 1.375 vs MGO 3.206</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C00000"/>
                <w:sz w:val="17"/>
                <w:szCs w:val="17"/>
              </w:rPr>
              <w:t xml:space="preserve">W8</w:t>
            </w:r>
          </w:p>
        </w:tc>
        <w:tc>
          <w:tcPr>
            <w:tcW w:type="dxa" w:w="3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기관실 길이 37m라고 했는데 내역(1.0+11.0+7.39+4.1+5.5)을 더하…</w:t>
            </w:r>
          </w:p>
        </w:tc>
        <w:tc>
          <w:tcPr>
            <w:tcW w:type="dxa" w:w="30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37 m = 29 m + 약 8 m</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C00000"/>
                <w:sz w:val="17"/>
                <w:szCs w:val="17"/>
              </w:rPr>
              <w:t xml:space="preserve">W9</w:t>
            </w:r>
          </w:p>
        </w:tc>
        <w:tc>
          <w:tcPr>
            <w:tcW w:type="dxa" w:w="3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Required EEDI가 3장에서는 3.623, 8장에서는 3.568로 다릅니다.</w:t>
            </w:r>
          </w:p>
        </w:tc>
        <w:tc>
          <w:tcPr>
            <w:tcW w:type="dxa" w:w="30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3.568 = 0.7 × 1,218.8 × DWT^(−0.488)</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C00000"/>
                <w:sz w:val="17"/>
                <w:szCs w:val="17"/>
              </w:rPr>
              <w:t xml:space="preserve">W10</w:t>
            </w:r>
          </w:p>
        </w:tc>
        <w:tc>
          <w:tcPr>
            <w:tcW w:type="dxa" w:w="3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로터세일 3기의 하중이 선체 구조에 반영됐습니까? 기초 보강은요?</w:t>
            </w:r>
          </w:p>
        </w:tc>
        <w:tc>
          <w:tcPr>
            <w:tcW w:type="dxa" w:w="30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로터 자중 153 t, 기초 2.5 m</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A-1</w:t>
            </w:r>
          </w:p>
        </w:tc>
        <w:tc>
          <w:tcPr>
            <w:tcW w:type="dxa" w:w="3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설계 개요를 30초로 다시 요약해 주세요.</w:t>
            </w:r>
          </w:p>
        </w:tc>
        <w:tc>
          <w:tcPr>
            <w:tcW w:type="dxa" w:w="30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74,839 t · 1,652 nm · EEDI 3.475</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A-2</w:t>
            </w:r>
          </w:p>
        </w:tc>
        <w:tc>
          <w:tcPr>
            <w:tcW w:type="dxa" w:w="3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왜 메탄올입니까? LNG·암모니아·저유황유와 비교해 주세요.</w:t>
            </w:r>
          </w:p>
        </w:tc>
        <w:tc>
          <w:tcPr>
            <w:tcW w:type="dxa" w:w="30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ECA 황 0.10% · 항차당 959 ㎥ (1.1%)</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B-1</w:t>
            </w:r>
          </w:p>
        </w:tc>
        <w:tc>
          <w:tcPr>
            <w:tcW w:type="dxa" w:w="3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CB 0.82는 상당히 높은데 저항 페널티가 정말 1.66%뿐입니까?</w:t>
            </w:r>
          </w:p>
        </w:tc>
        <w:tc>
          <w:tcPr>
            <w:tcW w:type="dxa" w:w="30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+1.66% (6.04 → 6.14 N, 1/58 모형)</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G-6</w:t>
            </w:r>
          </w:p>
        </w:tc>
        <w:tc>
          <w:tcPr>
            <w:tcW w:type="dxa" w:w="3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정수중 굽힘모멘트를 CSR 규칙 최소값으로 쓴 것은 과소평가 아닙니까? 실제 적하상…</w:t>
            </w:r>
          </w:p>
        </w:tc>
        <w:tc>
          <w:tcPr>
            <w:tcW w:type="dxa" w:w="30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7"/>
                <w:szCs w:val="17"/>
              </w:rPr>
              <w:t xml:space="preserve">H-1</w:t>
            </w:r>
          </w:p>
        </w:tc>
        <w:tc>
          <w:tcPr>
            <w:tcW w:type="dxa" w:w="39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로터세일 8.8% 절감의 근거는 무엇입니까? 풍황 데이터 출처와 검증은요?</w:t>
            </w:r>
          </w:p>
        </w:tc>
        <w:tc>
          <w:tcPr>
            <w:tcW w:type="dxa" w:w="30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U10 7.0 m/s · 실선 8.2~9.1% (Pelican / TR Lady)</w:t>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c>
          <w:tcPr>
            <w:tcW w:type="dxa" w:w="10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7"/>
                <w:szCs w:val="17"/>
              </w:rPr>
              <w:t xml:space="preserve"/>
            </w:r>
          </w:p>
        </w:tc>
      </w:tr>
    </w:tbl>
    <w:p>
      <w:r>
        <w:br w:type="page"/>
      </w:r>
    </w:p>
    <w:p>
      <w:pPr>
        <w:pStyle w:val="Heading1"/>
        <w:keepNext/>
        <w:spacing w:after="160" w:before="360"/>
      </w:pPr>
      <w:r>
        <w:rPr>
          <w:rFonts w:ascii="Malgun Gothic" w:cs="Malgun Gothic" w:eastAsia="Malgun Gothic" w:hAnsi="Malgun Gothic"/>
          <w:b/>
          <w:bCs/>
          <w:color w:val="1F3864"/>
          <w:sz w:val="34"/>
          <w:szCs w:val="34"/>
        </w:rPr>
        <w:t xml:space="preserve">부록. 핵심 수치 치트시트</w:t>
      </w:r>
    </w:p>
    <w:p>
      <w:pPr>
        <w:spacing w:after="100" w:line="300"/>
      </w:pPr>
      <w:r>
        <w:rPr>
          <w:rFonts w:ascii="Malgun Gothic" w:cs="Malgun Gothic" w:eastAsia="Malgun Gothic" w:hAnsi="Malgun Gothic"/>
          <w:color w:val="222222"/>
          <w:sz w:val="21"/>
          <w:szCs w:val="21"/>
        </w:rPr>
        <w:t xml:space="preserve">Q&amp;A 중 숫자가 필요할 때 바로 찾는 표입니다. 출력해서 손에 들고 있어도 됩니다. (출처: 2026 설계보고서, 슬라이드와 동일 값)</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9CA3AF" w:sz="4"/>
              <w:left w:val="single" w:color="9CA3AF" w:sz="4"/>
              <w:bottom w:val="single" w:color="9CA3AF" w:sz="4"/>
              <w:right w:val="single" w:color="9CA3AF" w:sz="4"/>
            </w:tcBorders>
            <w:shd w:fill="D9D9D9"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8"/>
                <w:szCs w:val="18"/>
              </w:rPr>
              <w:t xml:space="preserve">항목</w:t>
            </w:r>
          </w:p>
        </w:tc>
        <w:tc>
          <w:tcPr>
            <w:tcW w:type="dxa" w:w="7138"/>
            <w:tcBorders>
              <w:top w:val="single" w:color="9CA3AF" w:sz="4"/>
              <w:left w:val="single" w:color="9CA3AF" w:sz="4"/>
              <w:bottom w:val="single" w:color="9CA3AF" w:sz="4"/>
              <w:right w:val="single" w:color="9CA3AF" w:sz="4"/>
            </w:tcBorders>
            <w:shd w:fill="D9D9D9" w:color="auto" w:val="clear"/>
            <w:tcMar>
              <w:top w:type="dxa" w:w="60"/>
              <w:left w:type="dxa" w:w="100"/>
              <w:bottom w:type="dxa" w:w="60"/>
              <w:right w:type="dxa" w:w="100"/>
            </w:tcMar>
          </w:tcPr>
          <w:p>
            <w:pPr>
              <w:spacing w:after="0" w:line="270"/>
              <w:jc w:val="left"/>
            </w:pPr>
            <w:r>
              <w:rPr>
                <w:rFonts w:ascii="Malgun Gothic" w:cs="Malgun Gothic" w:eastAsia="Malgun Gothic" w:hAnsi="Malgun Gothic"/>
                <w:b/>
                <w:bCs/>
                <w:color w:val="222222"/>
                <w:sz w:val="18"/>
                <w:szCs w:val="18"/>
              </w:rPr>
              <w:t xml:space="preserve">값</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항로</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Conveñas(콜롬비아) → Corpus Christi(미국), TD9, 편도 1,652nm / 왕복 3,304nm</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주요 제원</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LOA 215.8 / LBP 206.3 / B 35.8 / D 20.8 m, Td 12.0 / Ts 14.1 m</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재화중량 · CB · LCB</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74,839.5 t · 0.82 (0.8193) · +2.66 %Lpp</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참조호선</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LOA 228 / LBP 219 / B 32.24 / D 20.9, Td 12.2 / Ts 14.3 m</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CFD 저항 (1/58, 14.3kn)</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참조 6.04 N → 설계 6.14 N (+1.66%), RANS+RSM, DFBI, Δt 0.02s</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저항·마력 (14.3kn)</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RTS 668.49 kN, EHP 4,917.8 kW, BHP 7,057.3, NCR 8,201.6, 추정 MCR 9,648.9 kW</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보정계수</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0.7315 (Holtrop 904.72 kN vs CFD·ITTC 668.49 kN)</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MEPC 최소마력</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0.0652×DWT + 5,960.2 = 10,839.7 kW → SMCR 10,890 kW</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주기관</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Everllence 5G60ME-C10.5-LGIM, NMCR 14,200 kW, 72~103 rpm, SFOC 163.1 (SGC 316.4)</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DFOC</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주기관 MeOH 82.69 + MGO 2.77 / 보조 9.78 + 0.24 → 합 92.47 + 3.01 t/day</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보조기관 · 축발전기</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Wärtsilä 20 4L Methanol ≈800 kW × 3 / RENK IFPS 1,000 kW</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프로펠러</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D 7.5 m, 4익, (P/D)mean 0.742, EAR 0.361, NACA66, 84.04 rpm, ηO ≈ 0.63</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타</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42.83 ㎡ (1.73% Lpp×T), NACA, Semi-spade, 타력 1.567/0.297 MN</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조종성 (L/V 32.0 s)</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Adv ≤3.45L, TD ≤3.72L, ZZ10 1st 7.31/6.81°(≤20°), ZZ20 13.18/14.01°(≤25°), 정지 7.68/9.11L(≤15)</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격벽 (AP 기준)</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선미 11.85 / 기관실 42.20 / BHD 67.2·92.2·117.2·142.2·167.2 / 충돌 192.20 m</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기관실 · 이중저</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37.0 m (APT BHD~펌프룸 격벽), 이중저·윙탱크 2.4 m</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메탄올 탱크</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4,923.2 ㎥ (항차당 660 t / 959 ㎥, 40일 시나리오 5,674 ㎥), MGO 234.3 ㎥ (최소 144.7)</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화물창</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12탱크 77,839.4 ㎥, Om 0.0142 &lt; 0.0150, Slop 2,365.6 ㎥</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가시거리</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Full 121.59/118.13 m, Ballast 215~217/204~205 m (≤500 m), Eye 34.18 m</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건현 · 의장</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하기건현 4,432 mm, 허용 만재흘수 16.382 m, E = 2,559, 앵커 2×7,350 kg, 체인 Ø66×605 m</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경하중량 · 적재</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LWT 14,723.8 t (로터 153 t 포함), 10개 조건, Homo Scantling DEP: DWT 74,153.4 t, GMt 3.054 m</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손상복원성</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MARPOL Reg.28 결정론적, 4 Case × 2 조건, 평형각 ≤1.83°, 잔존 GZ 범위 ≥22.6°</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구조 (net-n50)</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Iy 262.07 m⁴ / 요구 125.17 (+109%), ZD 23.05×10⁶cm³ / 요구 16.39 (+40.6%), ZB 27.79×10⁶ (+69%)</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구조 배치</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판 17 strake · 종보강재 16개 항목 · 강종 3층(AH32/MS/AH32), 웹프레임 3.125 m, 화물창 25 m, 중립축 9,431 mm(0.453D)</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좌굴 이용률 η (격벽 위치)</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C.L.격벽 0.970 &gt; 상갑판 0.847 &gt; 이너헐 0.794 &gt; 선측 0.644 &gt; 선저 0.626 &gt; 내저 0.465 &gt; 호퍼 0.442 (한계 1.00), 보강재 최대 0.924</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정수중 굽힘모멘트 (표 7-29)</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채택 = 규칙 최소 호깅 1,524,622 / 새깅 1,171,412 kN·m · 허용 3,146,475 / 4,151,143 → 여유 2.06× / 3.54×, 전단 1.90× (σperm 243.6 N/mm²)</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강도 검증</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극한 이용률 호깅 67.4 / 새깅 78.5%, 잔존 57.6%, 피로 최소 46.4년, HullScan 차이 0.003% (4,487,232 vs 4,487,353 kN·m), FE 88,057 요소·45 LC는 예비 검토</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로터세일</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Norsepower 28×4 m × 3기 (51 t, 115 kW, 205 kN, 생존풍속 70 m/s), A.P.+92.2/129.7/167.2 m</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로터세일 성능</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U10 7.0 m/s, 추력 82.1 kN (12.2%), 725 kW (NCR 8.8%), 메탄올 1,376 t · CO₂ 2,040 t/년</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EEDI</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기본 4.411 → 축발전기 3.580 → 로터세일 3.475 &lt; Required 3.568 (Phase 3, −30%)</w:t>
            </w:r>
          </w:p>
        </w:tc>
      </w:tr>
      <w:tr>
        <w:trPr>
          <w:cantSplit/>
          <w:tblHeader w:val="false"/>
        </w:trPr>
        <w:tc>
          <w:tcPr>
            <w:tcW w:type="dxa" w:w="2500"/>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경제성</w:t>
            </w:r>
          </w:p>
        </w:tc>
        <w:tc>
          <w:tcPr>
            <w:tcW w:type="dxa" w:w="7138"/>
            <w:tcBorders>
              <w:top w:val="single" w:color="9CA3AF" w:sz="4"/>
              <w:left w:val="single" w:color="9CA3AF" w:sz="4"/>
              <w:bottom w:val="single" w:color="9CA3AF" w:sz="4"/>
              <w:right w:val="single" w:color="9CA3AF" w:sz="4"/>
            </w:tcBorders>
            <w:tcMar>
              <w:top w:type="dxa" w:w="60"/>
              <w:left w:type="dxa" w:w="100"/>
              <w:bottom w:type="dxa" w:w="60"/>
              <w:right w:type="dxa" w:w="100"/>
            </w:tcMar>
          </w:tcPr>
          <w:p>
            <w:pPr>
              <w:spacing w:after="0" w:line="270"/>
              <w:jc w:val="left"/>
            </w:pPr>
            <w:r>
              <w:rPr>
                <w:rFonts w:ascii="Malgun Gothic" w:cs="Malgun Gothic" w:eastAsia="Malgun Gothic" w:hAnsi="Malgun Gothic"/>
                <w:b w:val="false"/>
                <w:bCs w:val="false"/>
                <w:color w:val="222222"/>
                <w:sz w:val="18"/>
                <w:szCs w:val="18"/>
              </w:rPr>
              <w:t xml:space="preserve">건조비 USD 26.66 M (≈369억원), 운항비 16.07 M/년, TCE 104,000 $/day, 회수 0.81년</w:t>
            </w:r>
          </w:p>
        </w:tc>
      </w:tr>
    </w:tbl>
    <w:p>
      <w:pPr>
        <w:spacing w:after="120"/>
      </w:pPr>
      <w:r>
        <w:rPr>
          <w:rFonts w:ascii="Malgun Gothic" w:cs="Malgun Gothic" w:eastAsia="Malgun Gothic" w:hAnsi="Malgun Gothic"/>
          <w:color w:val="222222"/>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0C36D" w:sz="4"/>
              <w:left w:val="single" w:color="F0C36D" w:sz="4"/>
              <w:bottom w:val="single" w:color="F0C36D" w:sz="4"/>
              <w:right w:val="single" w:color="F0C36D" w:sz="4"/>
            </w:tcBorders>
            <w:shd w:fill="FFF4E5" w:color="auto" w:val="clear"/>
            <w:tcMar>
              <w:top w:type="dxa" w:w="120"/>
              <w:left w:type="dxa" w:w="180"/>
              <w:bottom w:type="dxa" w:w="120"/>
              <w:right w:type="dxa" w:w="180"/>
            </w:tcMar>
          </w:tcPr>
          <w:p>
            <w:pPr>
              <w:spacing w:after="60"/>
            </w:pPr>
            <w:r>
              <w:rPr>
                <w:rFonts w:ascii="Malgun Gothic" w:cs="Malgun Gothic" w:eastAsia="Malgun Gothic" w:hAnsi="Malgun Gothic"/>
                <w:b/>
                <w:bCs/>
                <w:color w:val="C00000"/>
                <w:sz w:val="21"/>
                <w:szCs w:val="21"/>
              </w:rPr>
              <w:t xml:space="preserve">보고서 내부에서 값이 여러 개인 항목 — 질문 받으면 '최종값'으로 답한다</w:t>
            </w:r>
          </w:p>
          <w:p>
            <w:pPr>
              <w:pStyle w:val="ListParagraph"/>
              <w:numPr>
                <w:ilvl w:val="0"/>
                <w:numId w:val="2"/>
              </w:numPr>
              <w:spacing w:after="60" w:line="290"/>
            </w:pPr>
            <w:r>
              <w:rPr>
                <w:rFonts w:ascii="Malgun Gothic" w:cs="Malgun Gothic" w:eastAsia="Malgun Gothic" w:hAnsi="Malgun Gothic"/>
                <w:color w:val="222222"/>
                <w:sz w:val="21"/>
                <w:szCs w:val="21"/>
              </w:rPr>
              <w:t xml:space="preserve">경하중량: 12,818 t(초기 약산) / 14,724 t(최종, 로터 포함) / 16,032 t(구조 중량 추정) → 최종값 14,723.8 t.</w:t>
            </w:r>
          </w:p>
          <w:p>
            <w:pPr>
              <w:pStyle w:val="ListParagraph"/>
              <w:numPr>
                <w:ilvl w:val="0"/>
                <w:numId w:val="2"/>
              </w:numPr>
              <w:spacing w:after="60" w:line="290"/>
            </w:pPr>
            <w:r>
              <w:rPr>
                <w:rFonts w:ascii="Malgun Gothic" w:cs="Malgun Gothic" w:eastAsia="Malgun Gothic" w:hAnsi="Malgun Gothic"/>
                <w:color w:val="222222"/>
                <w:sz w:val="21"/>
                <w:szCs w:val="21"/>
              </w:rPr>
              <w:t xml:space="preserve">Required EEDI: 3.623(3장, 초기 DWT) / 3.568(8장, 최종 DWT) → 최종값 3.568.</w:t>
            </w:r>
          </w:p>
          <w:p>
            <w:pPr>
              <w:pStyle w:val="ListParagraph"/>
              <w:numPr>
                <w:ilvl w:val="0"/>
                <w:numId w:val="2"/>
              </w:numPr>
              <w:spacing w:after="60" w:line="290"/>
            </w:pPr>
            <w:r>
              <w:rPr>
                <w:rFonts w:ascii="Malgun Gothic" w:cs="Malgun Gothic" w:eastAsia="Malgun Gothic" w:hAnsi="Malgun Gothic"/>
                <w:color w:val="222222"/>
                <w:sz w:val="21"/>
                <w:szCs w:val="21"/>
              </w:rPr>
              <w:t xml:space="preserve">기관실 길이: 37 m(구간 길이) vs 내역 합 29 m → 37 m가 설정값, 나머지 약 8 m는 준비실·코퍼댐·통로.</w:t>
            </w:r>
          </w:p>
          <w:p>
            <w:pPr>
              <w:pStyle w:val="ListParagraph"/>
              <w:numPr>
                <w:ilvl w:val="0"/>
                <w:numId w:val="2"/>
              </w:numPr>
              <w:spacing w:after="60" w:line="290"/>
            </w:pPr>
            <w:r>
              <w:rPr>
                <w:rFonts w:ascii="Malgun Gothic" w:cs="Malgun Gothic" w:eastAsia="Malgun Gothic" w:hAnsi="Malgun Gothic"/>
                <w:color w:val="222222"/>
                <w:sz w:val="21"/>
                <w:szCs w:val="21"/>
              </w:rPr>
              <w:t xml:space="preserve">NCR: 8,201.6 kW(마력 추정) vs 연료 계산의 '10,890' 표기 → 10,890은 SMCR. DFOC는 NCR 기준으로 재확인 필요.</w:t>
            </w:r>
          </w:p>
          <w:p>
            <w:pPr>
              <w:pStyle w:val="ListParagraph"/>
              <w:numPr>
                <w:ilvl w:val="0"/>
                <w:numId w:val="2"/>
              </w:numPr>
              <w:spacing w:after="60" w:line="290"/>
            </w:pPr>
            <w:r>
              <w:rPr>
                <w:rFonts w:ascii="Malgun Gothic" w:cs="Malgun Gothic" w:eastAsia="Malgun Gothic" w:hAnsi="Malgun Gothic"/>
                <w:color w:val="222222"/>
                <w:sz w:val="21"/>
                <w:szCs w:val="21"/>
              </w:rPr>
              <w:t xml:space="preserve">주기관 표기: '-HPSCR'과 EGRTC가 혼재 → 최종은 EGRTC(배기재순환) 사양.</w:t>
            </w:r>
          </w:p>
          <w:p>
            <w:pPr>
              <w:pStyle w:val="ListParagraph"/>
              <w:numPr>
                <w:ilvl w:val="0"/>
                <w:numId w:val="2"/>
              </w:numPr>
              <w:spacing w:after="60" w:line="290"/>
            </w:pPr>
            <w:r>
              <w:rPr>
                <w:rFonts w:ascii="Malgun Gothic" w:cs="Malgun Gothic" w:eastAsia="Malgun Gothic" w:hAnsi="Malgun Gothic"/>
                <w:color w:val="222222"/>
                <w:sz w:val="21"/>
                <w:szCs w:val="21"/>
              </w:rPr>
              <w:t xml:space="preserve">표 3.18 '연간운송수익'과 '왕복연료비용' 열이 같은 값 → 표 작성 오류. 순이익 곡선의 결론(14.3 kn)은 유효.</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Malgun Gothic" w:cs="Malgun Gothic" w:eastAsia="Malgun Gothic" w:hAnsi="Malgun Gothic"/>
        <w:color w:val="595959"/>
        <w:sz w:val="15"/>
        <w:szCs w:val="15"/>
      </w:rPr>
      <w:t xml:space="preserve">제35회 학생 선박설계 콘테스트 [지정과제]  ·  74K DWT 친환경 원유운반선  ·  발표 대본 &amp; Q&amp;A     </w:t>
    </w:r>
    <w:r>
      <w:rPr>
        <w:rFonts w:ascii="Malgun Gothic" w:cs="Malgun Gothic" w:eastAsia="Malgun Gothic" w:hAnsi="Malgun Gothic"/>
        <w:color w:val="595959"/>
        <w:sz w:val="15"/>
        <w:szCs w:val="15"/>
      </w:rPr>
      <w:fldChar w:fldCharType="begin"/>
      <w:instrText xml:space="preserve">PAGE</w:instrText>
      <w:fldChar w:fldCharType="separate"/>
      <w:fldChar w:fldCharType="end"/>
    </w:r>
    <w:r>
      <w:rPr>
        <w:rFonts w:ascii="Malgun Gothic" w:cs="Malgun Gothic" w:eastAsia="Malgun Gothic" w:hAnsi="Malgun Gothic"/>
        <w:color w:val="595959"/>
        <w:sz w:val="15"/>
        <w:szCs w:val="15"/>
      </w:rPr>
      <w:t xml:space="preserve"> / </w:t>
    </w:r>
    <w:r>
      <w:rPr>
        <w:rFonts w:ascii="Malgun Gothic" w:cs="Malgun Gothic" w:eastAsia="Malgun Gothic" w:hAnsi="Malgun Gothic"/>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abstractNum w:abstractNumId="3" w15:restartNumberingAfterBreak="0">
    <w:multiLevelType w:val="hybridMultilevel"/>
    <w:lvl w:ilvl="0" w15:tentative="1">
      <w:start w:val="1"/>
      <w:numFmt w:val="decimal"/>
      <w:lvlText w:val="%1."/>
      <w:lvlJc w:val="left"/>
      <w:pPr>
        <w:ind w:left="440" w:hanging="300"/>
      </w:pPr>
    </w:lvl>
  </w:abstractNum>
  <w:abstractNum w:abstractNumId="4"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제35회 학생 선박설계 콘테스트 — 발표 대본 &amp; 질의응답 대비 자료</dc:title>
  <dc:creator>인하대학교 조선해양공학과</dc:creator>
  <cp:lastModifiedBy>Un-named</cp:lastModifiedBy>
  <cp:revision>1</cp:revision>
  <dcterms:created xsi:type="dcterms:W3CDTF">2026-09-15T08:48:48.336Z</dcterms:created>
  <dcterms:modified xsi:type="dcterms:W3CDTF">2026-09-15T08:48:48.337Z</dcterms:modified>
</cp:coreProperties>
</file>

<file path=docProps/custom.xml><?xml version="1.0" encoding="utf-8"?>
<Properties xmlns="http://schemas.openxmlformats.org/officeDocument/2006/custom-properties" xmlns:vt="http://schemas.openxmlformats.org/officeDocument/2006/docPropsVTypes"/>
</file>